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7574E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调用登录接口，登录获取用户token</w:t>
      </w:r>
    </w:p>
    <w:p w14:paraId="3DA9EB88">
      <w:pPr>
        <w:ind w:firstLine="420" w:firstLineChars="0"/>
        <w:rPr>
          <w:rFonts w:hint="eastAsia"/>
          <w:b/>
          <w:bCs/>
          <w:i/>
          <w:iCs/>
          <w:color w:val="3B3838" w:themeColor="background2" w:themeShade="40"/>
          <w:lang w:val="en-US" w:eastAsia="zh-CN"/>
        </w:rPr>
      </w:pPr>
      <w:r>
        <w:rPr>
          <w:rFonts w:hint="eastAsia"/>
          <w:b/>
          <w:bCs/>
          <w:i/>
          <w:iCs/>
          <w:color w:val="3B3838" w:themeColor="background2" w:themeShade="40"/>
          <w:sz w:val="22"/>
          <w:szCs w:val="21"/>
          <w:lang w:val="en-US" w:eastAsia="zh-CN"/>
        </w:rPr>
        <w:t>注：请使用设备绑定者账户或者设备管理员账户</w:t>
      </w:r>
    </w:p>
    <w:p w14:paraId="5A7F21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接口名称：登录接口</w:t>
      </w:r>
    </w:p>
    <w:p w14:paraId="79CE0B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前置URL：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"https://xyvision.top"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https://xyvision.top</w:t>
      </w:r>
      <w:r>
        <w:rPr>
          <w:rStyle w:val="13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接口路径：/api/login</w:t>
      </w:r>
    </w:p>
    <w:p w14:paraId="2848C9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 w14:paraId="63CB83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数据格式：application/json</w:t>
      </w:r>
    </w:p>
    <w:p w14:paraId="4632BA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9"/>
        <w:tblW w:w="4241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4"/>
        <w:gridCol w:w="595"/>
        <w:gridCol w:w="1141"/>
        <w:gridCol w:w="599"/>
        <w:gridCol w:w="3808"/>
      </w:tblGrid>
      <w:tr w14:paraId="4C419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Header/>
          <w:jc w:val="center"/>
        </w:trPr>
        <w:tc>
          <w:tcPr>
            <w:tcW w:w="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FBD8B6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参数名</w:t>
            </w:r>
          </w:p>
        </w:tc>
        <w:tc>
          <w:tcPr>
            <w:tcW w:w="41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DE9A0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79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46347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4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E27DFB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必填</w:t>
            </w:r>
          </w:p>
        </w:tc>
        <w:tc>
          <w:tcPr>
            <w:tcW w:w="26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D8E7E8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说明</w:t>
            </w:r>
          </w:p>
        </w:tc>
      </w:tr>
      <w:tr w14:paraId="2369C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jc w:val="center"/>
        </w:trPr>
        <w:tc>
          <w:tcPr>
            <w:tcW w:w="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F1B8A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username</w:t>
            </w:r>
          </w:p>
        </w:tc>
        <w:tc>
          <w:tcPr>
            <w:tcW w:w="41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BBCA9F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body</w:t>
            </w:r>
          </w:p>
        </w:tc>
        <w:tc>
          <w:tcPr>
            <w:tcW w:w="79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F59E6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4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7E086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6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5FB891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用户账号</w:t>
            </w:r>
          </w:p>
        </w:tc>
      </w:tr>
      <w:tr w14:paraId="6DB71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jc w:val="center"/>
        </w:trPr>
        <w:tc>
          <w:tcPr>
            <w:tcW w:w="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066823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password</w:t>
            </w:r>
          </w:p>
        </w:tc>
        <w:tc>
          <w:tcPr>
            <w:tcW w:w="41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C89D74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body</w:t>
            </w:r>
          </w:p>
        </w:tc>
        <w:tc>
          <w:tcPr>
            <w:tcW w:w="79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B78B4B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4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828AB8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6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69965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用户密码</w:t>
            </w:r>
          </w:p>
          <w:p w14:paraId="787E5C5A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注意此处需要使用密钥'</w:t>
            </w:r>
            <w:r>
              <w:rPr>
                <w:rFonts w:hint="eastAsia" w:eastAsia="宋体"/>
                <w:color w:val="C65F10" w:themeColor="accent2" w:themeShade="BF"/>
                <w:kern w:val="0"/>
                <w:sz w:val="21"/>
                <w:szCs w:val="21"/>
                <w:lang w:val="en-US" w:eastAsia="zh-CN"/>
              </w:rPr>
              <w:t>xyv8isi9on888888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'结合AES-ECB-Pkcs7算法，将明文密码加密传输，此处填写的应该是加密后的密文</w:t>
            </w:r>
          </w:p>
        </w:tc>
      </w:tr>
      <w:tr w14:paraId="4A2A7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jc w:val="center"/>
        </w:trPr>
        <w:tc>
          <w:tcPr>
            <w:tcW w:w="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09C25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usertype</w:t>
            </w:r>
          </w:p>
        </w:tc>
        <w:tc>
          <w:tcPr>
            <w:tcW w:w="41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0E99EA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body</w:t>
            </w:r>
          </w:p>
        </w:tc>
        <w:tc>
          <w:tcPr>
            <w:tcW w:w="79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34F74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4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013B1C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66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F4D11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登录类型，默认'0'</w:t>
            </w:r>
          </w:p>
        </w:tc>
      </w:tr>
    </w:tbl>
    <w:p w14:paraId="1007E5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返回响应：</w:t>
      </w:r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3"/>
        <w:gridCol w:w="1709"/>
        <w:gridCol w:w="3214"/>
      </w:tblGrid>
      <w:tr w14:paraId="664F3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E86FC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FE2E1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46E89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说明</w:t>
            </w:r>
          </w:p>
        </w:tc>
      </w:tr>
      <w:tr w14:paraId="214EE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E20374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7D2C2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391E5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状态码，200 成功</w:t>
            </w:r>
          </w:p>
        </w:tc>
      </w:tr>
      <w:tr w14:paraId="3074B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F0B28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731F0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1A144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提示信息</w:t>
            </w:r>
          </w:p>
        </w:tc>
      </w:tr>
      <w:tr w14:paraId="6A8C4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9E7F7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F4DD9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A0A33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业务数据</w:t>
            </w:r>
          </w:p>
        </w:tc>
      </w:tr>
      <w:tr w14:paraId="25DF4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76B2A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data.user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603CE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BBFB9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用户信息</w:t>
            </w:r>
          </w:p>
        </w:tc>
      </w:tr>
      <w:tr w14:paraId="4FB4D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40D42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data.encryptedConfig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619C5C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8C2943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常量设置</w:t>
            </w:r>
          </w:p>
        </w:tc>
      </w:tr>
      <w:tr w14:paraId="7288C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0EAEB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data.token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D7565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D282A2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用户token</w:t>
            </w:r>
          </w:p>
        </w:tc>
      </w:tr>
    </w:tbl>
    <w:p w14:paraId="32F49E0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二、调用设备列表接口，携带token访问设备列表</w:t>
      </w:r>
    </w:p>
    <w:p w14:paraId="536EBB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接口名称：获取用户设备列表接口</w:t>
      </w:r>
    </w:p>
    <w:p w14:paraId="1E1C0F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前置URL：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"https://xyvision.top"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https://xyvision.top</w:t>
      </w:r>
      <w:r>
        <w:rPr>
          <w:rStyle w:val="13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接口路径：/api/user/device/listAll</w:t>
      </w:r>
    </w:p>
    <w:p w14:paraId="656F4F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 w14:paraId="47953B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数据格式：application/json</w:t>
      </w:r>
    </w:p>
    <w:p w14:paraId="4338C2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9"/>
        <w:tblW w:w="527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2"/>
        <w:gridCol w:w="1375"/>
        <w:gridCol w:w="1183"/>
        <w:gridCol w:w="2643"/>
        <w:gridCol w:w="1145"/>
      </w:tblGrid>
      <w:tr w14:paraId="068EE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Header/>
          <w:jc w:val="center"/>
        </w:trPr>
        <w:tc>
          <w:tcPr>
            <w:tcW w:w="143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606FB0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参数名</w:t>
            </w:r>
          </w:p>
        </w:tc>
        <w:tc>
          <w:tcPr>
            <w:tcW w:w="77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58116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665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3950D5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148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7EA28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说明</w:t>
            </w:r>
          </w:p>
        </w:tc>
        <w:tc>
          <w:tcPr>
            <w:tcW w:w="64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560DF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必填</w:t>
            </w:r>
          </w:p>
        </w:tc>
      </w:tr>
      <w:tr w14:paraId="54F83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5" w:hRule="atLeast"/>
          <w:jc w:val="center"/>
        </w:trPr>
        <w:tc>
          <w:tcPr>
            <w:tcW w:w="143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928FF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77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5318A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Authorization</w:t>
            </w:r>
          </w:p>
        </w:tc>
        <w:tc>
          <w:tcPr>
            <w:tcW w:w="665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2576F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48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A9029">
            <w:pPr>
              <w:pStyle w:val="18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在 Header 添加参数 Authorization，其值为在 Bearer 之后拼接 Token</w:t>
            </w:r>
          </w:p>
          <w:p w14:paraId="57916073">
            <w:pPr>
              <w:pStyle w:val="18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示例：</w:t>
            </w:r>
          </w:p>
          <w:p w14:paraId="6422C6E7">
            <w:pPr>
              <w:pStyle w:val="18"/>
              <w:ind w:firstLine="420" w:firstLineChars="200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Authorization: Bearer ********************</w:t>
            </w:r>
          </w:p>
        </w:tc>
        <w:tc>
          <w:tcPr>
            <w:tcW w:w="64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D4F7AB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</w:tr>
      <w:tr w14:paraId="06A79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143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359CC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name</w:t>
            </w:r>
          </w:p>
        </w:tc>
        <w:tc>
          <w:tcPr>
            <w:tcW w:w="77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B548A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Body</w:t>
            </w:r>
          </w:p>
        </w:tc>
        <w:tc>
          <w:tcPr>
            <w:tcW w:w="665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083A4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48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F2814">
            <w:pPr>
              <w:pStyle w:val="18"/>
              <w:jc w:val="center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设备名称模糊搜素</w:t>
            </w:r>
          </w:p>
        </w:tc>
        <w:tc>
          <w:tcPr>
            <w:tcW w:w="64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8734CA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否</w:t>
            </w:r>
          </w:p>
        </w:tc>
      </w:tr>
      <w:tr w14:paraId="1F9C3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143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54231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online_type</w:t>
            </w:r>
          </w:p>
        </w:tc>
        <w:tc>
          <w:tcPr>
            <w:tcW w:w="77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51B4D8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Body</w:t>
            </w:r>
          </w:p>
        </w:tc>
        <w:tc>
          <w:tcPr>
            <w:tcW w:w="665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6FB0D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48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3A726">
            <w:pPr>
              <w:pStyle w:val="18"/>
              <w:ind w:firstLine="420" w:firstLineChars="200"/>
              <w:jc w:val="both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在线'1',离线'0'</w:t>
            </w:r>
          </w:p>
        </w:tc>
        <w:tc>
          <w:tcPr>
            <w:tcW w:w="64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470534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否</w:t>
            </w:r>
          </w:p>
        </w:tc>
      </w:tr>
      <w:tr w14:paraId="57D82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143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EB2313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pageIndex</w:t>
            </w:r>
          </w:p>
        </w:tc>
        <w:tc>
          <w:tcPr>
            <w:tcW w:w="77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986CD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Body</w:t>
            </w:r>
          </w:p>
        </w:tc>
        <w:tc>
          <w:tcPr>
            <w:tcW w:w="665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FD9FA1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48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3434C">
            <w:pPr>
              <w:pStyle w:val="18"/>
              <w:ind w:firstLine="420" w:firstLineChars="200"/>
              <w:jc w:val="both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页数索引</w:t>
            </w:r>
          </w:p>
        </w:tc>
        <w:tc>
          <w:tcPr>
            <w:tcW w:w="64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02851B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否</w:t>
            </w:r>
          </w:p>
        </w:tc>
      </w:tr>
      <w:tr w14:paraId="53097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jc w:val="center"/>
        </w:trPr>
        <w:tc>
          <w:tcPr>
            <w:tcW w:w="143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0656E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pageSize</w:t>
            </w:r>
          </w:p>
        </w:tc>
        <w:tc>
          <w:tcPr>
            <w:tcW w:w="77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DA185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Body</w:t>
            </w:r>
          </w:p>
        </w:tc>
        <w:tc>
          <w:tcPr>
            <w:tcW w:w="665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51E49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48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4EF8D">
            <w:pPr>
              <w:pStyle w:val="18"/>
              <w:ind w:firstLine="420" w:firstLineChars="200"/>
              <w:jc w:val="both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数据大小</w:t>
            </w:r>
          </w:p>
        </w:tc>
        <w:tc>
          <w:tcPr>
            <w:tcW w:w="64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077A30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否</w:t>
            </w:r>
          </w:p>
        </w:tc>
      </w:tr>
    </w:tbl>
    <w:p w14:paraId="504937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返回响应：</w:t>
      </w:r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7"/>
        <w:gridCol w:w="2056"/>
        <w:gridCol w:w="2973"/>
      </w:tblGrid>
      <w:tr w14:paraId="61D3A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0A810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09A6EB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35B68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说明</w:t>
            </w:r>
          </w:p>
        </w:tc>
      </w:tr>
      <w:tr w14:paraId="73AD7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8E32AE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87378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7D2D5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状态码，200 成功</w:t>
            </w:r>
          </w:p>
        </w:tc>
      </w:tr>
      <w:tr w14:paraId="7B7C1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48624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6F4B8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15EEB3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提示信息</w:t>
            </w:r>
          </w:p>
        </w:tc>
      </w:tr>
      <w:tr w14:paraId="63EAF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0B7BA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5A79B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09A17E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业务数据</w:t>
            </w:r>
          </w:p>
        </w:tc>
      </w:tr>
      <w:tr w14:paraId="6C628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81FF9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data.count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A1DD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AD667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数据总数</w:t>
            </w:r>
          </w:p>
        </w:tc>
      </w:tr>
      <w:tr w14:paraId="00605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7C452E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data.rows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85EF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Array[object]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F48A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数据信息</w:t>
            </w:r>
          </w:p>
        </w:tc>
      </w:tr>
      <w:tr w14:paraId="0C0BA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154B07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data.rows.create_time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619398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B7C95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设备创建时间</w:t>
            </w:r>
          </w:p>
        </w:tc>
      </w:tr>
      <w:tr w14:paraId="53786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EEEBA3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data.rows.id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9A1C4C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DB808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设备记录id</w:t>
            </w:r>
          </w:p>
        </w:tc>
      </w:tr>
      <w:tr w14:paraId="53CF7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90397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data.rows.user_id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890793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0305D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所属用户id</w:t>
            </w:r>
          </w:p>
        </w:tc>
      </w:tr>
      <w:tr w14:paraId="6AF1D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72CC29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data.rows.device_id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0C850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A75058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设备ID</w:t>
            </w:r>
          </w:p>
        </w:tc>
      </w:tr>
      <w:tr w14:paraId="71DFD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8F4B2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data.rows.user</w:t>
            </w:r>
          </w:p>
          <w:p w14:paraId="163EFDE3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(此处不再展开说明)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4C31D9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271B0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用户信息</w:t>
            </w:r>
          </w:p>
        </w:tc>
      </w:tr>
      <w:tr w14:paraId="1AD02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BD57D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data.rows.device</w:t>
            </w:r>
          </w:p>
          <w:p w14:paraId="03008150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(此处不再展开说明)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7678AE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7F4654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设备信息</w:t>
            </w:r>
          </w:p>
        </w:tc>
      </w:tr>
    </w:tbl>
    <w:p w14:paraId="47D5EC9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三、使用设备的device_id字段与用户的token访问以标准格式访问以下网址</w:t>
      </w:r>
    </w:p>
    <w:p w14:paraId="263B3B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color w:val="C65F10" w:themeColor="accent2" w:themeShade="BF"/>
          <w:lang w:val="en-US" w:eastAsia="zh-CN"/>
        </w:rPr>
        <w:t>https://xyvision.top:8028/?device_id=......&amp;token=......</w:t>
      </w:r>
    </w:p>
    <w:p w14:paraId="38FB9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lang w:val="en-US" w:eastAsia="zh-CN"/>
        </w:rPr>
        <w:t>注：省略号①填写播放设备的device_id；省略号②填写token字符串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color w:val="0000FF"/>
          <w:sz w:val="20"/>
          <w:szCs w:val="22"/>
          <w:lang w:val="en-US" w:eastAsia="zh-CN"/>
        </w:rPr>
        <w:t>可选追加 URL 参数：&amp;initAction=xxx</w:t>
      </w:r>
    </w:p>
    <w:p w14:paraId="6691B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参数取值说明：（说明：不传 initAction：不自动开启音视频，由手动控制开关；）</w:t>
      </w:r>
    </w:p>
    <w:p w14:paraId="09195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color w:val="0000FF"/>
          <w:sz w:val="20"/>
          <w:szCs w:val="22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video_only：自动打开视频</w:t>
      </w:r>
    </w:p>
    <w:p w14:paraId="41183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color w:val="0000FF"/>
          <w:sz w:val="20"/>
          <w:szCs w:val="22"/>
          <w:lang w:val="en-US" w:eastAsia="zh-CN"/>
        </w:rPr>
        <w:t>video_audio：自动打开视频 + 音频</w:t>
      </w:r>
    </w:p>
    <w:p w14:paraId="75E39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 w14:paraId="6BDA89B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四、此时进入播放页面，接下来可以使用以下接口进行设备控制</w:t>
      </w:r>
    </w:p>
    <w:p w14:paraId="474A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接口类型：浏览器全局对象接口</w:t>
      </w:r>
    </w:p>
    <w:p w14:paraId="1C357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使用方式：</w:t>
      </w:r>
    </w:p>
    <w:p w14:paraId="17096685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Ⅰ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.</w:t>
      </w:r>
      <w:r>
        <w:rPr>
          <w:rFonts w:hint="default" w:ascii="Calibri" w:hAnsi="Calibri" w:eastAsia="宋体" w:cs="Times New Roman"/>
          <w:kern w:val="0"/>
          <w:sz w:val="21"/>
          <w:szCs w:val="21"/>
          <w:lang w:val="en-US" w:eastAsia="zh-CN" w:bidi="ar"/>
        </w:rPr>
        <w:t xml:space="preserve">Android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项目、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IOS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用</w:t>
      </w:r>
    </w:p>
    <w:p w14:paraId="20BB6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color w:val="808080" w:themeColor="text1" w:themeTint="80"/>
          <w:sz w:val="15"/>
          <w:szCs w:val="1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lang w:val="en-US" w:eastAsia="zh-CN"/>
        </w:rPr>
        <w:t>外部项目可直接通过window对象调用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例：window.handleOpenVideo() </w:t>
      </w:r>
      <w:r>
        <w:rPr>
          <w:rFonts w:hint="eastAsia"/>
          <w:color w:val="808080" w:themeColor="text1" w:themeTint="80"/>
          <w:sz w:val="15"/>
          <w:szCs w:val="1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//无参数</w:t>
      </w:r>
      <w:r>
        <w:rPr>
          <w:rFonts w:hint="eastAsia"/>
          <w:color w:val="808080" w:themeColor="text1" w:themeTint="80"/>
          <w:sz w:val="15"/>
          <w:szCs w:val="1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ab/>
      </w:r>
      <w:r>
        <w:rPr>
          <w:rFonts w:hint="eastAsia"/>
          <w:lang w:val="en-US" w:eastAsia="zh-CN"/>
        </w:rPr>
        <w:t>window.handleChangeRes('1920x1080')</w:t>
      </w:r>
      <w:r>
        <w:rPr>
          <w:rFonts w:hint="eastAsia"/>
          <w:color w:val="808080" w:themeColor="text1" w:themeTint="80"/>
          <w:sz w:val="15"/>
          <w:szCs w:val="1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//有参数</w:t>
      </w:r>
    </w:p>
    <w:p w14:paraId="4B90306D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Calibri" w:hAnsi="Calibri" w:eastAsia="宋体" w:cs="Calibri"/>
          <w:kern w:val="0"/>
          <w:sz w:val="21"/>
          <w:szCs w:val="21"/>
          <w:lang w:val="en-US" w:eastAsia="zh-CN" w:bidi="ar"/>
        </w:rPr>
      </w:pPr>
      <w:r>
        <w:rPr>
          <w:rFonts w:hint="eastAsia" w:ascii="Calibri" w:hAnsi="Calibri" w:eastAsia="宋体" w:cs="Calibri"/>
          <w:kern w:val="0"/>
          <w:sz w:val="21"/>
          <w:szCs w:val="21"/>
          <w:lang w:val="en-US" w:eastAsia="zh-CN" w:bidi="ar"/>
        </w:rPr>
        <w:t>Ⅱ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Calibri" w:hAnsi="Calibri" w:eastAsia="宋体" w:cs="Calibri"/>
          <w:kern w:val="0"/>
          <w:sz w:val="21"/>
          <w:szCs w:val="21"/>
          <w:lang w:val="en-US" w:eastAsia="zh-CN" w:bidi="ar"/>
        </w:rPr>
        <w:t>全平台通用</w:t>
      </w:r>
    </w:p>
    <w:p w14:paraId="607A3730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网页因浏览器跨域安全限制，无法直接调用 window.xxx 方法，统一采用 postMessage 方式通信调用</w:t>
      </w:r>
    </w:p>
    <w:p w14:paraId="40C56559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  <w:t>// 获取iframe实例</w:t>
      </w:r>
    </w:p>
    <w:p w14:paraId="1D4731B3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  <w:t>iframe.contentWindow.postMessage(</w:t>
      </w:r>
    </w:p>
    <w:p w14:paraId="1EBB3CA4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  <w:t xml:space="preserve">  {</w:t>
      </w:r>
    </w:p>
    <w:p w14:paraId="6B69E553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  <w:t xml:space="preserve">    action: "接口名称",</w:t>
      </w:r>
    </w:p>
    <w:p w14:paraId="0562B2F8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  <w:t xml:space="preserve">    data: 入参 // 无参数可不传data</w:t>
      </w:r>
    </w:p>
    <w:p w14:paraId="6F9F1E98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  <w:t xml:space="preserve">  },</w:t>
      </w:r>
    </w:p>
    <w:p w14:paraId="52998AD7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  <w:t xml:space="preserve">  "</w:t>
      </w:r>
      <w:r>
        <w:rPr>
          <w:rFonts w:hint="eastAsia" w:ascii="Calibri" w:hAnsi="Calibri" w:eastAsia="宋体" w:cs="Calibri"/>
          <w:kern w:val="0"/>
          <w:sz w:val="18"/>
          <w:szCs w:val="18"/>
          <w:lang w:val="en-US" w:eastAsia="zh-CN" w:bidi="ar"/>
        </w:rPr>
        <w:t>https://xyvision.top:8028</w:t>
      </w:r>
      <w:r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  <w:t>"</w:t>
      </w:r>
    </w:p>
    <w:p w14:paraId="05E43F0A">
      <w:pPr>
        <w:pStyle w:val="8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18"/>
          <w:szCs w:val="18"/>
          <w:lang w:val="en-US" w:eastAsia="zh-CN" w:bidi="ar"/>
        </w:rPr>
        <w:t>);</w:t>
      </w:r>
    </w:p>
    <w:p w14:paraId="17694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/>
          <w:color w:val="808080" w:themeColor="text1" w:themeTint="80"/>
          <w:sz w:val="15"/>
          <w:szCs w:val="1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7763387">
      <w:pPr>
        <w:pStyle w:val="15"/>
        <w:spacing w:after="0" w:afterLines="0"/>
        <w:rPr>
          <w:rFonts w:hint="default" w:eastAsia="黑体"/>
          <w:lang w:val="en-US" w:eastAsia="zh-CN"/>
        </w:rPr>
      </w:pPr>
      <w:r>
        <w:rPr>
          <w:rStyle w:val="16"/>
          <w:rFonts w:hint="eastAsia"/>
          <w:lang w:val="en-US" w:eastAsia="zh-CN"/>
        </w:rPr>
        <w:t>播放设置接口表</w:t>
      </w:r>
    </w:p>
    <w:tbl>
      <w:tblPr>
        <w:tblStyle w:val="9"/>
        <w:tblW w:w="78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1708"/>
        <w:gridCol w:w="2179"/>
        <w:gridCol w:w="1895"/>
      </w:tblGrid>
      <w:tr w14:paraId="4AB3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101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1B337A80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接口名称</w:t>
            </w:r>
          </w:p>
        </w:tc>
        <w:tc>
          <w:tcPr>
            <w:tcW w:w="1708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094CC869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功能</w:t>
            </w:r>
          </w:p>
        </w:tc>
        <w:tc>
          <w:tcPr>
            <w:tcW w:w="2179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58ABBEE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参数</w:t>
            </w:r>
          </w:p>
        </w:tc>
        <w:tc>
          <w:tcPr>
            <w:tcW w:w="189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29B5CF7A">
            <w:pPr>
              <w:pStyle w:val="18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约束</w:t>
            </w:r>
          </w:p>
        </w:tc>
      </w:tr>
      <w:tr w14:paraId="1A50C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7" w:hRule="exact"/>
          <w:jc w:val="center"/>
        </w:trPr>
        <w:tc>
          <w:tcPr>
            <w:tcW w:w="2101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5ACC0D84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handleOpenVideo</w:t>
            </w:r>
          </w:p>
        </w:tc>
        <w:tc>
          <w:tcPr>
            <w:tcW w:w="1708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0C7FE410">
            <w:pPr>
              <w:pStyle w:val="18"/>
              <w:rPr>
                <w:rFonts w:hint="default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打开视频画面</w:t>
            </w:r>
          </w:p>
        </w:tc>
        <w:tc>
          <w:tcPr>
            <w:tcW w:w="2179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544B81E5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95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0D6925F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</w:tr>
      <w:tr w14:paraId="636CA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3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25BB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handleCloseVideo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dotted" w:color="auto" w:sz="4" w:space="0"/>
            </w:tcBorders>
            <w:vAlign w:val="center"/>
          </w:tcPr>
          <w:p w14:paraId="6E3A62AC">
            <w:pPr>
              <w:pStyle w:val="18"/>
              <w:rPr>
                <w:rFonts w:hint="default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关闭视频画面</w:t>
            </w:r>
          </w:p>
        </w:tc>
        <w:tc>
          <w:tcPr>
            <w:tcW w:w="2179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42B428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95" w:type="dxa"/>
            <w:tcBorders>
              <w:top w:val="nil"/>
              <w:left w:val="dotted" w:color="auto" w:sz="4" w:space="0"/>
              <w:bottom w:val="nil"/>
              <w:right w:val="nil"/>
            </w:tcBorders>
            <w:vAlign w:val="center"/>
          </w:tcPr>
          <w:p w14:paraId="399EAA8A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音频开启状态下需调用此接口会将音频视频全部关闭</w:t>
            </w:r>
          </w:p>
        </w:tc>
      </w:tr>
      <w:tr w14:paraId="3C6C8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3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9CB84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handleOpenAudio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dotted" w:color="auto" w:sz="4" w:space="0"/>
            </w:tcBorders>
            <w:vAlign w:val="center"/>
          </w:tcPr>
          <w:p w14:paraId="140A1F57">
            <w:pPr>
              <w:pStyle w:val="18"/>
              <w:rPr>
                <w:rFonts w:hint="default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打开音频通话</w:t>
            </w:r>
          </w:p>
        </w:tc>
        <w:tc>
          <w:tcPr>
            <w:tcW w:w="2179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3A9407D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95" w:type="dxa"/>
            <w:tcBorders>
              <w:top w:val="nil"/>
              <w:left w:val="dotted" w:color="auto" w:sz="4" w:space="0"/>
              <w:bottom w:val="nil"/>
              <w:right w:val="nil"/>
            </w:tcBorders>
            <w:vAlign w:val="center"/>
          </w:tcPr>
          <w:p w14:paraId="79020BE7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视频必须在播放中，打开之后麦克风与扬声器默认开启</w:t>
            </w:r>
          </w:p>
        </w:tc>
      </w:tr>
      <w:tr w14:paraId="5999A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3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BB77F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handleCloseAudio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dotted" w:color="auto" w:sz="4" w:space="0"/>
            </w:tcBorders>
            <w:vAlign w:val="center"/>
          </w:tcPr>
          <w:p w14:paraId="457CEB2B">
            <w:pPr>
              <w:pStyle w:val="18"/>
              <w:rPr>
                <w:rFonts w:hint="default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关闭音频通话</w:t>
            </w:r>
          </w:p>
        </w:tc>
        <w:tc>
          <w:tcPr>
            <w:tcW w:w="2179" w:type="dxa"/>
            <w:tcBorders>
              <w:top w:val="nil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57118C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95" w:type="dxa"/>
            <w:tcBorders>
              <w:top w:val="nil"/>
              <w:left w:val="dotted" w:color="auto" w:sz="4" w:space="0"/>
              <w:bottom w:val="nil"/>
              <w:right w:val="nil"/>
            </w:tcBorders>
            <w:vAlign w:val="center"/>
          </w:tcPr>
          <w:p w14:paraId="7400EF9E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</w:tr>
      <w:tr w14:paraId="1729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6DA26">
            <w:pPr>
              <w:pStyle w:val="18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handleChangeRes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ACAFA">
            <w:pPr>
              <w:pStyle w:val="18"/>
              <w:rPr>
                <w:rFonts w:hint="default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修改分辨率，详细说明见下段文字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vAlign w:val="center"/>
          </w:tcPr>
          <w:p w14:paraId="18772B2E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格式：字符串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示例：'1280x720'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1FDD3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</w:tr>
      <w:tr w14:paraId="39CA2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30AAE">
            <w:pPr>
              <w:pStyle w:val="18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setVideoFitMode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182EC">
            <w:pPr>
              <w:pStyle w:val="18"/>
              <w:rPr>
                <w:rFonts w:hint="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修改视频画面填充适配模式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vAlign w:val="center"/>
          </w:tcPr>
          <w:p w14:paraId="5A5F88AA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格式：字符串，可选值 fill/contain/cover，默认fill,示例：'cover'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201EA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</w:tr>
      <w:tr w14:paraId="4BA7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9DF71">
            <w:pPr>
              <w:pStyle w:val="18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openMic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9C078">
            <w:pPr>
              <w:pStyle w:val="18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打开麦克风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vAlign w:val="center"/>
          </w:tcPr>
          <w:p w14:paraId="3DCFB982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C52FA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音频开启状态下有效</w:t>
            </w:r>
          </w:p>
        </w:tc>
      </w:tr>
      <w:tr w14:paraId="42669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CA446">
            <w:pPr>
              <w:pStyle w:val="18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closeMic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4B14A">
            <w:pPr>
              <w:pStyle w:val="18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关闭麦克风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vAlign w:val="center"/>
          </w:tcPr>
          <w:p w14:paraId="0903F25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F9458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音频开启状态下有效</w:t>
            </w:r>
          </w:p>
        </w:tc>
      </w:tr>
      <w:tr w14:paraId="1CD3B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EF0B7">
            <w:pPr>
              <w:pStyle w:val="18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openSpeaker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4CF39">
            <w:pPr>
              <w:pStyle w:val="18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打开扬声器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vAlign w:val="center"/>
          </w:tcPr>
          <w:p w14:paraId="3FB9D5AC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5DFB7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音频开启状态下有效</w:t>
            </w:r>
          </w:p>
        </w:tc>
      </w:tr>
      <w:tr w14:paraId="28F2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CD1D9">
            <w:pPr>
              <w:pStyle w:val="18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closeSpeaker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91CB1">
            <w:pPr>
              <w:pStyle w:val="18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关闭扬声器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vAlign w:val="center"/>
          </w:tcPr>
          <w:p w14:paraId="17FC2398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32E81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音频开启状态下有效</w:t>
            </w:r>
          </w:p>
        </w:tc>
      </w:tr>
      <w:tr w14:paraId="6046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6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642D1">
            <w:pPr>
              <w:pStyle w:val="18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handleUpdateWifiList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3E385">
            <w:pPr>
              <w:pStyle w:val="18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获取wifi列表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vAlign w:val="center"/>
          </w:tcPr>
          <w:p w14:paraId="1F5EA8DC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参数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可选</w:t>
            </w:r>
          </w:p>
          <w:p w14:paraId="49D6B415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数值类型</w:t>
            </w:r>
          </w:p>
          <w:p w14:paraId="1ADB69BC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(以ms为单位，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需大于 6000ms，不传参默认 10000ms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)</w:t>
            </w:r>
          </w:p>
          <w:p w14:paraId="628A5295">
            <w:pPr>
              <w:pStyle w:val="18"/>
              <w:rPr>
                <w:rFonts w:hint="default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==================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例：如6秒间隔则</w:t>
            </w:r>
            <w:r>
              <w:rPr>
                <w:rFonts w:hint="eastAsia"/>
                <w:kern w:val="0"/>
                <w:sz w:val="21"/>
                <w:szCs w:val="21"/>
              </w:rPr>
              <w:t>handleUpdateWifiList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(6000)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53DEA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</w:tr>
      <w:tr w14:paraId="04BF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E39AD">
            <w:pPr>
              <w:pStyle w:val="18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clearUpdateWifiList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EFB61">
            <w:pPr>
              <w:pStyle w:val="18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停止获取wifi列表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vAlign w:val="center"/>
          </w:tcPr>
          <w:p w14:paraId="01287AB9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0CD7E">
            <w:pPr>
              <w:pStyle w:val="18"/>
              <w:rPr>
                <w:rFonts w:hint="default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handleUpdateWifiList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后使用有效</w:t>
            </w:r>
          </w:p>
        </w:tc>
      </w:tr>
      <w:tr w14:paraId="322CD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exact"/>
          <w:jc w:val="center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28D5F">
            <w:pPr>
              <w:pStyle w:val="18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handleWiFiConnect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001E0">
            <w:pPr>
              <w:pStyle w:val="18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连接WiFi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vAlign w:val="center"/>
          </w:tcPr>
          <w:p w14:paraId="5C66BECC">
            <w:pPr>
              <w:pStyle w:val="18"/>
              <w:jc w:val="left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格式：对象</w:t>
            </w:r>
          </w:p>
          <w:p w14:paraId="6158446E">
            <w:pPr>
              <w:pStyle w:val="18"/>
              <w:jc w:val="left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eg：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{</w:t>
            </w:r>
          </w:p>
          <w:p w14:paraId="59775690">
            <w:pPr>
              <w:pStyle w:val="18"/>
              <w:ind w:firstLine="210" w:firstLineChars="100"/>
              <w:jc w:val="left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name:'wifName',</w:t>
            </w:r>
          </w:p>
          <w:p w14:paraId="0F920ED6">
            <w:pPr>
              <w:pStyle w:val="18"/>
              <w:ind w:firstLine="210" w:firstLineChars="100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password:'wifiPwd'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}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01E4B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无</w:t>
            </w:r>
          </w:p>
        </w:tc>
      </w:tr>
      <w:tr w14:paraId="7459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exact"/>
          <w:jc w:val="center"/>
        </w:trPr>
        <w:tc>
          <w:tcPr>
            <w:tcW w:w="210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1AC9591">
            <w:pPr>
              <w:pStyle w:val="18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sendDataChannel</w:t>
            </w:r>
          </w:p>
        </w:tc>
        <w:tc>
          <w:tcPr>
            <w:tcW w:w="170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3FDF88D">
            <w:pPr>
              <w:pStyle w:val="18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发送信息给设备</w:t>
            </w:r>
          </w:p>
        </w:tc>
        <w:tc>
          <w:tcPr>
            <w:tcW w:w="2179" w:type="dxa"/>
            <w:tcBorders>
              <w:top w:val="dotted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4A359CA">
            <w:pPr>
              <w:pStyle w:val="18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格式：不限</w:t>
            </w:r>
          </w:p>
        </w:tc>
        <w:tc>
          <w:tcPr>
            <w:tcW w:w="189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26E17E7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视频开启状态下有效</w:t>
            </w:r>
          </w:p>
        </w:tc>
      </w:tr>
    </w:tbl>
    <w:p w14:paraId="48A609ED">
      <w:pPr>
        <w:ind w:firstLine="420" w:firstLineChars="0"/>
        <w:rPr>
          <w:rFonts w:hint="default"/>
          <w:lang w:val="en-US" w:eastAsia="zh-CN"/>
        </w:rPr>
      </w:pPr>
    </w:p>
    <w:p w14:paraId="7D05E2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如何获取该设备可修改的分辨率列表？当前设备的连接状态？接口调用结果？设备wifi列表？wifi连接结果？请详细查看以下内容：</w:t>
      </w:r>
    </w:p>
    <w:p w14:paraId="4C3EC85B">
      <w:pPr>
        <w:pStyle w:val="5"/>
        <w:bidi w:val="0"/>
      </w:pPr>
      <w:r>
        <w:t>nativeReport 上报方法使用说明</w:t>
      </w:r>
    </w:p>
    <w:p w14:paraId="05211B75">
      <w:pPr>
        <w:ind w:firstLine="42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①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方法说明</w:t>
      </w:r>
    </w:p>
    <w:p w14:paraId="1D31A2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用于监听网页的上报的</w:t>
      </w:r>
      <w:r>
        <w:rPr>
          <w:rFonts w:hint="eastAsia"/>
          <w:lang w:val="en-US" w:eastAsia="zh-CN"/>
        </w:rPr>
        <w:t>信息。</w:t>
      </w:r>
    </w:p>
    <w:p w14:paraId="62115738">
      <w:pPr>
        <w:pStyle w:val="18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②监听方式</w:t>
      </w:r>
    </w:p>
    <w:p w14:paraId="1748A869">
      <w:pPr>
        <w:pStyle w:val="18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 w:eastAsia="宋体"/>
          <w:kern w:val="0"/>
          <w:sz w:val="21"/>
          <w:szCs w:val="21"/>
          <w:lang w:val="en-US" w:eastAsia="zh-CN"/>
        </w:rPr>
        <w:t>Ⅰ.</w:t>
      </w:r>
      <w:r>
        <w:rPr>
          <w:rFonts w:hint="default" w:eastAsia="宋体"/>
          <w:kern w:val="0"/>
          <w:sz w:val="21"/>
          <w:szCs w:val="21"/>
          <w:lang w:val="en-US" w:eastAsia="zh-CN"/>
        </w:rPr>
        <w:t>Android 项目</w:t>
      </w:r>
      <w:r>
        <w:rPr>
          <w:rFonts w:hint="eastAsia" w:eastAsia="宋体"/>
          <w:kern w:val="0"/>
          <w:sz w:val="21"/>
          <w:szCs w:val="21"/>
          <w:lang w:val="en-US" w:eastAsia="zh-CN"/>
        </w:rPr>
        <w:t>、IOS用</w:t>
      </w:r>
    </w:p>
    <w:p w14:paraId="65E9E6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076FDC5F">
      <w:pPr>
        <w:ind w:left="420" w:leftChars="0"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// 监听 nativeReport 事件</w:t>
      </w:r>
    </w:p>
    <w:p w14:paraId="0ED29503">
      <w:pPr>
        <w:ind w:left="420" w:leftChars="0"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window.addEventListener('nativeReport', function (e) {</w:t>
      </w:r>
    </w:p>
    <w:p w14:paraId="46A2EEFE">
      <w:pPr>
        <w:ind w:left="420" w:leftChars="0"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// 获取上报数据</w:t>
      </w:r>
    </w:p>
    <w:p w14:paraId="1428F0CC">
      <w:pPr>
        <w:ind w:left="420" w:leftChars="0"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const { code, reportContent } = e.detail; //code 事件编码（int）、reportContent 事件内容(string)</w:t>
      </w:r>
    </w:p>
    <w:p w14:paraId="2D808299">
      <w:pPr>
        <w:ind w:left="420" w:leftChars="0" w:firstLine="420" w:firstLineChars="0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console.log(code,reportContent)</w:t>
      </w:r>
    </w:p>
    <w:p w14:paraId="726438BD">
      <w:pPr>
        <w:ind w:left="420" w:leftChars="0"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});</w:t>
      </w:r>
    </w:p>
    <w:p w14:paraId="70F43072">
      <w:pPr>
        <w:pStyle w:val="18"/>
        <w:ind w:firstLine="420" w:firstLineChars="0"/>
        <w:jc w:val="both"/>
        <w:rPr>
          <w:rFonts w:hint="eastAsia" w:eastAsia="宋体"/>
          <w:kern w:val="0"/>
          <w:sz w:val="21"/>
          <w:szCs w:val="21"/>
          <w:lang w:val="en-US" w:eastAsia="zh-CN"/>
        </w:rPr>
      </w:pPr>
      <w:r>
        <w:rPr>
          <w:rFonts w:hint="eastAsia" w:eastAsia="宋体"/>
          <w:kern w:val="0"/>
          <w:sz w:val="21"/>
          <w:szCs w:val="21"/>
          <w:lang w:val="en-US" w:eastAsia="zh-CN"/>
        </w:rPr>
        <w:t>Ⅱ.全平台通用</w:t>
      </w:r>
    </w:p>
    <w:p w14:paraId="0F598D52">
      <w:pPr>
        <w:pStyle w:val="18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 w:eastAsia="宋体"/>
          <w:kern w:val="0"/>
          <w:sz w:val="21"/>
          <w:szCs w:val="21"/>
          <w:lang w:val="en-US" w:eastAsia="zh-CN"/>
        </w:rPr>
        <w:t>网页因浏览器跨域安全限制，统一采用以下通信调用</w:t>
      </w:r>
    </w:p>
    <w:p w14:paraId="06BCFAE8">
      <w:pPr>
        <w:ind w:left="420" w:leftChars="0"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window.addEventListener("message", (e) =&gt; {</w:t>
      </w:r>
    </w:p>
    <w:p w14:paraId="3C9E6BC2">
      <w:pPr>
        <w:ind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</w:t>
      </w:r>
      <w:r>
        <w:rPr>
          <w:rFonts w:hint="eastAsia"/>
          <w:sz w:val="16"/>
          <w:szCs w:val="20"/>
          <w:lang w:val="en-US" w:eastAsia="zh-CN"/>
        </w:rPr>
        <w:tab/>
      </w:r>
      <w:r>
        <w:rPr>
          <w:rFonts w:hint="eastAsia"/>
          <w:sz w:val="16"/>
          <w:szCs w:val="20"/>
          <w:lang w:val="en-US" w:eastAsia="zh-CN"/>
        </w:rPr>
        <w:tab/>
      </w:r>
      <w:r>
        <w:rPr>
          <w:rFonts w:hint="eastAsia"/>
          <w:sz w:val="16"/>
          <w:szCs w:val="20"/>
          <w:lang w:val="en-US" w:eastAsia="zh-CN"/>
        </w:rPr>
        <w:t>if (e.data.type === "nativeReport") {</w:t>
      </w:r>
    </w:p>
    <w:p w14:paraId="3D4D3C40">
      <w:pPr>
        <w:ind w:left="1260" w:leftChars="0"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const { code, reportContent } = e.data.detail; //code 事件编码（int）、reportContent 事件内容(string)</w:t>
      </w:r>
    </w:p>
    <w:p w14:paraId="4F8E453A">
      <w:pPr>
        <w:ind w:left="420" w:leftChars="0"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</w:t>
      </w:r>
      <w:r>
        <w:rPr>
          <w:rFonts w:hint="eastAsia"/>
          <w:sz w:val="16"/>
          <w:szCs w:val="20"/>
          <w:lang w:val="en-US" w:eastAsia="zh-CN"/>
        </w:rPr>
        <w:tab/>
      </w:r>
      <w:r>
        <w:rPr>
          <w:rFonts w:hint="eastAsia"/>
          <w:sz w:val="16"/>
          <w:szCs w:val="20"/>
          <w:lang w:val="en-US" w:eastAsia="zh-CN"/>
        </w:rPr>
        <w:tab/>
      </w:r>
      <w:r>
        <w:rPr>
          <w:rFonts w:hint="eastAsia"/>
          <w:sz w:val="16"/>
          <w:szCs w:val="20"/>
          <w:lang w:val="en-US" w:eastAsia="zh-CN"/>
        </w:rPr>
        <w:t>console.log(code,reportContent)</w:t>
      </w:r>
    </w:p>
    <w:p w14:paraId="0A034923">
      <w:pPr>
        <w:ind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</w:t>
      </w:r>
      <w:r>
        <w:rPr>
          <w:rFonts w:hint="eastAsia"/>
          <w:sz w:val="16"/>
          <w:szCs w:val="20"/>
          <w:lang w:val="en-US" w:eastAsia="zh-CN"/>
        </w:rPr>
        <w:tab/>
      </w:r>
      <w:r>
        <w:rPr>
          <w:rFonts w:hint="eastAsia"/>
          <w:sz w:val="16"/>
          <w:szCs w:val="20"/>
          <w:lang w:val="en-US" w:eastAsia="zh-CN"/>
        </w:rPr>
        <w:tab/>
      </w:r>
      <w:r>
        <w:rPr>
          <w:rFonts w:hint="eastAsia"/>
          <w:sz w:val="16"/>
          <w:szCs w:val="20"/>
          <w:lang w:val="en-US" w:eastAsia="zh-CN"/>
        </w:rPr>
        <w:t>}</w:t>
      </w:r>
    </w:p>
    <w:p w14:paraId="7312FD29">
      <w:pPr>
        <w:ind w:firstLine="420" w:firstLineChars="0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</w:t>
      </w:r>
      <w:r>
        <w:rPr>
          <w:rFonts w:hint="eastAsia"/>
          <w:sz w:val="16"/>
          <w:szCs w:val="20"/>
          <w:lang w:val="en-US" w:eastAsia="zh-CN"/>
        </w:rPr>
        <w:tab/>
      </w:r>
      <w:r>
        <w:rPr>
          <w:rFonts w:hint="eastAsia"/>
          <w:sz w:val="16"/>
          <w:szCs w:val="20"/>
          <w:lang w:val="en-US" w:eastAsia="zh-CN"/>
        </w:rPr>
        <w:t>});</w:t>
      </w:r>
    </w:p>
    <w:p w14:paraId="22A16196">
      <w:pPr>
        <w:ind w:left="420" w:leftChars="0" w:firstLine="420" w:firstLineChars="0"/>
        <w:rPr>
          <w:rFonts w:hint="eastAsia"/>
          <w:sz w:val="16"/>
          <w:szCs w:val="20"/>
          <w:lang w:val="en-US" w:eastAsia="zh-CN"/>
        </w:rPr>
      </w:pPr>
    </w:p>
    <w:tbl>
      <w:tblPr>
        <w:tblStyle w:val="9"/>
        <w:tblW w:w="4081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2287"/>
        <w:gridCol w:w="2320"/>
      </w:tblGrid>
      <w:tr w14:paraId="1A3F1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8" w:hRule="atLeast"/>
          <w:tblHeader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55425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87D6D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B18EB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说明</w:t>
            </w:r>
          </w:p>
        </w:tc>
      </w:tr>
      <w:tr w14:paraId="31270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3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D1CE31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07A71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string/number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D9258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事件类型编码</w:t>
            </w:r>
          </w:p>
        </w:tc>
      </w:tr>
      <w:tr w14:paraId="35EFA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E2177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reportContent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22C605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any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E7F887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事件详情</w:t>
            </w:r>
          </w:p>
        </w:tc>
      </w:tr>
    </w:tbl>
    <w:p w14:paraId="6C64F769">
      <w:pPr>
        <w:pStyle w:val="18"/>
        <w:ind w:firstLine="420" w:firstLineChars="0"/>
        <w:jc w:val="both"/>
        <w:rPr>
          <w:rFonts w:hint="eastAsia" w:eastAsia="宋体"/>
          <w:kern w:val="0"/>
          <w:sz w:val="21"/>
          <w:szCs w:val="21"/>
          <w:lang w:val="en-US" w:eastAsia="zh-CN"/>
        </w:rPr>
      </w:pPr>
    </w:p>
    <w:p w14:paraId="4DBA71A0">
      <w:pPr>
        <w:pStyle w:val="18"/>
        <w:ind w:firstLine="420" w:firstLineChars="0"/>
        <w:jc w:val="both"/>
        <w:rPr>
          <w:rFonts w:hint="eastAsia" w:eastAsia="宋体"/>
          <w:kern w:val="0"/>
          <w:sz w:val="21"/>
          <w:szCs w:val="21"/>
          <w:lang w:val="en-US" w:eastAsia="zh-CN"/>
        </w:rPr>
      </w:pPr>
      <w:r>
        <w:rPr>
          <w:rFonts w:hint="eastAsia" w:eastAsia="宋体"/>
          <w:kern w:val="0"/>
          <w:sz w:val="21"/>
          <w:szCs w:val="21"/>
          <w:lang w:val="en-US" w:eastAsia="zh-CN"/>
        </w:rPr>
        <w:t>上报数据分类</w:t>
      </w:r>
    </w:p>
    <w:p w14:paraId="5C01CB13">
      <w:pPr>
        <w:pStyle w:val="18"/>
        <w:ind w:firstLine="420" w:firstLineChars="0"/>
        <w:jc w:val="both"/>
        <w:rPr>
          <w:rFonts w:hint="default" w:eastAsia="宋体"/>
          <w:kern w:val="0"/>
          <w:sz w:val="21"/>
          <w:szCs w:val="21"/>
          <w:lang w:val="en-US" w:eastAsia="zh-CN"/>
        </w:rPr>
      </w:pPr>
    </w:p>
    <w:tbl>
      <w:tblPr>
        <w:tblStyle w:val="9"/>
        <w:tblW w:w="408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661"/>
        <w:gridCol w:w="5231"/>
      </w:tblGrid>
      <w:tr w14:paraId="7BA5E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8" w:hRule="atLeast"/>
          <w:tblHeader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81C8C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53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9EF270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code</w:t>
            </w:r>
          </w:p>
        </w:tc>
        <w:tc>
          <w:tcPr>
            <w:tcW w:w="335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7EAA13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reportContent(格式为string)</w:t>
            </w:r>
          </w:p>
        </w:tc>
      </w:tr>
      <w:tr w14:paraId="1B313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37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3111C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设备基础参数</w:t>
            </w:r>
          </w:p>
        </w:tc>
        <w:tc>
          <w:tcPr>
            <w:tcW w:w="53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3363E0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305</w:t>
            </w:r>
          </w:p>
        </w:tc>
        <w:tc>
          <w:tcPr>
            <w:tcW w:w="335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6C0FC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{"Bitrate":"256",</w:t>
            </w:r>
          </w:p>
          <w:p w14:paraId="49350029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"Resolution":"1280x720",</w:t>
            </w:r>
          </w:p>
          <w:p w14:paraId="13439447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"res_sup":["1920x1080","1280x720","640x480"],</w:t>
            </w:r>
          </w:p>
          <w:p w14:paraId="124C8AF5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"type_name":"T23p","version":"1.1.0"}</w:t>
            </w:r>
          </w:p>
        </w:tc>
      </w:tr>
      <w:tr w14:paraId="176F1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37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388B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设备WIFI列表</w:t>
            </w:r>
          </w:p>
        </w:tc>
        <w:tc>
          <w:tcPr>
            <w:tcW w:w="53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003FD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302</w:t>
            </w:r>
          </w:p>
        </w:tc>
        <w:tc>
          <w:tcPr>
            <w:tcW w:w="335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2AC6F6">
            <w:pPr>
              <w:pStyle w:val="18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[</w:t>
            </w:r>
          </w:p>
          <w:p w14:paraId="6C3292C3">
            <w:pPr>
              <w:pStyle w:val="18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 xml:space="preserve">  {"connected":1,"name":"XYVision-CAM","rssi":4},</w:t>
            </w:r>
          </w:p>
          <w:p w14:paraId="700655EB">
            <w:pPr>
              <w:pStyle w:val="18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{"connected":0,"name":"XYVision_551F","rssi":4},</w:t>
            </w:r>
          </w:p>
          <w:p w14:paraId="18F7367A">
            <w:pPr>
              <w:pStyle w:val="18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 xml:space="preserve">  {"connected":0,"name":"Xiaomi_9355","rssi":4}</w:t>
            </w:r>
          </w:p>
          <w:p w14:paraId="0925DCF8">
            <w:pPr>
              <w:pStyle w:val="18"/>
              <w:jc w:val="left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]</w:t>
            </w:r>
          </w:p>
        </w:tc>
      </w:tr>
      <w:tr w14:paraId="2C825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8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86E24F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收到设备传来的数据通道消息</w:t>
            </w:r>
          </w:p>
        </w:tc>
        <w:tc>
          <w:tcPr>
            <w:tcW w:w="53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D3CF5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907</w:t>
            </w:r>
          </w:p>
        </w:tc>
        <w:tc>
          <w:tcPr>
            <w:tcW w:w="335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06C415">
            <w:pPr>
              <w:pStyle w:val="18"/>
              <w:jc w:val="center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xxxx此处没有标准格式，自定义即可</w:t>
            </w:r>
          </w:p>
        </w:tc>
      </w:tr>
      <w:tr w14:paraId="20F46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5E411F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设备离线状态</w:t>
            </w:r>
          </w:p>
        </w:tc>
        <w:tc>
          <w:tcPr>
            <w:tcW w:w="53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4FC4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908</w:t>
            </w:r>
          </w:p>
        </w:tc>
        <w:tc>
          <w:tcPr>
            <w:tcW w:w="335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0DD72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"设备主机断开或未连接"</w:t>
            </w:r>
          </w:p>
        </w:tc>
      </w:tr>
      <w:tr w14:paraId="37433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4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0923D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设备连接状态</w:t>
            </w:r>
          </w:p>
        </w:tc>
        <w:tc>
          <w:tcPr>
            <w:tcW w:w="53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CD9E5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909</w:t>
            </w:r>
          </w:p>
        </w:tc>
        <w:tc>
          <w:tcPr>
            <w:tcW w:w="335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B2D10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'已连接'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'波动中'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'连接失败'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'连接已关闭'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信令交互完成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视频通道建立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视频第一帧已达</w:t>
            </w:r>
            <w:r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/'数据通道已建立'/'数据通道已关闭'/'数据通道错误,xxx'/'mic_forbid'/'webrtc_usable'/'webrtc_no_support'/'权限不足'</w:t>
            </w:r>
          </w:p>
        </w:tc>
      </w:tr>
      <w:tr w14:paraId="4513B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73F4D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接口调用结果</w:t>
            </w:r>
          </w:p>
        </w:tc>
        <w:tc>
          <w:tcPr>
            <w:tcW w:w="53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F2373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910</w:t>
            </w:r>
          </w:p>
        </w:tc>
        <w:tc>
          <w:tcPr>
            <w:tcW w:w="335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651CBB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eg：{"state":"当前音频未开启，无需关闭","ret":false}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 xml:space="preserve"> {"state":"调用成功(关闭音频)","ret":true}</w:t>
            </w:r>
          </w:p>
        </w:tc>
      </w:tr>
      <w:tr w14:paraId="627CA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9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118DD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WIFI连接结果</w:t>
            </w:r>
          </w:p>
        </w:tc>
        <w:tc>
          <w:tcPr>
            <w:tcW w:w="53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BDC741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911</w:t>
            </w:r>
          </w:p>
        </w:tc>
        <w:tc>
          <w:tcPr>
            <w:tcW w:w="335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B14A2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eg：{"wifiName":"XYVision_551F","state":"设备连接WiFi失败","ret":false}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{"wifiName":"XYVision_551F","state":"设备连接WiFi成功","ret":true}</w:t>
            </w:r>
          </w:p>
        </w:tc>
      </w:tr>
      <w:tr w14:paraId="19D7E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9" w:hRule="atLeast"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217059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初始化状态</w:t>
            </w:r>
          </w:p>
        </w:tc>
        <w:tc>
          <w:tcPr>
            <w:tcW w:w="53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01E36">
            <w:pPr>
              <w:pStyle w:val="18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912</w:t>
            </w:r>
          </w:p>
        </w:tc>
        <w:tc>
          <w:tcPr>
            <w:tcW w:w="335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9A516">
            <w:pPr>
              <w:pStyle w:val="18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所有接口调用都需要在初始化成功之后调用：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{"state":"初始化成功","ret":true}</w:t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  <w:t>{"state":"初始化失败","ret":false}</w:t>
            </w:r>
          </w:p>
        </w:tc>
      </w:tr>
    </w:tbl>
    <w:p w14:paraId="34C29C4B">
      <w:pPr>
        <w:pStyle w:val="18"/>
        <w:ind w:firstLine="420" w:firstLineChars="0"/>
        <w:jc w:val="both"/>
        <w:rPr>
          <w:rFonts w:hint="eastAsia" w:eastAsia="宋体"/>
          <w:kern w:val="0"/>
          <w:sz w:val="21"/>
          <w:szCs w:val="21"/>
          <w:lang w:val="en-US" w:eastAsia="zh-CN"/>
        </w:rPr>
      </w:pPr>
    </w:p>
    <w:p w14:paraId="77A93FEF">
      <w:pPr>
        <w:pStyle w:val="18"/>
        <w:ind w:firstLine="420" w:firstLineChars="0"/>
        <w:jc w:val="both"/>
        <w:rPr>
          <w:rFonts w:hint="default" w:eastAsia="宋体"/>
          <w:kern w:val="0"/>
          <w:sz w:val="21"/>
          <w:szCs w:val="21"/>
          <w:lang w:val="en-US" w:eastAsia="zh-CN"/>
        </w:rPr>
      </w:pPr>
      <w:r>
        <w:rPr>
          <w:rFonts w:hint="eastAsia" w:eastAsia="宋体"/>
          <w:kern w:val="0"/>
          <w:sz w:val="21"/>
          <w:szCs w:val="21"/>
          <w:lang w:val="en-US" w:eastAsia="zh-CN"/>
        </w:rPr>
        <w:t>③</w:t>
      </w:r>
      <w:r>
        <w:rPr>
          <w:rFonts w:hint="default" w:eastAsia="宋体"/>
          <w:kern w:val="0"/>
          <w:sz w:val="21"/>
          <w:szCs w:val="21"/>
          <w:lang w:val="en-US" w:eastAsia="zh-CN"/>
        </w:rPr>
        <w:t>各平台注意事项</w:t>
      </w:r>
    </w:p>
    <w:p w14:paraId="7965BE28">
      <w:pPr>
        <w:pStyle w:val="18"/>
        <w:ind w:firstLine="420" w:firstLineChars="0"/>
        <w:jc w:val="both"/>
        <w:rPr>
          <w:rFonts w:hint="default" w:eastAsia="宋体"/>
          <w:kern w:val="0"/>
          <w:sz w:val="21"/>
          <w:szCs w:val="21"/>
          <w:lang w:val="en-US" w:eastAsia="zh-CN"/>
        </w:rPr>
      </w:pPr>
      <w:r>
        <w:rPr>
          <w:rFonts w:hint="default" w:eastAsia="宋体"/>
          <w:kern w:val="0"/>
          <w:sz w:val="21"/>
          <w:szCs w:val="21"/>
          <w:lang w:val="en-US" w:eastAsia="zh-CN"/>
        </w:rPr>
        <w:t>Android 项目</w:t>
      </w:r>
    </w:p>
    <w:p w14:paraId="00059CDF">
      <w:pPr>
        <w:pStyle w:val="18"/>
        <w:ind w:left="420" w:leftChars="0" w:firstLine="420" w:firstLineChars="0"/>
        <w:jc w:val="both"/>
        <w:rPr>
          <w:rFonts w:hint="default" w:eastAsia="宋体"/>
          <w:kern w:val="0"/>
          <w:sz w:val="21"/>
          <w:szCs w:val="21"/>
          <w:lang w:val="en-US" w:eastAsia="zh-CN"/>
        </w:rPr>
      </w:pPr>
      <w:r>
        <w:rPr>
          <w:rFonts w:hint="default" w:eastAsia="宋体"/>
          <w:kern w:val="0"/>
          <w:sz w:val="21"/>
          <w:szCs w:val="21"/>
          <w:lang w:val="en-US" w:eastAsia="zh-CN"/>
        </w:rPr>
        <w:t>除 JS 事件监听外，也可通过原生桥接 AndroidBridge.callNativeReport 接收。</w:t>
      </w:r>
    </w:p>
    <w:p w14:paraId="5540682A">
      <w:pPr>
        <w:pStyle w:val="18"/>
        <w:ind w:left="420" w:leftChars="0" w:firstLine="420" w:firstLineChars="0"/>
        <w:jc w:val="both"/>
        <w:rPr>
          <w:rFonts w:hint="default" w:eastAsia="宋体"/>
          <w:kern w:val="0"/>
          <w:sz w:val="21"/>
          <w:szCs w:val="21"/>
          <w:lang w:val="en-US" w:eastAsia="zh-CN"/>
        </w:rPr>
      </w:pPr>
      <w:r>
        <w:rPr>
          <w:rFonts w:hint="default" w:eastAsia="宋体"/>
          <w:kern w:val="0"/>
          <w:sz w:val="21"/>
          <w:szCs w:val="21"/>
          <w:lang w:val="en-US" w:eastAsia="zh-CN"/>
        </w:rPr>
        <w:t>推荐统一使用事件监听，逻辑更简洁。</w:t>
      </w:r>
    </w:p>
    <w:p w14:paraId="4D9AE0EA">
      <w:pPr>
        <w:pStyle w:val="18"/>
        <w:ind w:firstLine="420" w:firstLineChars="0"/>
        <w:jc w:val="both"/>
        <w:rPr>
          <w:rFonts w:hint="default" w:eastAsia="宋体"/>
          <w:kern w:val="0"/>
          <w:sz w:val="21"/>
          <w:szCs w:val="21"/>
          <w:lang w:val="en-US" w:eastAsia="zh-CN"/>
        </w:rPr>
      </w:pPr>
      <w:r>
        <w:rPr>
          <w:rFonts w:hint="default" w:eastAsia="宋体"/>
          <w:kern w:val="0"/>
          <w:sz w:val="21"/>
          <w:szCs w:val="21"/>
          <w:lang w:val="en-US" w:eastAsia="zh-CN"/>
        </w:rPr>
        <w:t>iOS 项目</w:t>
      </w:r>
    </w:p>
    <w:p w14:paraId="4947B905">
      <w:pPr>
        <w:pStyle w:val="18"/>
        <w:ind w:left="420" w:leftChars="0" w:firstLine="420" w:firstLineChars="0"/>
        <w:jc w:val="both"/>
        <w:rPr>
          <w:rFonts w:hint="default" w:eastAsia="宋体"/>
          <w:kern w:val="0"/>
          <w:sz w:val="21"/>
          <w:szCs w:val="21"/>
          <w:lang w:val="en-US" w:eastAsia="zh-CN"/>
        </w:rPr>
      </w:pPr>
      <w:r>
        <w:rPr>
          <w:rFonts w:hint="default" w:eastAsia="宋体"/>
          <w:kern w:val="0"/>
          <w:sz w:val="21"/>
          <w:szCs w:val="21"/>
          <w:lang w:val="en-US" w:eastAsia="zh-CN"/>
        </w:rPr>
        <w:t>除 JS 事件监听外，也可通过 webkit.messageHandlers.callNativeReport 接收。</w:t>
      </w:r>
    </w:p>
    <w:p w14:paraId="33BD31EF">
      <w:pPr>
        <w:pStyle w:val="18"/>
        <w:ind w:left="420" w:leftChars="0" w:firstLine="420" w:firstLineChars="0"/>
        <w:jc w:val="both"/>
        <w:rPr>
          <w:rFonts w:hint="default" w:eastAsia="宋体"/>
          <w:kern w:val="0"/>
          <w:sz w:val="21"/>
          <w:szCs w:val="21"/>
          <w:lang w:val="en-US" w:eastAsia="zh-CN"/>
        </w:rPr>
      </w:pPr>
      <w:r>
        <w:rPr>
          <w:rFonts w:hint="default" w:eastAsia="宋体"/>
          <w:kern w:val="0"/>
          <w:sz w:val="21"/>
          <w:szCs w:val="21"/>
          <w:lang w:val="en-US" w:eastAsia="zh-CN"/>
        </w:rPr>
        <w:t>推荐统一使用事件监听，无需额外配置。</w:t>
      </w:r>
    </w:p>
    <w:sectPr>
      <w:head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6530D">
    <w:pPr>
      <w:pStyle w:val="7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jc w:val="right"/>
      <w:textAlignment w:val="auto"/>
      <w:rPr>
        <w:rFonts w:hint="eastAsia"/>
        <w:b/>
        <w:bCs/>
        <w:sz w:val="24"/>
        <w:szCs w:val="40"/>
        <w:lang w:val="en-US" w:eastAsia="zh-CN"/>
      </w:rPr>
    </w:pPr>
  </w:p>
  <w:p w14:paraId="340F2CF6">
    <w:pPr>
      <w:pStyle w:val="7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jc w:val="right"/>
      <w:textAlignment w:val="auto"/>
      <w:rPr>
        <w:rFonts w:hint="default" w:eastAsiaTheme="minorEastAsia"/>
        <w:b/>
        <w:bCs/>
        <w:sz w:val="24"/>
        <w:szCs w:val="40"/>
        <w:lang w:val="en-US" w:eastAsia="zh-CN"/>
      </w:rPr>
    </w:pPr>
    <w:r>
      <w:rPr>
        <w:rFonts w:hint="eastAsia"/>
        <w:b/>
        <w:bCs/>
        <w:sz w:val="24"/>
        <w:szCs w:val="40"/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3985260</wp:posOffset>
          </wp:positionH>
          <wp:positionV relativeFrom="paragraph">
            <wp:posOffset>-59690</wp:posOffset>
          </wp:positionV>
          <wp:extent cx="368300" cy="276860"/>
          <wp:effectExtent l="0" t="0" r="0" b="0"/>
          <wp:wrapNone/>
          <wp:docPr id="1" name="图片 1" descr="XY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XY-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8300" cy="276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b/>
        <w:bCs/>
        <w:sz w:val="24"/>
        <w:szCs w:val="40"/>
        <w:lang w:val="en-US" w:eastAsia="zh-CN"/>
      </w:rPr>
      <w:t>西安旭源视讯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60E56"/>
    <w:multiLevelType w:val="singleLevel"/>
    <w:tmpl w:val="BD160E5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E6459"/>
    <w:rsid w:val="01722B65"/>
    <w:rsid w:val="01883844"/>
    <w:rsid w:val="02B176A1"/>
    <w:rsid w:val="033D03F4"/>
    <w:rsid w:val="03564995"/>
    <w:rsid w:val="044E2916"/>
    <w:rsid w:val="06C42C4C"/>
    <w:rsid w:val="07EF6819"/>
    <w:rsid w:val="0F4428DC"/>
    <w:rsid w:val="10354EE1"/>
    <w:rsid w:val="12B559CF"/>
    <w:rsid w:val="12B634D9"/>
    <w:rsid w:val="163D40E1"/>
    <w:rsid w:val="183F0164"/>
    <w:rsid w:val="184C2247"/>
    <w:rsid w:val="195A686C"/>
    <w:rsid w:val="1DBC50D1"/>
    <w:rsid w:val="231D2C72"/>
    <w:rsid w:val="242D23BA"/>
    <w:rsid w:val="24807DC1"/>
    <w:rsid w:val="261153A5"/>
    <w:rsid w:val="26FA40F5"/>
    <w:rsid w:val="27C77D4E"/>
    <w:rsid w:val="28706D19"/>
    <w:rsid w:val="2A333CB9"/>
    <w:rsid w:val="2A473D11"/>
    <w:rsid w:val="2A930C6E"/>
    <w:rsid w:val="2BD12784"/>
    <w:rsid w:val="2D4C0F9C"/>
    <w:rsid w:val="2DD61CC3"/>
    <w:rsid w:val="30523C67"/>
    <w:rsid w:val="314D790B"/>
    <w:rsid w:val="331D1F88"/>
    <w:rsid w:val="340B39EB"/>
    <w:rsid w:val="34360E17"/>
    <w:rsid w:val="354B08F2"/>
    <w:rsid w:val="35F12777"/>
    <w:rsid w:val="37064428"/>
    <w:rsid w:val="3779589D"/>
    <w:rsid w:val="38476507"/>
    <w:rsid w:val="3A16277F"/>
    <w:rsid w:val="3C3E6D01"/>
    <w:rsid w:val="3D0D3839"/>
    <w:rsid w:val="3D5A06D8"/>
    <w:rsid w:val="3D5A299E"/>
    <w:rsid w:val="3D99217C"/>
    <w:rsid w:val="3E177DAE"/>
    <w:rsid w:val="406F3341"/>
    <w:rsid w:val="44147E9F"/>
    <w:rsid w:val="441A74ED"/>
    <w:rsid w:val="45F056C4"/>
    <w:rsid w:val="47755264"/>
    <w:rsid w:val="47C94592"/>
    <w:rsid w:val="47D23D51"/>
    <w:rsid w:val="47DC187E"/>
    <w:rsid w:val="47EF7803"/>
    <w:rsid w:val="48836ABA"/>
    <w:rsid w:val="4A82670C"/>
    <w:rsid w:val="4ABE33EA"/>
    <w:rsid w:val="4C345888"/>
    <w:rsid w:val="4E821D07"/>
    <w:rsid w:val="4F062E41"/>
    <w:rsid w:val="50084334"/>
    <w:rsid w:val="50670FCE"/>
    <w:rsid w:val="51440699"/>
    <w:rsid w:val="518B3744"/>
    <w:rsid w:val="54A47A80"/>
    <w:rsid w:val="54A6749B"/>
    <w:rsid w:val="54B6324F"/>
    <w:rsid w:val="54C0458D"/>
    <w:rsid w:val="56A97EFE"/>
    <w:rsid w:val="591C0FFA"/>
    <w:rsid w:val="5A1A1EEF"/>
    <w:rsid w:val="5B634E66"/>
    <w:rsid w:val="5B9E120E"/>
    <w:rsid w:val="5CDC1457"/>
    <w:rsid w:val="5EFE414D"/>
    <w:rsid w:val="5FB567E4"/>
    <w:rsid w:val="60737190"/>
    <w:rsid w:val="61261FAC"/>
    <w:rsid w:val="613F772D"/>
    <w:rsid w:val="619863BE"/>
    <w:rsid w:val="630F3C63"/>
    <w:rsid w:val="644C2C81"/>
    <w:rsid w:val="64B452BD"/>
    <w:rsid w:val="669D0EEA"/>
    <w:rsid w:val="67480054"/>
    <w:rsid w:val="687E527C"/>
    <w:rsid w:val="69677BEF"/>
    <w:rsid w:val="69D47385"/>
    <w:rsid w:val="69DA22DB"/>
    <w:rsid w:val="6A1A3E14"/>
    <w:rsid w:val="6B6A3F97"/>
    <w:rsid w:val="6C6F42B6"/>
    <w:rsid w:val="6CF52916"/>
    <w:rsid w:val="6E3E05CB"/>
    <w:rsid w:val="6FAD1286"/>
    <w:rsid w:val="6FAE4BCE"/>
    <w:rsid w:val="705B5CE0"/>
    <w:rsid w:val="71C102C4"/>
    <w:rsid w:val="767E1BCE"/>
    <w:rsid w:val="778925D9"/>
    <w:rsid w:val="7A914D77"/>
    <w:rsid w:val="7B430B07"/>
    <w:rsid w:val="7BD70F01"/>
    <w:rsid w:val="7EC565EC"/>
    <w:rsid w:val="7F9E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styleId="14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5">
    <w:name w:val="图名"/>
    <w:basedOn w:val="1"/>
    <w:qFormat/>
    <w:uiPriority w:val="99"/>
    <w:pPr>
      <w:spacing w:after="100" w:afterLines="100" w:line="240" w:lineRule="auto"/>
      <w:jc w:val="center"/>
    </w:pPr>
    <w:rPr>
      <w:rFonts w:ascii="黑体" w:hAnsi="黑体" w:eastAsia="黑体" w:cs="黑体"/>
      <w:sz w:val="21"/>
      <w:szCs w:val="21"/>
    </w:rPr>
  </w:style>
  <w:style w:type="character" w:customStyle="1" w:styleId="16">
    <w:name w:val="表名称 Char"/>
    <w:link w:val="17"/>
    <w:qFormat/>
    <w:locked/>
    <w:uiPriority w:val="99"/>
  </w:style>
  <w:style w:type="paragraph" w:customStyle="1" w:styleId="17">
    <w:name w:val="表名称"/>
    <w:basedOn w:val="15"/>
    <w:link w:val="16"/>
    <w:qFormat/>
    <w:uiPriority w:val="99"/>
    <w:pPr>
      <w:spacing w:after="0" w:afterLines="0"/>
    </w:pPr>
  </w:style>
  <w:style w:type="paragraph" w:customStyle="1" w:styleId="18">
    <w:name w:val="表"/>
    <w:basedOn w:val="1"/>
    <w:qFormat/>
    <w:uiPriority w:val="99"/>
    <w:pPr>
      <w:spacing w:line="240" w:lineRule="auto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1544</Words>
  <Characters>3728</Characters>
  <Lines>1</Lines>
  <Paragraphs>1</Paragraphs>
  <TotalTime>10</TotalTime>
  <ScaleCrop>false</ScaleCrop>
  <LinksUpToDate>false</LinksUpToDate>
  <CharactersWithSpaces>3844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2026-03-30T07:00:00Z</dcterms:created>
  <dc:creator>噜啦啦</dc:creator>
  <cp:lastModifiedBy>噜啦啦</cp:lastModifiedBy>
  <dcterms:modified xsi:type="dcterms:W3CDTF">2026-07-27T08:32:55Z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4B884A9961A4499AA94D8829D2311B12_13</vt:lpwstr>
  </property>
  <property fmtid="{D5CDD505-2E9C-101B-9397-08002B2CF9AE}" pid="4" name="KSOTemplateDocerSaveRecord">
    <vt:lpwstr>eyJoZGlkIjoiODgzNTNmNjdlZTAyOWQwZTZmMjdjMzYxNjMyNTNiMjIiLCJ1c2VySWQiOiI4OTE1NTQ2ODgifQ==</vt:lpwstr>
  </property>
</Properties>
</file>