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732" w:right="1157" w:hanging="1596"/>
        <w:spacing w:before="234" w:line="322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72"/>
          <w:szCs w:val="72"/>
          <w:b/>
          <w:bCs/>
          <w:spacing w:val="27"/>
        </w:rPr>
        <w:t>机械工程基础实验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实</w:t>
      </w:r>
      <w:r>
        <w:rPr>
          <w:rFonts w:ascii="SimHei" w:hAnsi="SimHei" w:eastAsia="SimHei" w:cs="SimHei"/>
          <w:sz w:val="48"/>
          <w:szCs w:val="48"/>
          <w:spacing w:val="9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验</w:t>
      </w:r>
      <w:r>
        <w:rPr>
          <w:rFonts w:ascii="SimHei" w:hAnsi="SimHei" w:eastAsia="SimHei" w:cs="SimHei"/>
          <w:sz w:val="48"/>
          <w:szCs w:val="48"/>
          <w:spacing w:val="97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报</w:t>
      </w:r>
      <w:r>
        <w:rPr>
          <w:rFonts w:ascii="SimHei" w:hAnsi="SimHei" w:eastAsia="SimHei" w:cs="SimHei"/>
          <w:sz w:val="48"/>
          <w:szCs w:val="48"/>
          <w:spacing w:val="10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告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3071"/>
        <w:spacing w:line="2329" w:lineRule="exact"/>
        <w:rPr/>
      </w:pPr>
      <w:r>
        <w:rPr>
          <w:position w:val="-46"/>
        </w:rPr>
        <w:drawing>
          <wp:inline distT="0" distB="0" distL="0" distR="0">
            <wp:extent cx="1485899" cy="14789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99" cy="14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87" w:line="226" w:lineRule="auto"/>
        <w:rPr/>
      </w:pPr>
      <w:r>
        <w:pict>
          <v:shape id="_x0000_s2" style="position:absolute;margin-left:234.717pt;margin-top:-4.22887pt;mso-position-vertical-relative:text;mso-position-horizontal-relative:text;width:43.3pt;height:1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5"/>
                    </w:rPr>
                    <w:t>吴娉娉</w:t>
                  </w:r>
                </w:p>
              </w:txbxContent>
            </v:textbox>
          </v:shape>
        </w:pict>
      </w:r>
      <w:r>
        <w:rPr>
          <w:spacing w:val="-1"/>
        </w:rPr>
        <w:t>姓</w:t>
      </w:r>
      <w:r>
        <w:rPr>
          <w:spacing w:val="8"/>
        </w:rPr>
        <w:t xml:space="preserve">    </w:t>
      </w:r>
      <w:r>
        <w:rPr>
          <w:spacing w:val="-1"/>
        </w:rPr>
        <w:t>名：</w:t>
      </w:r>
      <w:r>
        <w:rPr>
          <w:spacing w:val="-19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291"/>
        <w:spacing w:before="303" w:line="191" w:lineRule="auto"/>
        <w:rPr/>
      </w:pPr>
      <w:r>
        <w:pict>
          <v:shape id="_x0000_s4" style="position:absolute;margin-left:50.0268pt;margin-top:21.5409pt;mso-position-vertical-relative:text;mso-position-horizontal-relative:text;width:67.7pt;height:1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9"/>
                    </w:rPr>
                    <w:t>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9"/>
                    </w:rPr>
                    <w:t>院：</w:t>
                  </w:r>
                </w:p>
              </w:txbxContent>
            </v:textbox>
          </v:shape>
        </w:pict>
      </w:r>
      <w:r>
        <w:rPr>
          <w:spacing w:val="8"/>
        </w:rPr>
        <w:t>机械工程学院</w:t>
      </w:r>
    </w:p>
    <w:p>
      <w:pPr>
        <w:ind w:left="2511"/>
        <w:spacing w:before="127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16"/>
        <w:spacing w:before="134"/>
        <w:rPr/>
      </w:pPr>
      <w:r>
        <w:rPr>
          <w:spacing w:val="2"/>
          <w:position w:val="-7"/>
        </w:rPr>
        <w:t>专    业： </w:t>
      </w:r>
      <w:r>
        <w:rPr>
          <w:u w:val="single" w:color="auto"/>
          <w:spacing w:val="2"/>
          <w:position w:val="5"/>
        </w:rPr>
        <w:t xml:space="preserve">               机械工程               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88" w:line="228" w:lineRule="auto"/>
        <w:rPr/>
      </w:pPr>
      <w:r>
        <w:pict>
          <v:shape id="_x0000_s6" style="position:absolute;margin-left:220.653pt;margin-top:-1.52628pt;mso-position-vertical-relative:text;mso-position-horizontal-relative:text;width:71.45pt;height:11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exact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3"/>
                      <w:position w:val="-3"/>
                    </w:rPr>
                    <w:t>3220103538</w:t>
                  </w:r>
                </w:p>
              </w:txbxContent>
            </v:textbox>
          </v:shape>
        </w:pict>
      </w:r>
      <w:r>
        <w:rPr>
          <w:spacing w:val="-4"/>
        </w:rPr>
        <w:t>学</w:t>
      </w:r>
      <w:r>
        <w:rPr>
          <w:spacing w:val="9"/>
        </w:rPr>
        <w:t xml:space="preserve">    </w:t>
      </w:r>
      <w:r>
        <w:rPr>
          <w:spacing w:val="-4"/>
        </w:rPr>
        <w:t>号：</w:t>
      </w:r>
      <w:r>
        <w:rPr>
          <w:spacing w:val="-20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633"/>
        <w:spacing w:before="302" w:line="191" w:lineRule="auto"/>
        <w:rPr>
          <w:rFonts w:ascii="Times New Roman" w:hAnsi="Times New Roman" w:eastAsia="Times New Roman" w:cs="Times New Roman"/>
        </w:rPr>
      </w:pPr>
      <w:r>
        <w:pict>
          <v:shape id="_x0000_s8" style="position:absolute;margin-left:49.915pt;margin-top:21.5553pt;mso-position-vertical-relative:text;mso-position-horizontal-relative:text;width:67.8pt;height:1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3"/>
                    </w:rPr>
                    <w:t>分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3"/>
                    </w:rPr>
                    <w:t>组：</w:t>
                  </w:r>
                </w:p>
              </w:txbxContent>
            </v:textbox>
          </v:shape>
        </w:pict>
      </w:r>
      <w:r>
        <w:rPr>
          <w:spacing w:val="1"/>
        </w:rPr>
        <w:t>组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04-12</w:t>
      </w:r>
    </w:p>
    <w:p>
      <w:pPr>
        <w:ind w:left="2496"/>
        <w:spacing w:before="129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662"/>
        <w:spacing w:before="118" w:line="219" w:lineRule="auto"/>
        <w:rPr>
          <w:sz w:val="36"/>
          <w:szCs w:val="36"/>
        </w:rPr>
      </w:pPr>
      <w:r>
        <w:rPr>
          <w:sz w:val="36"/>
          <w:szCs w:val="36"/>
          <w:spacing w:val="-2"/>
        </w:rPr>
        <w:t>浙江大学机械工程实验教学中心</w:t>
      </w:r>
    </w:p>
    <w:p>
      <w:pPr>
        <w:pStyle w:val="BodyText"/>
        <w:ind w:left="3124"/>
        <w:spacing w:before="196" w:line="220" w:lineRule="auto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2024</w:t>
      </w:r>
      <w:r>
        <w:rPr>
          <w:rFonts w:ascii="Times New Roman" w:hAnsi="Times New Roman" w:eastAsia="Times New Roman" w:cs="Times New Roman"/>
          <w:sz w:val="36"/>
          <w:szCs w:val="36"/>
          <w:spacing w:val="46"/>
        </w:rPr>
        <w:t xml:space="preserve"> </w:t>
      </w:r>
      <w:r>
        <w:rPr>
          <w:sz w:val="36"/>
          <w:szCs w:val="36"/>
          <w:spacing w:val="3"/>
        </w:rPr>
        <w:t>年</w:t>
      </w:r>
      <w:r>
        <w:rPr>
          <w:sz w:val="36"/>
          <w:szCs w:val="3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9</w:t>
      </w:r>
      <w:r>
        <w:rPr>
          <w:rFonts w:ascii="Times New Roman" w:hAnsi="Times New Roman" w:eastAsia="Times New Roman" w:cs="Times New Roman"/>
          <w:sz w:val="36"/>
          <w:szCs w:val="36"/>
          <w:spacing w:val="53"/>
        </w:rPr>
        <w:t xml:space="preserve"> </w:t>
      </w:r>
      <w:r>
        <w:rPr>
          <w:sz w:val="36"/>
          <w:szCs w:val="36"/>
          <w:spacing w:val="3"/>
        </w:rPr>
        <w:t>月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>
          <w:sz w:val="36"/>
          <w:szCs w:val="36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ind w:left="1745"/>
        <w:spacing w:before="88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实验一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封闭功率流式齿轮传动效率实验</w:t>
      </w:r>
    </w:p>
    <w:p>
      <w:pPr>
        <w:ind w:left="43"/>
        <w:spacing w:before="305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一、实验目的</w:t>
      </w:r>
    </w:p>
    <w:p>
      <w:pPr>
        <w:pStyle w:val="BodyText"/>
        <w:ind w:left="54"/>
        <w:spacing w:before="173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3"/>
        </w:rPr>
        <w:t>、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3"/>
        </w:rPr>
        <w:t>了解封闭功率流式齿轮试验台的基本结构原理、特点及测定齿轮传动效率的方法。</w:t>
      </w:r>
    </w:p>
    <w:p>
      <w:pPr>
        <w:pStyle w:val="BodyText"/>
        <w:ind w:left="34"/>
        <w:spacing w:before="158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4"/>
        </w:rPr>
        <w:t>、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-4"/>
        </w:rPr>
        <w:t>测定齿轮传动效率和功率的方法。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3"/>
        <w:spacing w:before="78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二、实验原理</w:t>
      </w:r>
    </w:p>
    <w:p>
      <w:pPr>
        <w:pStyle w:val="BodyText"/>
        <w:ind w:left="36" w:right="67" w:firstLine="422"/>
        <w:spacing w:before="203" w:line="351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两对齿轮副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sz w:val="22"/>
          <w:szCs w:val="22"/>
          <w:i/>
          <w:iCs/>
          <w:spacing w:val="7"/>
        </w:rPr>
        <w:t>，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rFonts w:ascii="Cambria Math" w:hAnsi="Cambria Math" w:eastAsia="Cambria Math" w:cs="Cambria Math"/>
          <w:sz w:val="15"/>
          <w:szCs w:val="15"/>
          <w:spacing w:val="7"/>
        </w:rPr>
        <w:t>,</w:t>
      </w:r>
      <w:r>
        <w:rPr>
          <w:sz w:val="21"/>
          <w:szCs w:val="21"/>
          <w:spacing w:val="7"/>
        </w:rPr>
        <w:t>和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b</w:t>
      </w:r>
      <w:r>
        <w:rPr>
          <w:sz w:val="22"/>
          <w:szCs w:val="22"/>
          <w:i/>
          <w:iCs/>
          <w:spacing w:val="7"/>
        </w:rPr>
        <w:t>，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b</w:t>
      </w:r>
      <w:r>
        <w:rPr>
          <w:rFonts w:ascii="Cambria Math" w:hAnsi="Cambria Math" w:eastAsia="Cambria Math" w:cs="Cambria Math"/>
          <w:sz w:val="15"/>
          <w:szCs w:val="15"/>
          <w:spacing w:val="7"/>
          <w:position w:val="-4"/>
        </w:rPr>
        <w:t>, </w:t>
      </w:r>
      <w:r>
        <w:rPr>
          <w:sz w:val="21"/>
          <w:szCs w:val="21"/>
          <w:spacing w:val="7"/>
        </w:rPr>
        <w:t>，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rFonts w:ascii="Cambria Math" w:hAnsi="Cambria Math" w:eastAsia="Cambria Math" w:cs="Cambria Math"/>
          <w:sz w:val="15"/>
          <w:szCs w:val="15"/>
          <w:spacing w:val="7"/>
          <w:position w:val="-4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7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31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rFonts w:ascii="Cambria Math" w:hAnsi="Cambria Math" w:eastAsia="Cambria Math" w:cs="Cambria Math"/>
          <w:sz w:val="15"/>
          <w:szCs w:val="15"/>
          <w:spacing w:val="7"/>
          <w:position w:val="-4"/>
        </w:rPr>
        <w:t>,</w:t>
      </w:r>
      <w:r>
        <w:rPr>
          <w:sz w:val="22"/>
          <w:szCs w:val="22"/>
          <w:i/>
          <w:iCs/>
          <w:spacing w:val="7"/>
        </w:rPr>
        <w:t>，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b</w:t>
      </w:r>
      <w:r>
        <w:rPr>
          <w:rFonts w:ascii="Cambria Math" w:hAnsi="Cambria Math" w:eastAsia="Cambria Math" w:cs="Cambria Math"/>
          <w:sz w:val="15"/>
          <w:szCs w:val="15"/>
          <w:spacing w:val="7"/>
          <w:position w:val="-4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7"/>
        </w:rPr>
        <w:t>= </w:t>
      </w:r>
      <w:r>
        <w:rPr>
          <w:rFonts w:ascii="Cambria Math" w:hAnsi="Cambria Math" w:eastAsia="Cambria Math" w:cs="Cambria Math"/>
          <w:sz w:val="21"/>
          <w:szCs w:val="21"/>
        </w:rPr>
        <w:t>z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b</w:t>
      </w:r>
      <w:r>
        <w:rPr>
          <w:rFonts w:ascii="Cambria Math" w:hAnsi="Cambria Math" w:eastAsia="Cambria Math" w:cs="Cambria Math"/>
          <w:sz w:val="15"/>
          <w:szCs w:val="15"/>
          <w:spacing w:val="7"/>
        </w:rPr>
        <w:t>,</w:t>
      </w:r>
      <w:r>
        <w:rPr>
          <w:rFonts w:ascii="Cambria Math" w:hAnsi="Cambria Math" w:eastAsia="Cambria Math" w:cs="Cambria Math"/>
          <w:sz w:val="15"/>
          <w:szCs w:val="15"/>
          <w:spacing w:val="1"/>
        </w:rPr>
        <w:t xml:space="preserve"> </w:t>
      </w:r>
      <w:r>
        <w:rPr>
          <w:sz w:val="21"/>
          <w:szCs w:val="21"/>
          <w:spacing w:val="7"/>
        </w:rPr>
        <w:t>，两对齿轮副的中心距相等，假设</w:t>
      </w:r>
      <w:r>
        <w:rPr>
          <w:sz w:val="21"/>
          <w:szCs w:val="21"/>
          <w:spacing w:val="-1"/>
        </w:rPr>
        <w:t>传递的扭矩为</w:t>
      </w:r>
      <w:r>
        <w:rPr>
          <w:sz w:val="21"/>
          <w:szCs w:val="2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sz w:val="21"/>
          <w:szCs w:val="21"/>
          <w:spacing w:val="-1"/>
        </w:rPr>
        <w:t>，则系统的功率</w:t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N</w:t>
      </w:r>
      <w:r>
        <w:rPr>
          <w:sz w:val="21"/>
          <w:szCs w:val="21"/>
          <w:position w:val="-10"/>
        </w:rPr>
        <w:drawing>
          <wp:inline distT="0" distB="0" distL="0" distR="0">
            <wp:extent cx="520756" cy="2075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56" cy="2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KW)</w:t>
      </w:r>
      <w:r>
        <w:rPr>
          <w:sz w:val="21"/>
          <w:szCs w:val="21"/>
          <w:spacing w:val="-1"/>
        </w:rPr>
        <w:t>，电机功率</w:t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N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M</w:t>
      </w:r>
      <w:r>
        <w:rPr>
          <w:rFonts w:ascii="Cambria Math" w:hAnsi="Cambria Math" w:eastAsia="Cambria Math" w:cs="Cambria Math"/>
          <w:sz w:val="15"/>
          <w:szCs w:val="15"/>
          <w:spacing w:val="10"/>
          <w:w w:val="101"/>
          <w:position w:val="-4"/>
        </w:rPr>
        <w:t xml:space="preserve">  </w:t>
      </w:r>
      <w:r>
        <w:rPr>
          <w:sz w:val="15"/>
          <w:szCs w:val="15"/>
          <w:position w:val="-13"/>
        </w:rPr>
        <w:drawing>
          <wp:inline distT="0" distB="0" distL="0" distR="0">
            <wp:extent cx="579057" cy="22650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057" cy="2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1"/>
        </w:rPr>
        <w:t>。利用半联轴器和</w:t>
      </w:r>
      <w:r>
        <w:rPr>
          <w:sz w:val="21"/>
          <w:szCs w:val="21"/>
          <w:spacing w:val="1"/>
        </w:rPr>
        <w:t>中间轴把齿轮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 </w:t>
      </w:r>
      <w:r>
        <w:rPr>
          <w:sz w:val="21"/>
          <w:szCs w:val="21"/>
          <w:spacing w:val="1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a’</w:t>
      </w:r>
      <w:r>
        <w:rPr>
          <w:sz w:val="21"/>
          <w:szCs w:val="21"/>
          <w:spacing w:val="1"/>
        </w:rPr>
        <w:t>联接起来，组成封闭系</w:t>
      </w:r>
      <w:r>
        <w:rPr>
          <w:sz w:val="21"/>
          <w:szCs w:val="21"/>
        </w:rPr>
        <w:t>统，并在这个联轴器上加载扭矩</w:t>
      </w:r>
      <w:r>
        <w:rPr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</w:t>
      </w:r>
      <w:r>
        <w:rPr>
          <w:sz w:val="21"/>
          <w:szCs w:val="21"/>
        </w:rPr>
        <w:t>，此时齿轮</w:t>
      </w:r>
      <w:r>
        <w:rPr>
          <w:sz w:val="21"/>
          <w:szCs w:val="21"/>
        </w:rPr>
        <w:t>的工作功率仍是</w:t>
      </w:r>
      <w:r>
        <w:rPr>
          <w:rFonts w:ascii="Cambria Math" w:hAnsi="Cambria Math" w:eastAsia="Cambria Math" w:cs="Cambria Math"/>
          <w:sz w:val="21"/>
          <w:szCs w:val="21"/>
        </w:rPr>
        <w:t>Tn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sz w:val="21"/>
          <w:szCs w:val="21"/>
        </w:rPr>
        <w:t>，但是这个功率并不由电动机提供，电动机只提供摩擦阻力所消耗的</w:t>
      </w:r>
      <w:r>
        <w:rPr>
          <w:sz w:val="21"/>
          <w:szCs w:val="21"/>
          <w:spacing w:val="2"/>
        </w:rPr>
        <w:t>功率，即只提供功率</w:t>
      </w:r>
      <w:r>
        <w:rPr>
          <w:rFonts w:ascii="Cambria Math" w:hAnsi="Cambria Math" w:eastAsia="Cambria Math" w:cs="Cambria Math"/>
          <w:sz w:val="21"/>
          <w:szCs w:val="21"/>
          <w:spacing w:val="2"/>
        </w:rPr>
        <w:t>(1</w:t>
      </w:r>
      <w:r>
        <w:rPr>
          <w:rFonts w:ascii="Cambria Math" w:hAnsi="Cambria Math" w:eastAsia="Cambria Math" w:cs="Cambria Math"/>
          <w:sz w:val="21"/>
          <w:szCs w:val="21"/>
          <w:spacing w:val="1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2"/>
        </w:rPr>
        <w:t>- η)</w:t>
      </w:r>
      <w:r>
        <w:rPr>
          <w:rFonts w:ascii="Cambria Math" w:hAnsi="Cambria Math" w:eastAsia="Cambria Math" w:cs="Cambria Math"/>
          <w:sz w:val="21"/>
          <w:szCs w:val="21"/>
        </w:rPr>
        <w:t>Tn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sz w:val="21"/>
          <w:szCs w:val="21"/>
          <w:spacing w:val="2"/>
        </w:rPr>
        <w:t>，其中力矩</w:t>
      </w:r>
      <w:r>
        <w:rPr>
          <w:sz w:val="21"/>
          <w:szCs w:val="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  </w:t>
      </w:r>
      <w:r>
        <w:rPr>
          <w:sz w:val="21"/>
          <w:szCs w:val="21"/>
          <w:spacing w:val="2"/>
        </w:rPr>
        <w:t>当齿轮不转动时也存在，是由封闭系统中的</w:t>
      </w:r>
      <w:r>
        <w:rPr>
          <w:sz w:val="21"/>
          <w:szCs w:val="21"/>
          <w:spacing w:val="-2"/>
        </w:rPr>
        <w:t>平衡内力产生的，称为封闭力矩。这时电动机提供的克服摩擦的功率为：</w:t>
      </w:r>
    </w:p>
    <w:p>
      <w:pPr>
        <w:ind w:left="2643"/>
        <w:spacing w:before="32" w:line="485" w:lineRule="exact"/>
        <w:rPr/>
      </w:pPr>
      <w:r>
        <w:rPr>
          <w:position w:val="-10"/>
        </w:rPr>
        <w:drawing>
          <wp:inline distT="0" distB="0" distL="0" distR="0">
            <wp:extent cx="1962855" cy="30817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855" cy="30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9"/>
        <w:spacing w:before="184" w:line="218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若</w:t>
      </w:r>
      <w:r>
        <w:rPr>
          <w:rFonts w:ascii="Cambria Math" w:hAnsi="Cambria Math" w:eastAsia="Cambria Math" w:cs="Cambria Math"/>
          <w:sz w:val="21"/>
          <w:szCs w:val="21"/>
          <w:spacing w:val="5"/>
        </w:rPr>
        <w:t>η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a</w:t>
      </w:r>
      <w:r>
        <w:rPr>
          <w:rFonts w:ascii="Cambria Math" w:hAnsi="Cambria Math" w:eastAsia="Cambria Math" w:cs="Cambria Math"/>
          <w:sz w:val="12"/>
          <w:szCs w:val="12"/>
          <w:position w:val="1"/>
        </w:rPr>
        <w:t>I</w:t>
      </w:r>
      <w:r>
        <w:rPr>
          <w:rFonts w:ascii="Cambria Math" w:hAnsi="Cambria Math" w:eastAsia="Cambria Math" w:cs="Cambria Math"/>
          <w:sz w:val="12"/>
          <w:szCs w:val="12"/>
          <w:spacing w:val="-8"/>
          <w:position w:val="1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b</w:t>
      </w:r>
      <w:r>
        <w:rPr>
          <w:rFonts w:ascii="Cambria Math" w:hAnsi="Cambria Math" w:eastAsia="Cambria Math" w:cs="Cambria Math"/>
          <w:sz w:val="12"/>
          <w:szCs w:val="12"/>
          <w:position w:val="1"/>
        </w:rPr>
        <w:t>I</w:t>
      </w:r>
      <w:r>
        <w:rPr>
          <w:rFonts w:ascii="Cambria Math" w:hAnsi="Cambria Math" w:eastAsia="Cambria Math" w:cs="Cambria Math"/>
          <w:sz w:val="12"/>
          <w:szCs w:val="12"/>
          <w:spacing w:val="5"/>
          <w:position w:val="1"/>
        </w:rPr>
        <w:t xml:space="preserve">   </w:t>
      </w:r>
      <w:r>
        <w:rPr>
          <w:rFonts w:ascii="Cambria Math" w:hAnsi="Cambria Math" w:eastAsia="Cambria Math" w:cs="Cambria Math"/>
          <w:sz w:val="21"/>
          <w:szCs w:val="21"/>
          <w:spacing w:val="5"/>
        </w:rPr>
        <w:t>≈</w:t>
      </w:r>
      <w:r>
        <w:rPr>
          <w:rFonts w:ascii="Cambria Math" w:hAnsi="Cambria Math" w:eastAsia="Cambria Math" w:cs="Cambria Math"/>
          <w:sz w:val="21"/>
          <w:szCs w:val="21"/>
          <w:spacing w:val="14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5"/>
        </w:rPr>
        <w:t>η</w:t>
      </w:r>
      <w:r>
        <w:rPr>
          <w:rFonts w:ascii="Cambria Math" w:hAnsi="Cambria Math" w:eastAsia="Cambria Math" w:cs="Cambria Math"/>
          <w:sz w:val="15"/>
          <w:szCs w:val="15"/>
          <w:position w:val="-3"/>
        </w:rPr>
        <w:t>ba</w:t>
      </w:r>
      <w:r>
        <w:rPr>
          <w:rFonts w:ascii="Cambria Math" w:hAnsi="Cambria Math" w:eastAsia="Cambria Math" w:cs="Cambria Math"/>
          <w:sz w:val="15"/>
          <w:szCs w:val="15"/>
          <w:spacing w:val="9"/>
          <w:w w:val="103"/>
          <w:position w:val="-3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5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14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5"/>
        </w:rPr>
        <w:t>η</w:t>
      </w:r>
      <w:r>
        <w:rPr>
          <w:rFonts w:ascii="Cambria Math" w:hAnsi="Cambria Math" w:eastAsia="Cambria Math" w:cs="Cambria Math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5"/>
        </w:rPr>
        <w:t>,则：</w:t>
      </w:r>
    </w:p>
    <w:p>
      <w:pPr>
        <w:ind w:left="3092"/>
        <w:spacing w:before="147" w:line="485" w:lineRule="exact"/>
        <w:rPr/>
      </w:pPr>
      <w:r>
        <w:rPr>
          <w:position w:val="-10"/>
        </w:rPr>
        <w:drawing>
          <wp:inline distT="0" distB="0" distL="0" distR="0">
            <wp:extent cx="1392897" cy="30798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2897" cy="30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" w:right="152" w:firstLine="420"/>
        <w:spacing w:before="154" w:line="360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>要获得封闭力矩就必须有特殊加载装置，系统设计中一般的</w:t>
      </w:r>
      <w:r>
        <w:rPr>
          <w:sz w:val="21"/>
          <w:szCs w:val="21"/>
          <w:spacing w:val="-1"/>
        </w:rPr>
        <w:t>加载装置有直接扭转加载</w:t>
      </w:r>
      <w:r>
        <w:rPr>
          <w:sz w:val="21"/>
          <w:szCs w:val="21"/>
        </w:rPr>
        <w:t>装置、螺旋运动加载装置、摇摆齿轮箱加载装置、行星差动齿轮机</w:t>
      </w:r>
      <w:r>
        <w:rPr>
          <w:sz w:val="21"/>
          <w:szCs w:val="21"/>
          <w:spacing w:val="-1"/>
        </w:rPr>
        <w:t>构加载装置和惯性加载</w:t>
      </w:r>
      <w:r>
        <w:rPr>
          <w:sz w:val="21"/>
          <w:szCs w:val="21"/>
        </w:rPr>
        <w:t>装置。本实验中的试验台采用的是摇摆齿轮箱加载装置</w:t>
      </w:r>
      <w:r>
        <w:rPr>
          <w:rFonts w:ascii="Times New Roman" w:hAnsi="Times New Roman" w:eastAsia="Times New Roman" w:cs="Times New Roman"/>
          <w:sz w:val="21"/>
          <w:szCs w:val="21"/>
        </w:rPr>
        <w:t>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44"/>
        <w:spacing w:before="78" w:line="22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三、实验内容（含设备、步骤）</w:t>
      </w:r>
    </w:p>
    <w:p>
      <w:pPr>
        <w:pStyle w:val="BodyText"/>
        <w:ind w:left="43"/>
        <w:spacing w:before="174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实验设备：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CLS-</w:t>
      </w:r>
      <w:r>
        <w:rPr>
          <w:sz w:val="21"/>
          <w:szCs w:val="21"/>
          <w:spacing w:val="-1"/>
        </w:rPr>
        <w:t>Ⅱ型台式封闭功率流式齿轮试验台</w:t>
      </w:r>
    </w:p>
    <w:p>
      <w:pPr>
        <w:pStyle w:val="BodyText"/>
        <w:ind w:left="43"/>
        <w:spacing w:before="159" w:line="220" w:lineRule="auto"/>
        <w:rPr>
          <w:sz w:val="21"/>
          <w:szCs w:val="21"/>
        </w:rPr>
      </w:pPr>
      <w:r>
        <w:rPr>
          <w:sz w:val="21"/>
          <w:szCs w:val="21"/>
          <w:spacing w:val="-10"/>
        </w:rPr>
        <w:t>实验步骤：</w:t>
      </w:r>
    </w:p>
    <w:p>
      <w:pPr>
        <w:pStyle w:val="BodyText"/>
        <w:ind w:left="402"/>
        <w:spacing w:before="158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与计算机接口实验方法</w:t>
      </w:r>
    </w:p>
    <w:p>
      <w:pPr>
        <w:pStyle w:val="BodyText"/>
        <w:ind w:left="403"/>
        <w:spacing w:before="161" w:line="22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</w:t>
      </w:r>
      <w:r>
        <w:rPr>
          <w:sz w:val="21"/>
          <w:szCs w:val="21"/>
          <w:spacing w:val="-3"/>
        </w:rPr>
        <w:t>）</w:t>
      </w:r>
      <w:r>
        <w:rPr>
          <w:sz w:val="21"/>
          <w:szCs w:val="21"/>
          <w:spacing w:val="112"/>
        </w:rPr>
        <w:t xml:space="preserve"> </w:t>
      </w:r>
      <w:r>
        <w:rPr>
          <w:sz w:val="21"/>
          <w:szCs w:val="21"/>
          <w:spacing w:val="-3"/>
        </w:rPr>
        <w:t>系统联接及接通电源</w:t>
      </w:r>
    </w:p>
    <w:p>
      <w:pPr>
        <w:pStyle w:val="BodyText"/>
        <w:ind w:left="403"/>
        <w:spacing w:before="156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sz w:val="21"/>
          <w:szCs w:val="21"/>
          <w:spacing w:val="-2"/>
        </w:rPr>
        <w:t>）</w:t>
      </w:r>
      <w:r>
        <w:rPr>
          <w:sz w:val="21"/>
          <w:szCs w:val="21"/>
          <w:spacing w:val="104"/>
        </w:rPr>
        <w:t xml:space="preserve"> </w:t>
      </w:r>
      <w:r>
        <w:rPr>
          <w:sz w:val="21"/>
          <w:szCs w:val="21"/>
          <w:spacing w:val="-2"/>
        </w:rPr>
        <w:t>转矩零点及放大倍数调整</w:t>
      </w:r>
    </w:p>
    <w:p>
      <w:pPr>
        <w:pStyle w:val="BodyText"/>
        <w:ind w:left="403"/>
        <w:spacing w:before="158" w:line="21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</w:t>
      </w:r>
      <w:r>
        <w:rPr>
          <w:sz w:val="21"/>
          <w:szCs w:val="21"/>
          <w:spacing w:val="-3"/>
        </w:rPr>
        <w:t>）</w:t>
      </w:r>
      <w:r>
        <w:rPr>
          <w:sz w:val="21"/>
          <w:szCs w:val="21"/>
          <w:spacing w:val="101"/>
        </w:rPr>
        <w:t xml:space="preserve"> </w:t>
      </w:r>
      <w:r>
        <w:rPr>
          <w:sz w:val="21"/>
          <w:szCs w:val="21"/>
          <w:spacing w:val="-3"/>
        </w:rPr>
        <w:t>打开计算机</w:t>
      </w:r>
    </w:p>
    <w:p>
      <w:pPr>
        <w:pStyle w:val="BodyText"/>
        <w:ind w:left="403"/>
        <w:spacing w:before="161" w:line="220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sz w:val="21"/>
          <w:szCs w:val="21"/>
          <w:spacing w:val="-4"/>
        </w:rPr>
        <w:t>）</w:t>
      </w:r>
      <w:r>
        <w:rPr>
          <w:sz w:val="21"/>
          <w:szCs w:val="21"/>
          <w:spacing w:val="99"/>
        </w:rPr>
        <w:t xml:space="preserve"> </w:t>
      </w:r>
      <w:r>
        <w:rPr>
          <w:sz w:val="21"/>
          <w:szCs w:val="21"/>
          <w:spacing w:val="-4"/>
        </w:rPr>
        <w:t>加载</w:t>
      </w:r>
    </w:p>
    <w:p>
      <w:pPr>
        <w:pStyle w:val="BodyText"/>
        <w:ind w:left="1189" w:right="119" w:hanging="372"/>
        <w:spacing w:before="158" w:line="35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a)     </w:t>
      </w:r>
      <w:r>
        <w:rPr>
          <w:sz w:val="21"/>
          <w:szCs w:val="21"/>
          <w:spacing w:val="-1"/>
        </w:rPr>
        <w:t>先将电机转速调调到</w:t>
      </w:r>
      <w:r>
        <w:rPr>
          <w:sz w:val="21"/>
          <w:szCs w:val="21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500</w:t>
      </w:r>
      <w:r>
        <w:rPr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800  </w:t>
      </w:r>
      <w:r>
        <w:rPr>
          <w:sz w:val="21"/>
          <w:szCs w:val="21"/>
          <w:spacing w:val="-1"/>
        </w:rPr>
        <w:t>转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/</w:t>
      </w:r>
      <w:r>
        <w:rPr>
          <w:sz w:val="21"/>
          <w:szCs w:val="21"/>
          <w:spacing w:val="-1"/>
        </w:rPr>
        <w:t>分，待实验台处于稳定空载运转后，在法</w:t>
      </w:r>
      <w:r>
        <w:rPr>
          <w:sz w:val="21"/>
          <w:szCs w:val="21"/>
          <w:spacing w:val="1"/>
        </w:rPr>
        <w:t>码吊篮上加上第一个法码。观察输出转速及转矩值，待显示稳定后按一下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“</w:t>
      </w:r>
      <w:r>
        <w:rPr>
          <w:sz w:val="21"/>
          <w:szCs w:val="21"/>
          <w:spacing w:val="1"/>
        </w:rPr>
        <w:t>保</w:t>
      </w:r>
      <w:r>
        <w:rPr>
          <w:sz w:val="21"/>
          <w:szCs w:val="21"/>
          <w:spacing w:val="1"/>
        </w:rPr>
        <w:t>持键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”</w:t>
      </w:r>
      <w:r>
        <w:rPr>
          <w:sz w:val="21"/>
          <w:szCs w:val="21"/>
          <w:spacing w:val="1"/>
        </w:rPr>
        <w:t>记录下该组数值。然后按一下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“</w:t>
      </w:r>
      <w:r>
        <w:rPr>
          <w:sz w:val="21"/>
          <w:szCs w:val="21"/>
          <w:spacing w:val="1"/>
        </w:rPr>
        <w:t>加载键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”</w:t>
      </w:r>
      <w:r>
        <w:rPr>
          <w:sz w:val="21"/>
          <w:szCs w:val="21"/>
          <w:spacing w:val="1"/>
        </w:rPr>
        <w:t>，第一个加载指示灯亮，并脱离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“</w:t>
      </w:r>
      <w:r>
        <w:rPr>
          <w:sz w:val="21"/>
          <w:szCs w:val="21"/>
          <w:spacing w:val="1"/>
        </w:rPr>
        <w:t>保持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”</w:t>
      </w:r>
      <w:r>
        <w:rPr>
          <w:sz w:val="21"/>
          <w:szCs w:val="21"/>
          <w:spacing w:val="1"/>
        </w:rPr>
        <w:t>状态。在吊篮上加上第二个法码，重复上述操作，直至加上八</w:t>
      </w:r>
      <w:r>
        <w:rPr>
          <w:sz w:val="21"/>
          <w:szCs w:val="21"/>
        </w:rPr>
        <w:t>个法</w:t>
      </w:r>
    </w:p>
    <w:p>
      <w:pPr>
        <w:spacing w:line="359" w:lineRule="auto"/>
        <w:sectPr>
          <w:headerReference w:type="default" r:id="rId2"/>
          <w:footerReference w:type="default" r:id="rId3"/>
          <w:pgSz w:w="11907" w:h="16839"/>
          <w:pgMar w:top="1166" w:right="1766" w:bottom="1360" w:left="1767" w:header="830" w:footer="1199" w:gutter="0"/>
        </w:sectPr>
        <w:rPr>
          <w:sz w:val="21"/>
          <w:szCs w:val="21"/>
        </w:rPr>
      </w:pPr>
    </w:p>
    <w:p>
      <w:pPr>
        <w:pStyle w:val="BodyText"/>
        <w:ind w:left="1237"/>
        <w:spacing w:before="224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码，八个加载指示灯亮，转速及转矩显示器分别显示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“8888”</w:t>
      </w:r>
      <w:r>
        <w:rPr>
          <w:sz w:val="21"/>
          <w:szCs w:val="21"/>
          <w:spacing w:val="-1"/>
        </w:rPr>
        <w:t>表示实验结束。</w:t>
      </w:r>
    </w:p>
    <w:p>
      <w:pPr>
        <w:pStyle w:val="BodyText"/>
        <w:ind w:left="1241" w:right="49" w:hanging="432"/>
        <w:spacing w:before="158" w:line="31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b)     </w:t>
      </w:r>
      <w:r>
        <w:rPr>
          <w:sz w:val="21"/>
          <w:szCs w:val="21"/>
        </w:rPr>
        <w:t>当确认传送数据无误（否则再按一下</w:t>
      </w:r>
      <w:r>
        <w:rPr>
          <w:rFonts w:ascii="Times New Roman" w:hAnsi="Times New Roman" w:eastAsia="Times New Roman" w:cs="Times New Roman"/>
          <w:sz w:val="21"/>
          <w:szCs w:val="21"/>
        </w:rPr>
        <w:t>“</w:t>
      </w:r>
      <w:r>
        <w:rPr>
          <w:sz w:val="21"/>
          <w:szCs w:val="21"/>
        </w:rPr>
        <w:t>送</w:t>
      </w:r>
      <w:r>
        <w:rPr>
          <w:sz w:val="21"/>
          <w:szCs w:val="21"/>
          <w:spacing w:val="-1"/>
        </w:rPr>
        <w:t>数键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”</w:t>
      </w:r>
      <w:r>
        <w:rPr>
          <w:sz w:val="21"/>
          <w:szCs w:val="21"/>
          <w:spacing w:val="-1"/>
        </w:rPr>
        <w:t>）后，用鼠标选择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sz w:val="21"/>
          <w:szCs w:val="21"/>
          <w:spacing w:val="-1"/>
        </w:rPr>
        <w:t>数据分析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”</w:t>
      </w:r>
      <w:r>
        <w:rPr>
          <w:sz w:val="21"/>
          <w:szCs w:val="21"/>
          <w:spacing w:val="-1"/>
        </w:rPr>
        <w:t>功</w:t>
      </w:r>
      <w:r>
        <w:rPr>
          <w:sz w:val="21"/>
          <w:szCs w:val="21"/>
        </w:rPr>
        <w:t>能，屏幕所显示本次实验的曲线和数据。接</w:t>
      </w:r>
      <w:r>
        <w:rPr>
          <w:sz w:val="21"/>
          <w:szCs w:val="21"/>
          <w:spacing w:val="-1"/>
        </w:rPr>
        <w:t>下来就可以进行数据拟合等一系</w:t>
      </w:r>
      <w:r>
        <w:rPr>
          <w:sz w:val="21"/>
          <w:szCs w:val="21"/>
          <w:spacing w:val="-6"/>
        </w:rPr>
        <w:t>列的工作了。</w:t>
      </w:r>
    </w:p>
    <w:p>
      <w:pPr>
        <w:pStyle w:val="BodyText"/>
        <w:ind w:left="817"/>
        <w:spacing w:before="158"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c)     </w:t>
      </w:r>
      <w:r>
        <w:rPr>
          <w:sz w:val="21"/>
          <w:szCs w:val="21"/>
          <w:spacing w:val="-1"/>
        </w:rPr>
        <w:t>移动功能菜单的光标至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“</w:t>
      </w:r>
      <w:r>
        <w:rPr>
          <w:sz w:val="21"/>
          <w:szCs w:val="21"/>
          <w:spacing w:val="-1"/>
        </w:rPr>
        <w:t>打印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”</w:t>
      </w:r>
      <w:r>
        <w:rPr>
          <w:sz w:val="21"/>
          <w:szCs w:val="21"/>
          <w:spacing w:val="-1"/>
        </w:rPr>
        <w:t>功能，打印机将打印实验曲线</w:t>
      </w:r>
      <w:r>
        <w:rPr>
          <w:sz w:val="21"/>
          <w:szCs w:val="21"/>
          <w:spacing w:val="-2"/>
        </w:rPr>
        <w:t>和数据。</w:t>
      </w:r>
    </w:p>
    <w:p>
      <w:pPr>
        <w:pStyle w:val="BodyText"/>
        <w:ind w:left="1237" w:right="211" w:hanging="420"/>
        <w:spacing w:before="166" w:line="29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d)    </w:t>
      </w:r>
      <w:r>
        <w:rPr>
          <w:sz w:val="21"/>
          <w:szCs w:val="21"/>
          <w:spacing w:val="1"/>
        </w:rPr>
        <w:t>实验结束后，用鼠标点击“退出”菜单，即可退</w:t>
      </w:r>
      <w:r>
        <w:rPr>
          <w:sz w:val="21"/>
          <w:szCs w:val="21"/>
        </w:rPr>
        <w:t>出齿轮实验系统。退出后应</w:t>
      </w:r>
      <w:r>
        <w:rPr>
          <w:sz w:val="21"/>
          <w:szCs w:val="21"/>
          <w:spacing w:val="-5"/>
        </w:rPr>
        <w:t>及时关闭计算。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53"/>
        <w:spacing w:before="78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四、实验结果</w:t>
      </w:r>
    </w:p>
    <w:p>
      <w:pPr>
        <w:pStyle w:val="BodyText"/>
        <w:ind w:left="54"/>
        <w:spacing w:before="172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</w:t>
      </w:r>
      <w:r>
        <w:rPr>
          <w:sz w:val="21"/>
          <w:szCs w:val="21"/>
          <w:spacing w:val="-5"/>
        </w:rPr>
        <w:t>、写出实验条件</w:t>
      </w:r>
    </w:p>
    <w:p>
      <w:pPr>
        <w:pStyle w:val="BodyText"/>
        <w:ind w:left="876"/>
        <w:spacing w:before="161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7"/>
        </w:rPr>
        <w:t>传动比，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7"/>
        </w:rPr>
        <w:t>i </w:t>
      </w:r>
      <w:r>
        <w:rPr>
          <w:rFonts w:ascii="Microsoft YaHei" w:hAnsi="Microsoft YaHei" w:eastAsia="Microsoft YaHei" w:cs="Microsoft YaHei"/>
          <w:sz w:val="25"/>
          <w:szCs w:val="25"/>
          <w:spacing w:val="-7"/>
        </w:rPr>
        <w:t>=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</w:t>
      </w:r>
    </w:p>
    <w:p>
      <w:pPr>
        <w:pStyle w:val="BodyText"/>
        <w:ind w:left="897"/>
        <w:spacing w:before="67" w:line="283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3"/>
          <w:position w:val="1"/>
        </w:rPr>
        <w:t>中心距，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spacing w:val="-3"/>
          <w:position w:val="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=76mm</w:t>
      </w:r>
    </w:p>
    <w:p>
      <w:pPr>
        <w:pStyle w:val="BodyText"/>
        <w:ind w:left="879"/>
        <w:spacing w:before="162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"/>
        </w:rPr>
        <w:t>齿轮模数，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m=2</w:t>
      </w:r>
    </w:p>
    <w:p>
      <w:pPr>
        <w:pStyle w:val="BodyText"/>
        <w:ind w:left="880"/>
        <w:spacing w:before="214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5"/>
        </w:rPr>
        <w:t>最大加载力矩，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-5"/>
          <w:position w:val="-5"/>
        </w:rPr>
        <w:t>max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position w:val="-5"/>
        </w:rPr>
        <w:t xml:space="preserve">  </w:t>
      </w:r>
      <w:r>
        <w:rPr>
          <w:rFonts w:ascii="Microsoft YaHei" w:hAnsi="Microsoft YaHei" w:eastAsia="Microsoft YaHei" w:cs="Microsoft YaHei"/>
          <w:sz w:val="25"/>
          <w:szCs w:val="25"/>
          <w:spacing w:val="-5"/>
        </w:rPr>
        <w:t>=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15NM</w:t>
      </w:r>
    </w:p>
    <w:p>
      <w:pPr>
        <w:pStyle w:val="BodyText"/>
        <w:ind w:left="902"/>
        <w:spacing w:before="174" w:line="19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5"/>
        </w:rPr>
        <w:t>电动机功率，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5"/>
        </w:rPr>
        <w:t>P</w:t>
      </w:r>
      <w:r>
        <w:rPr>
          <w:rFonts w:ascii="Times New Roman" w:hAnsi="Times New Roman" w:eastAsia="Times New Roman" w:cs="Times New Roman"/>
          <w:sz w:val="12"/>
          <w:szCs w:val="12"/>
          <w:spacing w:val="-5"/>
          <w:position w:val="-5"/>
        </w:rPr>
        <w:t>0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  <w:position w:val="-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300W</w:t>
      </w:r>
    </w:p>
    <w:p>
      <w:pPr>
        <w:pStyle w:val="BodyText"/>
        <w:ind w:left="34"/>
        <w:spacing w:before="16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sz w:val="21"/>
          <w:szCs w:val="21"/>
          <w:spacing w:val="-2"/>
        </w:rPr>
        <w:t>、实验数据及计算结果记录在下表。</w:t>
      </w:r>
    </w:p>
    <w:p>
      <w:pPr>
        <w:pStyle w:val="BodyText"/>
        <w:ind w:left="3397"/>
        <w:spacing w:before="158" w:line="220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表</w:t>
      </w:r>
      <w:r>
        <w:rPr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1-1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sz w:val="21"/>
          <w:szCs w:val="21"/>
          <w:spacing w:val="-6"/>
        </w:rPr>
        <w:t>实验结果</w:t>
      </w:r>
    </w:p>
    <w:p>
      <w:pPr>
        <w:spacing w:line="128" w:lineRule="exact"/>
        <w:rPr/>
      </w:pPr>
      <w:r/>
    </w:p>
    <w:tbl>
      <w:tblPr>
        <w:tblStyle w:val="TableNormal"/>
        <w:tblW w:w="8307" w:type="dxa"/>
        <w:tblInd w:w="3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72"/>
        <w:gridCol w:w="1386"/>
        <w:gridCol w:w="1635"/>
        <w:gridCol w:w="1142"/>
        <w:gridCol w:w="1375"/>
        <w:gridCol w:w="1397"/>
      </w:tblGrid>
      <w:tr>
        <w:trPr>
          <w:trHeight w:val="418" w:hRule="atLeast"/>
        </w:trPr>
        <w:tc>
          <w:tcPr>
            <w:tcW w:w="1372" w:type="dxa"/>
            <w:vAlign w:val="top"/>
            <w:vMerge w:val="restart"/>
            <w:tcBorders>
              <w:bottom w:val="nil"/>
            </w:tcBorders>
          </w:tcPr>
          <w:p>
            <w:pPr>
              <w:ind w:left="481"/>
              <w:spacing w:before="3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序号</w:t>
            </w:r>
          </w:p>
        </w:tc>
        <w:tc>
          <w:tcPr>
            <w:tcW w:w="3021" w:type="dxa"/>
            <w:vAlign w:val="top"/>
            <w:gridSpan w:val="2"/>
          </w:tcPr>
          <w:p>
            <w:pPr>
              <w:ind w:left="1304"/>
              <w:spacing w:before="3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加载</w:t>
            </w:r>
          </w:p>
        </w:tc>
        <w:tc>
          <w:tcPr>
            <w:tcW w:w="2517" w:type="dxa"/>
            <w:vAlign w:val="top"/>
            <w:gridSpan w:val="2"/>
          </w:tcPr>
          <w:p>
            <w:pPr>
              <w:ind w:left="1056"/>
              <w:spacing w:before="3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功耗</w:t>
            </w:r>
          </w:p>
        </w:tc>
        <w:tc>
          <w:tcPr>
            <w:tcW w:w="1397" w:type="dxa"/>
            <w:vAlign w:val="top"/>
          </w:tcPr>
          <w:p>
            <w:pPr>
              <w:ind w:left="497"/>
              <w:spacing w:before="3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效率</w:t>
            </w:r>
          </w:p>
        </w:tc>
      </w:tr>
      <w:tr>
        <w:trPr>
          <w:trHeight w:val="510" w:hRule="atLeast"/>
        </w:trPr>
        <w:tc>
          <w:tcPr>
            <w:tcW w:w="13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ind w:left="370"/>
              <w:spacing w:before="50" w:line="190" w:lineRule="auto"/>
              <w:rPr/>
            </w:pPr>
            <w:r>
              <w:rPr>
                <w:spacing w:val="-4"/>
              </w:rPr>
              <w:t>G</w:t>
            </w:r>
            <w:r>
              <w:rPr>
                <w:spacing w:val="2"/>
              </w:rPr>
              <w:t xml:space="preserve">    </w:t>
            </w:r>
            <w:r>
              <w:rPr>
                <w:spacing w:val="-4"/>
              </w:rPr>
              <w:t>(N)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153"/>
              <w:spacing w:before="88" w:line="203" w:lineRule="auto"/>
              <w:rPr/>
            </w:pPr>
            <w:r>
              <w:rPr>
                <w:sz w:val="22"/>
                <w:szCs w:val="22"/>
                <w:i/>
                <w:iCs/>
                <w:spacing w:val="1"/>
              </w:rPr>
              <w:t>T</w:t>
            </w:r>
            <w:r>
              <w:rPr>
                <w:sz w:val="13"/>
                <w:szCs w:val="13"/>
                <w:spacing w:val="1"/>
                <w:position w:val="-5"/>
              </w:rPr>
              <w:t>4</w:t>
            </w:r>
            <w:r>
              <w:rPr>
                <w:sz w:val="13"/>
                <w:szCs w:val="13"/>
                <w:spacing w:val="20"/>
                <w:position w:val="-5"/>
              </w:rPr>
              <w:t xml:space="preserve"> </w:t>
            </w:r>
            <w:r>
              <w:rPr>
                <w:spacing w:val="1"/>
              </w:rPr>
              <w:t>(</w:t>
            </w:r>
            <w:r>
              <w:rPr>
                <w:sz w:val="25"/>
                <w:szCs w:val="25"/>
                <w:i/>
                <w:iCs/>
                <w:spacing w:val="1"/>
              </w:rPr>
              <w:t>T</w:t>
            </w:r>
            <w:r>
              <w:rPr>
                <w:sz w:val="14"/>
                <w:szCs w:val="14"/>
                <w:spacing w:val="1"/>
                <w:position w:val="-5"/>
              </w:rPr>
              <w:t>9 </w:t>
            </w:r>
            <w:r>
              <w:rPr>
                <w:spacing w:val="1"/>
              </w:rPr>
              <w:t>)</w:t>
            </w:r>
            <w:r>
              <w:rPr>
                <w:spacing w:val="2"/>
              </w:rPr>
              <w:t xml:space="preserve">    </w:t>
            </w:r>
            <w:r>
              <w:rPr>
                <w:spacing w:val="1"/>
              </w:rPr>
              <w:t>(</w:t>
            </w:r>
            <w:r>
              <w:rPr/>
              <w:t>N</w:t>
            </w:r>
            <w:r>
              <w:rPr>
                <w:spacing w:val="1"/>
              </w:rPr>
              <w:t xml:space="preserve"> </w:t>
            </w:r>
            <w:r>
              <w:rPr/>
              <w:t>m</w:t>
            </w:r>
            <w:r>
              <w:rPr>
                <w:spacing w:val="1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ind w:left="498"/>
              <w:spacing w:before="57" w:line="161" w:lineRule="auto"/>
              <w:rPr>
                <w:rFonts w:ascii="Microsoft YaHei" w:hAnsi="Microsoft YaHei" w:eastAsia="Microsoft YaHei" w:cs="Microsoft YaHei"/>
                <w:sz w:val="25"/>
                <w:szCs w:val="25"/>
              </w:rPr>
            </w:pPr>
            <w:r>
              <w:rPr>
                <w:rFonts w:ascii="Microsoft YaHei" w:hAnsi="Microsoft YaHei" w:eastAsia="Microsoft YaHei" w:cs="Microsoft YaHei"/>
                <w:sz w:val="25"/>
                <w:szCs w:val="25"/>
              </w:rPr>
              <w:t>Δ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234"/>
              <w:spacing w:before="74" w:line="195" w:lineRule="auto"/>
              <w:rPr/>
            </w:pPr>
            <w:r>
              <w:rPr>
                <w:sz w:val="22"/>
                <w:szCs w:val="22"/>
                <w:i/>
                <w:iCs/>
                <w:spacing w:val="-1"/>
              </w:rPr>
              <w:t>T</w:t>
            </w:r>
            <w:r>
              <w:rPr>
                <w:sz w:val="13"/>
                <w:szCs w:val="13"/>
                <w:spacing w:val="-1"/>
                <w:position w:val="-5"/>
              </w:rPr>
              <w:t>1</w:t>
            </w:r>
            <w:r>
              <w:rPr>
                <w:sz w:val="13"/>
                <w:szCs w:val="13"/>
                <w:spacing w:val="4"/>
                <w:position w:val="-5"/>
              </w:rPr>
              <w:t xml:space="preserve">       </w:t>
            </w:r>
            <w:r>
              <w:rPr>
                <w:spacing w:val="-1"/>
              </w:rPr>
              <w:t>(N m)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359"/>
              <w:spacing w:before="50" w:line="159" w:lineRule="auto"/>
              <w:rPr/>
            </w:pP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-6"/>
              </w:rPr>
              <w:t>η</w:t>
            </w: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12"/>
              </w:rPr>
              <w:t xml:space="preserve">   </w:t>
            </w:r>
            <w:r>
              <w:rPr>
                <w:spacing w:val="-6"/>
              </w:rPr>
              <w:t>(%)</w:t>
            </w:r>
          </w:p>
        </w:tc>
      </w:tr>
      <w:tr>
        <w:trPr>
          <w:trHeight w:val="366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55"/>
              <w:spacing w:before="56" w:line="186" w:lineRule="auto"/>
              <w:rPr/>
            </w:pPr>
            <w:r>
              <w:rPr/>
              <w:t>1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646"/>
              <w:spacing w:before="59" w:line="183" w:lineRule="auto"/>
              <w:rPr/>
            </w:pPr>
            <w:r>
              <w:rPr/>
              <w:t>5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602"/>
              <w:spacing w:before="56" w:line="186" w:lineRule="auto"/>
              <w:rPr/>
            </w:pPr>
            <w:r>
              <w:rPr>
                <w:spacing w:val="-5"/>
              </w:rPr>
              <w:t>1.500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2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6" w:line="186" w:lineRule="auto"/>
              <w:rPr/>
            </w:pPr>
            <w:r>
              <w:rPr>
                <w:spacing w:val="-2"/>
              </w:rPr>
              <w:t>0.191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6" w:line="186" w:lineRule="auto"/>
              <w:rPr/>
            </w:pPr>
            <w:r>
              <w:rPr>
                <w:spacing w:val="-2"/>
              </w:rPr>
              <w:t>93.402</w:t>
            </w:r>
          </w:p>
        </w:tc>
      </w:tr>
      <w:tr>
        <w:trPr>
          <w:trHeight w:val="368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35"/>
              <w:spacing w:before="57" w:line="186" w:lineRule="auto"/>
              <w:rPr/>
            </w:pPr>
            <w:r>
              <w:rPr/>
              <w:t>2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608"/>
              <w:spacing w:before="57" w:line="186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86"/>
              <w:spacing w:before="57" w:line="186" w:lineRule="auto"/>
              <w:rPr/>
            </w:pPr>
            <w:r>
              <w:rPr>
                <w:spacing w:val="-2"/>
              </w:rPr>
              <w:t>3.000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3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7" w:line="186" w:lineRule="auto"/>
              <w:rPr/>
            </w:pPr>
            <w:r>
              <w:rPr>
                <w:spacing w:val="-2"/>
              </w:rPr>
              <w:t>0.191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7" w:line="186" w:lineRule="auto"/>
              <w:rPr/>
            </w:pPr>
            <w:r>
              <w:rPr>
                <w:spacing w:val="-2"/>
              </w:rPr>
              <w:t>96.757</w:t>
            </w:r>
          </w:p>
        </w:tc>
      </w:tr>
      <w:tr>
        <w:trPr>
          <w:trHeight w:val="366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39"/>
              <w:spacing w:before="56" w:line="186" w:lineRule="auto"/>
              <w:rPr/>
            </w:pPr>
            <w:r>
              <w:rPr/>
              <w:t>3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608"/>
              <w:spacing w:before="56" w:line="186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81"/>
              <w:spacing w:before="56" w:line="186" w:lineRule="auto"/>
              <w:rPr/>
            </w:pPr>
            <w:r>
              <w:rPr>
                <w:spacing w:val="-1"/>
              </w:rPr>
              <w:t>4.500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2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60"/>
              <w:spacing w:before="56" w:line="186" w:lineRule="auto"/>
              <w:rPr/>
            </w:pPr>
            <w:r>
              <w:rPr>
                <w:spacing w:val="-3"/>
              </w:rPr>
              <w:t>0.211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6" w:line="186" w:lineRule="auto"/>
              <w:rPr/>
            </w:pPr>
            <w:r>
              <w:rPr>
                <w:spacing w:val="-2"/>
              </w:rPr>
              <w:t>97.628</w:t>
            </w:r>
          </w:p>
        </w:tc>
      </w:tr>
      <w:tr>
        <w:trPr>
          <w:trHeight w:val="367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34"/>
              <w:spacing w:before="57" w:line="186" w:lineRule="auto"/>
              <w:rPr/>
            </w:pPr>
            <w:r>
              <w:rPr/>
              <w:t>4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588"/>
              <w:spacing w:before="57" w:line="186" w:lineRule="auto"/>
              <w:rPr/>
            </w:pPr>
            <w:r>
              <w:rPr>
                <w:spacing w:val="-1"/>
              </w:rPr>
              <w:t>20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86"/>
              <w:spacing w:before="57" w:line="186" w:lineRule="auto"/>
              <w:rPr/>
            </w:pPr>
            <w:r>
              <w:rPr>
                <w:spacing w:val="-2"/>
              </w:rPr>
              <w:t>6.000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3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7" w:line="186" w:lineRule="auto"/>
              <w:rPr/>
            </w:pPr>
            <w:r>
              <w:rPr>
                <w:spacing w:val="-2"/>
              </w:rPr>
              <w:t>0.234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7" w:line="186" w:lineRule="auto"/>
              <w:rPr/>
            </w:pPr>
            <w:r>
              <w:rPr>
                <w:spacing w:val="-2"/>
              </w:rPr>
              <w:t>98.027</w:t>
            </w:r>
          </w:p>
        </w:tc>
      </w:tr>
      <w:tr>
        <w:trPr>
          <w:trHeight w:val="367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41"/>
              <w:spacing w:before="60" w:line="183" w:lineRule="auto"/>
              <w:rPr/>
            </w:pPr>
            <w:r>
              <w:rPr/>
              <w:t>5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588"/>
              <w:spacing w:before="57" w:line="186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85"/>
              <w:spacing w:before="57" w:line="186" w:lineRule="auto"/>
              <w:rPr/>
            </w:pPr>
            <w:r>
              <w:rPr>
                <w:spacing w:val="-2"/>
              </w:rPr>
              <w:t>7.500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3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7" w:line="186" w:lineRule="auto"/>
              <w:rPr/>
            </w:pPr>
            <w:r>
              <w:rPr>
                <w:spacing w:val="-2"/>
              </w:rPr>
              <w:t>0.254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7" w:line="186" w:lineRule="auto"/>
              <w:rPr/>
            </w:pPr>
            <w:r>
              <w:rPr>
                <w:spacing w:val="-2"/>
              </w:rPr>
              <w:t>98.293</w:t>
            </w:r>
          </w:p>
        </w:tc>
      </w:tr>
      <w:tr>
        <w:trPr>
          <w:trHeight w:val="366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40"/>
              <w:spacing w:before="58" w:line="186" w:lineRule="auto"/>
              <w:rPr/>
            </w:pPr>
            <w:r>
              <w:rPr/>
              <w:t>6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592"/>
              <w:spacing w:before="58" w:line="186" w:lineRule="auto"/>
              <w:rPr/>
            </w:pPr>
            <w:r>
              <w:rPr>
                <w:spacing w:val="-5"/>
              </w:rPr>
              <w:t>30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86"/>
              <w:spacing w:before="58" w:line="186" w:lineRule="auto"/>
              <w:rPr/>
            </w:pPr>
            <w:r>
              <w:rPr>
                <w:spacing w:val="-2"/>
              </w:rPr>
              <w:t>9.000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4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8" w:line="186" w:lineRule="auto"/>
              <w:rPr/>
            </w:pPr>
            <w:r>
              <w:rPr>
                <w:spacing w:val="-2"/>
              </w:rPr>
              <w:t>0.277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8" w:line="186" w:lineRule="auto"/>
              <w:rPr/>
            </w:pPr>
            <w:r>
              <w:rPr>
                <w:spacing w:val="-2"/>
              </w:rPr>
              <w:t>98.447</w:t>
            </w:r>
          </w:p>
        </w:tc>
      </w:tr>
      <w:tr>
        <w:trPr>
          <w:trHeight w:val="368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38"/>
              <w:spacing w:before="62" w:line="183" w:lineRule="auto"/>
              <w:rPr/>
            </w:pPr>
            <w:r>
              <w:rPr/>
              <w:t>7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592"/>
              <w:spacing w:before="59" w:line="186" w:lineRule="auto"/>
              <w:rPr/>
            </w:pPr>
            <w:r>
              <w:rPr>
                <w:spacing w:val="-5"/>
              </w:rPr>
              <w:t>35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49"/>
              <w:spacing w:before="59" w:line="186" w:lineRule="auto"/>
              <w:rPr/>
            </w:pPr>
            <w:r>
              <w:rPr>
                <w:spacing w:val="-5"/>
              </w:rPr>
              <w:t>10.500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5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9" w:line="186" w:lineRule="auto"/>
              <w:rPr/>
            </w:pPr>
            <w:r>
              <w:rPr>
                <w:spacing w:val="-2"/>
              </w:rPr>
              <w:t>0.297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9" w:line="186" w:lineRule="auto"/>
              <w:rPr/>
            </w:pPr>
            <w:r>
              <w:rPr>
                <w:spacing w:val="-2"/>
              </w:rPr>
              <w:t>98.576</w:t>
            </w:r>
          </w:p>
        </w:tc>
      </w:tr>
      <w:tr>
        <w:trPr>
          <w:trHeight w:val="371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643"/>
              <w:spacing w:before="58" w:line="186" w:lineRule="auto"/>
              <w:rPr/>
            </w:pPr>
            <w:r>
              <w:rPr/>
              <w:t>8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ind w:left="587"/>
              <w:spacing w:before="58" w:line="186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635" w:type="dxa"/>
            <w:vAlign w:val="top"/>
          </w:tcPr>
          <w:p>
            <w:pPr>
              <w:pStyle w:val="TableText"/>
              <w:ind w:left="549"/>
              <w:spacing w:before="58" w:line="186" w:lineRule="auto"/>
              <w:rPr/>
            </w:pPr>
            <w:r>
              <w:rPr>
                <w:spacing w:val="-5"/>
              </w:rPr>
              <w:t>12.000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39"/>
              <w:spacing w:before="54" w:line="190" w:lineRule="auto"/>
              <w:rPr/>
            </w:pPr>
            <w:r>
              <w:rPr/>
              <w:t>/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55"/>
              <w:spacing w:before="58" w:line="186" w:lineRule="auto"/>
              <w:rPr/>
            </w:pPr>
            <w:r>
              <w:rPr>
                <w:spacing w:val="-2"/>
              </w:rPr>
              <w:t>0.328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414"/>
              <w:spacing w:before="58" w:line="186" w:lineRule="auto"/>
              <w:rPr/>
            </w:pPr>
            <w:r>
              <w:rPr>
                <w:spacing w:val="-2"/>
              </w:rPr>
              <w:t>98.623</w:t>
            </w:r>
          </w:p>
        </w:tc>
      </w:tr>
    </w:tbl>
    <w:p>
      <w:pPr>
        <w:pStyle w:val="BodyText"/>
        <w:ind w:left="38"/>
        <w:spacing w:before="3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5"/>
        </w:rPr>
        <w:t>注</w:t>
      </w:r>
      <w:r>
        <w:rPr>
          <w:sz w:val="21"/>
          <w:szCs w:val="21"/>
          <w:spacing w:val="-29"/>
        </w:rPr>
        <w:t>：（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</w:t>
      </w:r>
      <w:r>
        <w:rPr>
          <w:sz w:val="21"/>
          <w:szCs w:val="21"/>
          <w:spacing w:val="-5"/>
        </w:rPr>
        <w:t>）加载杠杆臂长</w:t>
      </w:r>
      <w:r>
        <w:rPr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0.3m</w:t>
      </w:r>
    </w:p>
    <w:p>
      <w:pPr>
        <w:pStyle w:val="BodyText"/>
        <w:ind w:left="458"/>
        <w:spacing w:before="160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(2)  </w:t>
      </w:r>
      <w:r>
        <w:rPr>
          <w:sz w:val="21"/>
          <w:szCs w:val="21"/>
          <w:spacing w:val="-2"/>
        </w:rPr>
        <w:t>杠杆臂加砝码盘挂钩自重</w:t>
      </w:r>
      <w:r>
        <w:rPr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1000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2"/>
        </w:rPr>
        <w:t>克，即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.8N</w:t>
      </w:r>
    </w:p>
    <w:p>
      <w:pPr>
        <w:pStyle w:val="BodyText"/>
        <w:ind w:left="458"/>
        <w:spacing w:before="176" w:line="21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(3)  </w:t>
      </w:r>
      <w:r>
        <w:rPr>
          <w:sz w:val="21"/>
          <w:szCs w:val="21"/>
        </w:rPr>
        <w:t>与电机固连的臂长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L</w:t>
      </w:r>
      <w:r>
        <w:rPr>
          <w:rFonts w:ascii="Times New Roman" w:hAnsi="Times New Roman" w:eastAsia="Times New Roman" w:cs="Times New Roman"/>
          <w:sz w:val="13"/>
          <w:szCs w:val="13"/>
          <w:position w:val="-6"/>
        </w:rPr>
        <w:t>1  </w:t>
      </w:r>
      <w:r>
        <w:rPr>
          <w:sz w:val="21"/>
          <w:szCs w:val="21"/>
        </w:rPr>
        <w:t>＝</w:t>
      </w:r>
      <w:r>
        <w:rPr>
          <w:rFonts w:ascii="Times New Roman" w:hAnsi="Times New Roman" w:eastAsia="Times New Roman" w:cs="Times New Roman"/>
          <w:sz w:val="21"/>
          <w:szCs w:val="21"/>
        </w:rPr>
        <w:t>0.1m</w:t>
      </w:r>
    </w:p>
    <w:p>
      <w:pPr>
        <w:pStyle w:val="BodyText"/>
        <w:ind w:left="458"/>
        <w:spacing w:before="184" w:line="18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(4)  </w:t>
      </w:r>
      <w:r>
        <w:rPr>
          <w:sz w:val="21"/>
          <w:szCs w:val="21"/>
        </w:rPr>
        <w:t>刚度系数</w:t>
      </w:r>
      <w:r>
        <w:rPr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</w:rPr>
        <w:t>K </w:t>
      </w:r>
      <w:r>
        <w:rPr>
          <w:sz w:val="21"/>
          <w:szCs w:val="21"/>
        </w:rPr>
        <w:t>对</w:t>
      </w:r>
      <w:r>
        <w:rPr>
          <w:sz w:val="21"/>
          <w:szCs w:val="2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 </w:t>
      </w:r>
      <w:r>
        <w:rPr>
          <w:sz w:val="21"/>
          <w:szCs w:val="21"/>
        </w:rPr>
        <w:t>机，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position w:val="-5"/>
        </w:rPr>
        <w:t>A   </w:t>
      </w:r>
      <w:r>
        <w:rPr>
          <w:rFonts w:ascii="Microsoft YaHei" w:hAnsi="Microsoft YaHei" w:eastAsia="Microsoft YaHei" w:cs="Microsoft YaHei"/>
          <w:sz w:val="22"/>
          <w:szCs w:val="22"/>
        </w:rPr>
        <w:t>= </w:t>
      </w:r>
      <w:r>
        <w:rPr>
          <w:rFonts w:ascii="Times New Roman" w:hAnsi="Times New Roman" w:eastAsia="Times New Roman" w:cs="Times New Roman"/>
          <w:sz w:val="22"/>
          <w:szCs w:val="22"/>
        </w:rPr>
        <w:t>14,  K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B   </w:t>
      </w:r>
      <w:r>
        <w:rPr>
          <w:rFonts w:ascii="Microsoft YaHei" w:hAnsi="Microsoft YaHei" w:eastAsia="Microsoft YaHei" w:cs="Microsoft YaHei"/>
          <w:sz w:val="22"/>
          <w:szCs w:val="22"/>
        </w:rPr>
        <w:t>= </w:t>
      </w:r>
      <w:r>
        <w:rPr>
          <w:rFonts w:ascii="Times New Roman" w:hAnsi="Times New Roman" w:eastAsia="Times New Roman" w:cs="Times New Roman"/>
          <w:sz w:val="22"/>
          <w:szCs w:val="22"/>
        </w:rPr>
        <w:t>11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6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sz w:val="21"/>
          <w:szCs w:val="21"/>
          <w:spacing w:val="-4"/>
        </w:rPr>
        <w:t>、实测曲线</w:t>
      </w:r>
    </w:p>
    <w:p>
      <w:pPr>
        <w:pStyle w:val="BodyText"/>
        <w:ind w:left="43"/>
        <w:spacing w:before="213" w:line="164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</w:t>
      </w:r>
      <w:r>
        <w:rPr>
          <w:sz w:val="21"/>
          <w:szCs w:val="21"/>
          <w:spacing w:val="-5"/>
        </w:rPr>
        <w:t>）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5"/>
          <w:position w:val="1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5"/>
          <w:position w:val="-5"/>
        </w:rPr>
        <w:t>9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spacing w:val="-12"/>
          <w:w w:val="80"/>
          <w:position w:val="1"/>
        </w:rPr>
        <w:t>−</w:t>
      </w:r>
      <w:r>
        <w:rPr>
          <w:rFonts w:ascii="Microsoft YaHei" w:hAnsi="Microsoft YaHei" w:eastAsia="Microsoft YaHei" w:cs="Microsoft YaHei"/>
          <w:sz w:val="25"/>
          <w:szCs w:val="25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12"/>
          <w:w w:val="80"/>
          <w:position w:val="1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12"/>
          <w:w w:val="80"/>
          <w:position w:val="-5"/>
        </w:rPr>
        <w:t>1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  <w:position w:val="-5"/>
        </w:rPr>
        <w:t xml:space="preserve"> </w:t>
      </w:r>
      <w:r>
        <w:rPr>
          <w:sz w:val="21"/>
          <w:szCs w:val="21"/>
          <w:spacing w:val="-8"/>
        </w:rPr>
        <w:t>曲线</w:t>
      </w:r>
    </w:p>
    <w:p>
      <w:pPr>
        <w:spacing w:line="164" w:lineRule="auto"/>
        <w:sectPr>
          <w:footerReference w:type="default" r:id="rId8"/>
          <w:pgSz w:w="11907" w:h="16839"/>
          <w:pgMar w:top="1166" w:right="1766" w:bottom="1360" w:left="1767" w:header="830" w:footer="1199" w:gutter="0"/>
        </w:sectPr>
        <w:rPr>
          <w:sz w:val="21"/>
          <w:szCs w:val="21"/>
        </w:rPr>
      </w:pPr>
    </w:p>
    <w:p>
      <w:pPr>
        <w:ind w:firstLine="2292"/>
        <w:spacing w:before="194" w:line="3941" w:lineRule="exact"/>
        <w:rPr/>
      </w:pPr>
      <w:r>
        <w:rPr>
          <w:position w:val="-78"/>
        </w:rPr>
        <w:drawing>
          <wp:inline distT="0" distB="0" distL="0" distR="0">
            <wp:extent cx="2404106" cy="250273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4106" cy="2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108" w:line="16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sz w:val="21"/>
          <w:szCs w:val="21"/>
          <w:spacing w:val="-1"/>
        </w:rPr>
        <w:t>）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1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5"/>
        </w:rPr>
        <w:t>9  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-</w:t>
      </w:r>
      <w:r>
        <w:rPr>
          <w:rFonts w:ascii="Microsoft YaHei" w:hAnsi="Microsoft YaHei" w:eastAsia="Microsoft YaHei" w:cs="Microsoft YaHei"/>
          <w:sz w:val="25"/>
          <w:szCs w:val="25"/>
          <w:spacing w:val="-48"/>
        </w:rPr>
        <w:t xml:space="preserve"> </w:t>
      </w:r>
      <w:r>
        <w:rPr>
          <w:rFonts w:ascii="Arial" w:hAnsi="Arial" w:eastAsia="Arial" w:cs="Arial"/>
          <w:i/>
          <w:iCs/>
          <w:spacing w:val="-1"/>
        </w:rPr>
        <w:t>η </w:t>
      </w:r>
      <w:r>
        <w:rPr>
          <w:sz w:val="21"/>
          <w:szCs w:val="21"/>
          <w:spacing w:val="-1"/>
        </w:rPr>
        <w:t>曲线</w:t>
      </w:r>
    </w:p>
    <w:p>
      <w:pPr>
        <w:ind w:firstLine="2325"/>
        <w:spacing w:before="134" w:line="3984" w:lineRule="exact"/>
        <w:rPr/>
      </w:pPr>
      <w:r>
        <w:rPr>
          <w:position w:val="-79"/>
        </w:rPr>
        <w:drawing>
          <wp:inline distT="0" distB="0" distL="0" distR="0">
            <wp:extent cx="2356927" cy="252981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6927" cy="252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45"/>
        <w:spacing w:before="78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五、思考题</w:t>
      </w:r>
    </w:p>
    <w:p>
      <w:pPr>
        <w:pStyle w:val="BodyText"/>
        <w:ind w:left="54"/>
        <w:spacing w:before="227" w:line="16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10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10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10"/>
          <w:position w:val="-5"/>
        </w:rPr>
        <w:t>9  </w:t>
      </w:r>
      <w:r>
        <w:rPr>
          <w:rFonts w:ascii="Microsoft YaHei" w:hAnsi="Microsoft YaHei" w:eastAsia="Microsoft YaHei" w:cs="Microsoft YaHei"/>
          <w:sz w:val="25"/>
          <w:szCs w:val="25"/>
          <w:spacing w:val="-4"/>
        </w:rPr>
        <w:t>-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-5"/>
        </w:rPr>
        <w:t>1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-5"/>
        </w:rPr>
        <w:t xml:space="preserve"> </w:t>
      </w:r>
      <w:r>
        <w:rPr>
          <w:sz w:val="21"/>
          <w:szCs w:val="21"/>
          <w:spacing w:val="-4"/>
        </w:rPr>
        <w:t>基本上为直线关系，为什么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-5"/>
        </w:rPr>
        <w:t>9  </w:t>
      </w:r>
      <w:r>
        <w:rPr>
          <w:rFonts w:ascii="Microsoft YaHei" w:hAnsi="Microsoft YaHei" w:eastAsia="Microsoft YaHei" w:cs="Microsoft YaHei"/>
          <w:sz w:val="25"/>
          <w:szCs w:val="25"/>
          <w:spacing w:val="-4"/>
        </w:rPr>
        <w:t>-</w:t>
      </w:r>
      <w:r>
        <w:rPr>
          <w:rFonts w:ascii="Microsoft YaHei" w:hAnsi="Microsoft YaHei" w:eastAsia="Microsoft YaHei" w:cs="Microsoft YaHei"/>
          <w:sz w:val="25"/>
          <w:szCs w:val="25"/>
          <w:spacing w:val="-49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η </w:t>
      </w:r>
      <w:r>
        <w:rPr>
          <w:sz w:val="21"/>
          <w:szCs w:val="21"/>
          <w:spacing w:val="-4"/>
        </w:rPr>
        <w:t>为曲线关系？</w:t>
      </w:r>
    </w:p>
    <w:p>
      <w:pPr>
        <w:pStyle w:val="BodyText"/>
        <w:ind w:left="39" w:right="152" w:firstLine="421"/>
        <w:spacing w:before="165" w:line="377" w:lineRule="auto"/>
        <w:rPr>
          <w:sz w:val="21"/>
          <w:szCs w:val="21"/>
        </w:rPr>
      </w:pPr>
      <w:r>
        <w:rPr>
          <w:sz w:val="21"/>
          <w:szCs w:val="21"/>
        </w:rPr>
        <w:t>功率流的大小决定于加载力矩和扭力轴的转速，而不是</w:t>
      </w:r>
      <w:r>
        <w:rPr>
          <w:sz w:val="21"/>
          <w:szCs w:val="21"/>
          <w:spacing w:val="-1"/>
        </w:rPr>
        <w:t>决定于电动机。电机提供的功</w:t>
      </w:r>
      <w:r>
        <w:rPr>
          <w:sz w:val="21"/>
          <w:szCs w:val="21"/>
          <w:spacing w:val="-5"/>
        </w:rPr>
        <w:t>率为封闭传动中的损耗功率，即：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P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-4"/>
        </w:rPr>
        <w:t>1</w:t>
      </w:r>
      <w:r>
        <w:rPr>
          <w:rFonts w:ascii="Cambria Math" w:hAnsi="Cambria Math" w:eastAsia="Cambria Math" w:cs="Cambria Math"/>
          <w:sz w:val="15"/>
          <w:szCs w:val="15"/>
          <w:spacing w:val="14"/>
          <w:w w:val="102"/>
          <w:position w:val="-4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17"/>
          <w:w w:val="10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P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-4"/>
        </w:rPr>
        <w:t>9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— P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-4"/>
        </w:rPr>
        <w:t>9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η</w:t>
      </w:r>
      <w:r>
        <w:rPr>
          <w:sz w:val="15"/>
          <w:szCs w:val="15"/>
          <w:spacing w:val="-5"/>
          <w:position w:val="-7"/>
        </w:rPr>
        <w:t>总</w:t>
      </w:r>
      <w:r>
        <w:rPr>
          <w:sz w:val="21"/>
          <w:szCs w:val="21"/>
          <w:spacing w:val="-5"/>
        </w:rPr>
        <w:t>。则</w:t>
      </w:r>
      <w:r>
        <w:rPr>
          <w:sz w:val="21"/>
          <w:szCs w:val="21"/>
          <w:spacing w:val="-84"/>
        </w:rPr>
        <w:t xml:space="preserve"> </w:t>
      </w:r>
      <w:r>
        <w:rPr>
          <w:sz w:val="21"/>
          <w:szCs w:val="21"/>
          <w:position w:val="-13"/>
        </w:rPr>
        <w:drawing>
          <wp:inline distT="0" distB="0" distL="0" distR="0">
            <wp:extent cx="1091965" cy="22726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1965" cy="22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9"/>
        <w:rPr>
          <w:sz w:val="21"/>
          <w:szCs w:val="21"/>
        </w:rPr>
      </w:pPr>
      <w:r>
        <w:rPr>
          <w:sz w:val="21"/>
          <w:szCs w:val="21"/>
          <w:spacing w:val="-6"/>
        </w:rPr>
        <w:t>单对齿轮：</w:t>
      </w:r>
      <w:r>
        <w:rPr>
          <w:sz w:val="21"/>
          <w:szCs w:val="21"/>
          <w:position w:val="-18"/>
        </w:rPr>
        <w:drawing>
          <wp:inline distT="0" distB="0" distL="0" distR="0">
            <wp:extent cx="603459" cy="30017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459" cy="3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6"/>
        </w:rPr>
        <w:t>。当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T</w:t>
      </w:r>
      <w:r>
        <w:rPr>
          <w:rFonts w:ascii="Cambria Math" w:hAnsi="Cambria Math" w:eastAsia="Cambria Math" w:cs="Cambria Math"/>
          <w:sz w:val="15"/>
          <w:szCs w:val="15"/>
          <w:spacing w:val="-6"/>
          <w:position w:val="-4"/>
        </w:rPr>
        <w:t>9 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— T</w:t>
      </w:r>
      <w:r>
        <w:rPr>
          <w:rFonts w:ascii="Cambria Math" w:hAnsi="Cambria Math" w:eastAsia="Cambria Math" w:cs="Cambria Math"/>
          <w:sz w:val="15"/>
          <w:szCs w:val="15"/>
          <w:spacing w:val="-6"/>
          <w:position w:val="-4"/>
        </w:rPr>
        <w:t>1</w:t>
      </w:r>
      <w:r>
        <w:rPr>
          <w:rFonts w:ascii="Cambria Math" w:hAnsi="Cambria Math" w:eastAsia="Cambria Math" w:cs="Cambria Math"/>
          <w:sz w:val="15"/>
          <w:szCs w:val="15"/>
          <w:spacing w:val="-16"/>
          <w:position w:val="-4"/>
        </w:rPr>
        <w:t xml:space="preserve"> </w:t>
      </w:r>
      <w:r>
        <w:rPr>
          <w:sz w:val="21"/>
          <w:szCs w:val="21"/>
          <w:spacing w:val="-6"/>
        </w:rPr>
        <w:t>基本上为直线关系时，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T</w:t>
      </w:r>
      <w:r>
        <w:rPr>
          <w:rFonts w:ascii="Cambria Math" w:hAnsi="Cambria Math" w:eastAsia="Cambria Math" w:cs="Cambria Math"/>
          <w:sz w:val="15"/>
          <w:szCs w:val="15"/>
          <w:spacing w:val="-6"/>
          <w:position w:val="-4"/>
        </w:rPr>
        <w:t>9 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—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η</w:t>
      </w:r>
      <w:r>
        <w:rPr>
          <w:sz w:val="21"/>
          <w:szCs w:val="21"/>
          <w:spacing w:val="-7"/>
        </w:rPr>
        <w:t>为曲线关系。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sz w:val="21"/>
          <w:szCs w:val="21"/>
          <w:spacing w:val="-3"/>
        </w:rPr>
        <w:t>、哪些因数影响齿轮传动的效率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?    </w:t>
      </w:r>
      <w:r>
        <w:rPr>
          <w:sz w:val="21"/>
          <w:szCs w:val="21"/>
          <w:spacing w:val="-3"/>
        </w:rPr>
        <w:t>加载力矩的测量中存在哪些误</w:t>
      </w:r>
      <w:r>
        <w:rPr>
          <w:sz w:val="21"/>
          <w:szCs w:val="21"/>
          <w:spacing w:val="-4"/>
        </w:rPr>
        <w:t>差？</w:t>
      </w:r>
    </w:p>
    <w:p>
      <w:pPr>
        <w:pStyle w:val="BodyText"/>
        <w:ind w:left="457"/>
        <w:spacing w:before="159" w:line="219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影响齿轮传动的效率因素：</w:t>
      </w:r>
    </w:p>
    <w:p>
      <w:pPr>
        <w:pStyle w:val="BodyText"/>
        <w:ind w:left="457"/>
        <w:spacing w:before="159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①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齿轮的设计参数，包括模数、压力角、齿形等</w:t>
      </w:r>
    </w:p>
    <w:p>
      <w:pPr>
        <w:pStyle w:val="BodyText"/>
        <w:ind w:left="456"/>
        <w:spacing w:before="163" w:line="21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②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3"/>
        </w:rPr>
        <w:t>啮合中的摩擦损耗</w:t>
      </w:r>
    </w:p>
    <w:p>
      <w:pPr>
        <w:spacing w:line="217" w:lineRule="auto"/>
        <w:sectPr>
          <w:footerReference w:type="default" r:id="rId9"/>
          <w:pgSz w:w="11907" w:h="16839"/>
          <w:pgMar w:top="1166" w:right="1766" w:bottom="1360" w:left="1767" w:header="830" w:footer="1199" w:gutter="0"/>
        </w:sectPr>
        <w:rPr>
          <w:sz w:val="21"/>
          <w:szCs w:val="21"/>
        </w:rPr>
      </w:pPr>
    </w:p>
    <w:p>
      <w:pPr>
        <w:pStyle w:val="BodyText"/>
        <w:ind w:left="456"/>
        <w:spacing w:before="225" w:line="21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③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3"/>
        </w:rPr>
        <w:t>材料属性</w:t>
      </w:r>
    </w:p>
    <w:p>
      <w:pPr>
        <w:pStyle w:val="BodyText"/>
        <w:ind w:left="456"/>
        <w:spacing w:before="162" w:line="21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④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3"/>
        </w:rPr>
        <w:t>装配质量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458"/>
        <w:spacing w:before="68" w:line="220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加载力矩测量误差：</w:t>
      </w:r>
    </w:p>
    <w:p>
      <w:pPr>
        <w:pStyle w:val="BodyText"/>
        <w:ind w:left="457"/>
        <w:spacing w:before="158" w:line="21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①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3"/>
        </w:rPr>
        <w:t>传感器误差</w:t>
      </w:r>
    </w:p>
    <w:p>
      <w:pPr>
        <w:pStyle w:val="BodyText"/>
        <w:ind w:left="456"/>
        <w:spacing w:before="162" w:line="217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②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4"/>
        </w:rPr>
        <w:t>安装误差</w:t>
      </w:r>
    </w:p>
    <w:p>
      <w:pPr>
        <w:pStyle w:val="BodyText"/>
        <w:ind w:left="456"/>
        <w:spacing w:before="161" w:line="2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③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2"/>
        </w:rPr>
        <w:t>加载的砝码质量误差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6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</w:t>
      </w:r>
      <w:r>
        <w:rPr>
          <w:sz w:val="21"/>
          <w:szCs w:val="21"/>
          <w:spacing w:val="-3"/>
        </w:rPr>
        <w:t>、本实验测定了齿轮传动的效率，如何测定齿轮传动的接触</w:t>
      </w:r>
      <w:r>
        <w:rPr>
          <w:sz w:val="21"/>
          <w:szCs w:val="21"/>
          <w:spacing w:val="-4"/>
        </w:rPr>
        <w:t>强度、弯曲强度呢？</w:t>
      </w:r>
    </w:p>
    <w:p>
      <w:pPr>
        <w:pStyle w:val="BodyText"/>
        <w:ind w:left="457"/>
        <w:spacing w:before="161" w:line="220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接触强度测定:</w:t>
      </w:r>
    </w:p>
    <w:p>
      <w:pPr>
        <w:pStyle w:val="BodyText"/>
        <w:ind w:left="38" w:right="152" w:firstLine="419"/>
        <w:spacing w:before="159" w:line="359" w:lineRule="auto"/>
        <w:jc w:val="both"/>
        <w:rPr>
          <w:sz w:val="21"/>
          <w:szCs w:val="21"/>
        </w:rPr>
      </w:pPr>
      <w:r>
        <w:rPr>
          <w:sz w:val="21"/>
          <w:szCs w:val="21"/>
        </w:rPr>
        <w:t>接触强度主要衡量齿轮表面抵抗接触疲劳的能力，即在接触应力</w:t>
      </w:r>
      <w:r>
        <w:rPr>
          <w:sz w:val="21"/>
          <w:szCs w:val="21"/>
          <w:spacing w:val="-1"/>
        </w:rPr>
        <w:t>的作用下，齿轮表面</w:t>
      </w:r>
      <w:r>
        <w:rPr>
          <w:sz w:val="21"/>
          <w:szCs w:val="21"/>
        </w:rPr>
        <w:t>不发生点蚀、剥落等损伤的能力。在实验室条件下模拟实际工况，</w:t>
      </w:r>
      <w:r>
        <w:rPr>
          <w:sz w:val="21"/>
          <w:szCs w:val="21"/>
          <w:spacing w:val="-1"/>
        </w:rPr>
        <w:t>对齿轮进行长时间的接</w:t>
      </w:r>
      <w:r>
        <w:rPr>
          <w:sz w:val="21"/>
          <w:szCs w:val="21"/>
          <w:spacing w:val="-3"/>
        </w:rPr>
        <w:t>触疲劳试验，记录表面损伤的发展情况。</w:t>
      </w:r>
    </w:p>
    <w:p>
      <w:pPr>
        <w:pStyle w:val="BodyText"/>
        <w:ind w:left="463"/>
        <w:spacing w:line="220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弯曲强度测定:</w:t>
      </w:r>
    </w:p>
    <w:p>
      <w:pPr>
        <w:pStyle w:val="BodyText"/>
        <w:ind w:left="39" w:right="152" w:firstLine="424"/>
        <w:spacing w:before="158"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>弯曲强度主要衡量齿轮齿根部抵抗弯曲疲劳的能力</w:t>
      </w:r>
      <w:r>
        <w:rPr>
          <w:sz w:val="21"/>
          <w:szCs w:val="21"/>
          <w:spacing w:val="-1"/>
        </w:rPr>
        <w:t>，即在弯矩的作用下，齿轮齿根部</w:t>
      </w:r>
      <w:r>
        <w:rPr>
          <w:sz w:val="21"/>
          <w:szCs w:val="21"/>
        </w:rPr>
        <w:t>不发生断裂的能力。在实验室条件下，对单个齿轮施加静态弯矩</w:t>
      </w:r>
      <w:r>
        <w:rPr>
          <w:sz w:val="21"/>
          <w:szCs w:val="21"/>
          <w:spacing w:val="-1"/>
        </w:rPr>
        <w:t>，测量齿轮齿根部的变形</w:t>
      </w:r>
      <w:r>
        <w:rPr>
          <w:sz w:val="21"/>
          <w:szCs w:val="21"/>
        </w:rPr>
        <w:t>和应力分布。在实验室条件下模拟实际工况，对齿轮进行长时间</w:t>
      </w:r>
      <w:r>
        <w:rPr>
          <w:sz w:val="21"/>
          <w:szCs w:val="21"/>
          <w:spacing w:val="-1"/>
        </w:rPr>
        <w:t>的动态弯曲疲劳试验，记</w:t>
      </w:r>
      <w:r>
        <w:rPr>
          <w:sz w:val="21"/>
          <w:szCs w:val="21"/>
          <w:spacing w:val="-3"/>
        </w:rPr>
        <w:t>录齿根部的损伤和发展情况。</w:t>
      </w:r>
    </w:p>
    <w:p>
      <w:pPr>
        <w:spacing w:line="360" w:lineRule="auto"/>
        <w:sectPr>
          <w:footerReference w:type="default" r:id="rId14"/>
          <w:pgSz w:w="11907" w:h="16839"/>
          <w:pgMar w:top="1166" w:right="1766" w:bottom="1360" w:left="1767" w:header="830" w:footer="1199" w:gutter="0"/>
        </w:sectPr>
        <w:rPr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ind w:left="2306"/>
        <w:spacing w:before="88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实验二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液体动压径向轴承实验</w:t>
      </w:r>
    </w:p>
    <w:p>
      <w:pPr>
        <w:ind w:left="43"/>
        <w:spacing w:before="304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一、实验目的</w:t>
      </w:r>
    </w:p>
    <w:p>
      <w:pPr>
        <w:pStyle w:val="BodyText"/>
        <w:ind w:left="396" w:right="212" w:hanging="342"/>
        <w:spacing w:before="173" w:line="28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1"/>
        </w:rPr>
        <w:t>、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1"/>
        </w:rPr>
        <w:t>观察分析滑动轴承在起动过程中的摩擦现象</w:t>
      </w:r>
      <w:r>
        <w:rPr>
          <w:sz w:val="21"/>
          <w:szCs w:val="21"/>
          <w:spacing w:val="-2"/>
        </w:rPr>
        <w:t>及润滑状态，加深对形成流体动压润滑油</w:t>
      </w:r>
      <w:r>
        <w:rPr>
          <w:sz w:val="21"/>
          <w:szCs w:val="21"/>
          <w:spacing w:val="-5"/>
        </w:rPr>
        <w:t>膜条件的理解。</w:t>
      </w:r>
    </w:p>
    <w:p>
      <w:pPr>
        <w:pStyle w:val="BodyText"/>
        <w:ind w:left="400" w:right="161" w:hanging="366"/>
        <w:spacing w:before="160" w:line="28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1"/>
        </w:rPr>
        <w:t>、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1"/>
        </w:rPr>
        <w:t>可以测试流体动压力</w:t>
      </w:r>
      <w:r>
        <w:rPr>
          <w:sz w:val="21"/>
          <w:szCs w:val="2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</w:t>
      </w:r>
      <w:r>
        <w:rPr>
          <w:sz w:val="21"/>
          <w:szCs w:val="21"/>
          <w:spacing w:val="-1"/>
        </w:rPr>
        <w:t>、滑动速度</w:t>
      </w:r>
      <w:r>
        <w:rPr>
          <w:sz w:val="21"/>
          <w:szCs w:val="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  </w:t>
      </w:r>
      <w:r>
        <w:rPr>
          <w:sz w:val="21"/>
          <w:szCs w:val="21"/>
          <w:spacing w:val="-1"/>
        </w:rPr>
        <w:t>与摩擦系数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之间的关系</w:t>
      </w:r>
      <w:r>
        <w:rPr>
          <w:sz w:val="21"/>
          <w:szCs w:val="21"/>
          <w:spacing w:val="-2"/>
        </w:rPr>
        <w:t>，并绘出滑动轴承的特</w:t>
      </w:r>
      <w:r>
        <w:rPr>
          <w:sz w:val="21"/>
          <w:szCs w:val="21"/>
          <w:spacing w:val="-8"/>
        </w:rPr>
        <w:t>性曲线。</w:t>
      </w:r>
    </w:p>
    <w:p>
      <w:pPr>
        <w:pStyle w:val="BodyText"/>
        <w:ind w:left="38"/>
        <w:spacing w:before="158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3"/>
        </w:rPr>
        <w:t>、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3"/>
        </w:rPr>
        <w:t>通过实验数据处理，绘制出滑动轴承油膜中的压力分布曲线。</w:t>
      </w:r>
    </w:p>
    <w:p>
      <w:pPr>
        <w:pStyle w:val="BodyText"/>
        <w:ind w:left="33"/>
        <w:spacing w:before="1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4"/>
        </w:rPr>
        <w:t>、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4"/>
        </w:rPr>
        <w:t>了解滑动轴承的试验及其性能的测试方法。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3"/>
        <w:spacing w:before="79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二、实验原理</w:t>
      </w:r>
    </w:p>
    <w:p>
      <w:pPr>
        <w:pStyle w:val="BodyText"/>
        <w:ind w:left="37" w:right="47" w:firstLine="434"/>
        <w:spacing w:before="176" w:line="33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当轴静止时，轴承孔与轴颈直接接触。径向间隙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Δ</w:t>
      </w:r>
      <w:r>
        <w:rPr>
          <w:rFonts w:ascii="Microsoft YaHei" w:hAnsi="Microsoft YaHei" w:eastAsia="Microsoft YaHei" w:cs="Microsoft YaHei"/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2"/>
        </w:rPr>
        <w:t>使轴颈与轴承的配合面之间形成</w:t>
      </w:r>
      <w:r>
        <w:rPr>
          <w:sz w:val="21"/>
          <w:szCs w:val="21"/>
        </w:rPr>
        <w:t>楔形间隙，其间充满润滑油。由于润滑油 具有粘性而附着于零件表面</w:t>
      </w:r>
      <w:r>
        <w:rPr>
          <w:sz w:val="21"/>
          <w:szCs w:val="21"/>
          <w:spacing w:val="-1"/>
        </w:rPr>
        <w:t>的特性，因而当轴颈</w:t>
      </w:r>
      <w:r>
        <w:rPr>
          <w:sz w:val="21"/>
          <w:szCs w:val="21"/>
        </w:rPr>
        <w:t>回转时，依靠附着在轴颈上的油层带动润滑油挤入楔形间隙。因为通</w:t>
      </w:r>
      <w:r>
        <w:rPr>
          <w:sz w:val="21"/>
          <w:szCs w:val="21"/>
          <w:spacing w:val="-1"/>
        </w:rPr>
        <w:t>过楔形间隙的润滑油</w:t>
      </w:r>
      <w:r>
        <w:rPr>
          <w:sz w:val="21"/>
          <w:szCs w:val="21"/>
          <w:spacing w:val="-3"/>
        </w:rPr>
        <w:t>质量不变（流体连续运动条件</w:t>
      </w:r>
      <w:r>
        <w:rPr>
          <w:sz w:val="21"/>
          <w:szCs w:val="21"/>
          <w:spacing w:val="-4"/>
        </w:rPr>
        <w:t>），</w:t>
      </w:r>
      <w:r>
        <w:rPr>
          <w:sz w:val="21"/>
          <w:szCs w:val="21"/>
          <w:spacing w:val="-3"/>
        </w:rPr>
        <w:t>而楔形中的间隙截面逐渐变小，润滑油分子间相互</w:t>
      </w:r>
      <w:r>
        <w:rPr>
          <w:sz w:val="21"/>
          <w:szCs w:val="21"/>
          <w:spacing w:val="-4"/>
        </w:rPr>
        <w:t>挤压，</w:t>
      </w:r>
      <w:r>
        <w:rPr>
          <w:sz w:val="21"/>
          <w:szCs w:val="21"/>
        </w:rPr>
        <w:t>从而油层中必然产生流体动压力，它力图挤开配合面，达到支承外 载</w:t>
      </w:r>
      <w:r>
        <w:rPr>
          <w:sz w:val="21"/>
          <w:szCs w:val="21"/>
          <w:spacing w:val="-1"/>
        </w:rPr>
        <w:t>荷的目的。当各种参</w:t>
      </w:r>
      <w:r>
        <w:rPr>
          <w:sz w:val="21"/>
          <w:szCs w:val="21"/>
          <w:spacing w:val="1"/>
        </w:rPr>
        <w:t>数协调时，液体动压力能保证轴的中心与轴瓦中心有一偏</w:t>
      </w:r>
      <w:r>
        <w:rPr>
          <w:sz w:val="21"/>
          <w:szCs w:val="21"/>
        </w:rPr>
        <w:t>心距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</w:t>
      </w:r>
      <w:r>
        <w:rPr>
          <w:sz w:val="21"/>
          <w:szCs w:val="21"/>
        </w:rPr>
        <w:t>。最小油膜厚度</w:t>
      </w:r>
      <w:r>
        <w:rPr>
          <w:sz w:val="21"/>
          <w:szCs w:val="21"/>
          <w:spacing w:val="-4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</w:rPr>
        <w:t>h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min</w:t>
      </w:r>
      <w:r>
        <w:rPr>
          <w:sz w:val="21"/>
          <w:szCs w:val="21"/>
        </w:rPr>
        <w:t>存在</w:t>
      </w:r>
      <w:r>
        <w:rPr>
          <w:sz w:val="21"/>
          <w:szCs w:val="21"/>
          <w:spacing w:val="-3"/>
        </w:rPr>
        <w:t>于轴颈与轴承孔的中心连线上。</w:t>
      </w:r>
    </w:p>
    <w:p>
      <w:pPr>
        <w:pStyle w:val="BodyText"/>
        <w:ind w:left="35" w:right="163" w:firstLine="424"/>
        <w:spacing w:before="1" w:line="309" w:lineRule="auto"/>
        <w:rPr>
          <w:sz w:val="21"/>
          <w:szCs w:val="21"/>
        </w:rPr>
      </w:pPr>
      <w:r>
        <w:rPr>
          <w:sz w:val="21"/>
          <w:szCs w:val="21"/>
        </w:rPr>
        <w:t>液体动压润滑能否建立，通常用</w:t>
      </w:r>
      <w:r>
        <w:rPr>
          <w:sz w:val="21"/>
          <w:szCs w:val="21"/>
          <w:spacing w:val="-44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</w:rPr>
        <w:t>f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</w:rPr>
        <w:t>- λ</w:t>
      </w:r>
      <w:r>
        <w:rPr>
          <w:sz w:val="21"/>
          <w:szCs w:val="21"/>
        </w:rPr>
        <w:t>曲线来判别。</w:t>
      </w:r>
      <w:r>
        <w:rPr>
          <w:rFonts w:ascii="Times New Roman" w:hAnsi="Times New Roman" w:eastAsia="Times New Roman" w:cs="Times New Roman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为轴颈与轴承之间的摩擦系数， </w:t>
      </w:r>
      <w:r>
        <w:rPr>
          <w:rFonts w:ascii="Microsoft YaHei" w:hAnsi="Microsoft YaHei" w:eastAsia="Microsoft YaHei" w:cs="Microsoft YaHei"/>
          <w:sz w:val="21"/>
          <w:szCs w:val="21"/>
        </w:rPr>
        <w:t>λ</w:t>
      </w:r>
      <w:r>
        <w:rPr>
          <w:sz w:val="21"/>
          <w:szCs w:val="21"/>
        </w:rPr>
        <w:t>为轴承特性系数，它与轴的转速</w:t>
      </w:r>
      <w:r>
        <w:rPr>
          <w:sz w:val="21"/>
          <w:szCs w:val="2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</w:t>
      </w:r>
      <w:r>
        <w:rPr>
          <w:sz w:val="21"/>
          <w:szCs w:val="21"/>
        </w:rPr>
        <w:t>，润滑油动力粘度</w:t>
      </w:r>
      <w:r>
        <w:rPr>
          <w:rFonts w:ascii="Microsoft YaHei" w:hAnsi="Microsoft YaHei" w:eastAsia="Microsoft YaHei" w:cs="Microsoft YaHei"/>
          <w:sz w:val="21"/>
          <w:szCs w:val="21"/>
        </w:rPr>
        <w:t>η</w:t>
      </w:r>
      <w:r>
        <w:rPr>
          <w:sz w:val="21"/>
          <w:szCs w:val="21"/>
        </w:rPr>
        <w:t>、润</w:t>
      </w:r>
      <w:r>
        <w:rPr>
          <w:sz w:val="21"/>
          <w:szCs w:val="21"/>
          <w:spacing w:val="-1"/>
        </w:rPr>
        <w:t>滑油压强</w:t>
      </w:r>
      <w:r>
        <w:rPr>
          <w:sz w:val="21"/>
          <w:szCs w:val="2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 </w:t>
      </w:r>
      <w:r>
        <w:rPr>
          <w:sz w:val="21"/>
          <w:szCs w:val="21"/>
          <w:spacing w:val="-1"/>
        </w:rPr>
        <w:t>之间的关系为</w:t>
      </w:r>
    </w:p>
    <w:p>
      <w:pPr>
        <w:pStyle w:val="BodyText"/>
        <w:ind w:left="38" w:right="63" w:firstLine="18"/>
        <w:spacing w:before="29" w:line="327" w:lineRule="auto"/>
        <w:rPr>
          <w:sz w:val="21"/>
          <w:szCs w:val="21"/>
        </w:rPr>
      </w:pPr>
      <w:r>
        <w:rPr>
          <w:rFonts w:ascii="Arial" w:hAnsi="Arial" w:eastAsia="Arial" w:cs="Arial"/>
          <w:sz w:val="22"/>
          <w:szCs w:val="22"/>
          <w:i/>
          <w:iCs/>
        </w:rPr>
        <w:t>λ</w:t>
      </w:r>
      <w:r>
        <w:rPr>
          <w:rFonts w:ascii="Arial" w:hAnsi="Arial" w:eastAsia="Arial" w:cs="Arial"/>
          <w:sz w:val="22"/>
          <w:szCs w:val="22"/>
          <w:i/>
          <w:iCs/>
          <w:spacing w:val="-36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</w:rPr>
        <w:t>=η</w:t>
      </w:r>
      <w:r>
        <w:rPr>
          <w:rFonts w:ascii="Cambria Math" w:hAnsi="Cambria Math" w:eastAsia="Cambria Math" w:cs="Cambria Math"/>
          <w:sz w:val="21"/>
          <w:szCs w:val="21"/>
        </w:rPr>
        <w:t>n / p</w:t>
      </w:r>
      <w:r>
        <w:rPr>
          <w:rFonts w:ascii="Cambria Math" w:hAnsi="Cambria Math" w:eastAsia="Cambria Math" w:cs="Cambria Math"/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。式中，</w:t>
      </w:r>
      <w:r>
        <w:rPr>
          <w:rFonts w:ascii="Cambria Math" w:hAnsi="Cambria Math" w:eastAsia="Cambria Math" w:cs="Cambria Math"/>
          <w:sz w:val="21"/>
          <w:szCs w:val="21"/>
        </w:rPr>
        <w:t>p</w:t>
      </w:r>
      <w:r>
        <w:rPr>
          <w:rFonts w:ascii="Cambria Math" w:hAnsi="Cambria Math" w:eastAsia="Cambria Math" w:cs="Cambria Math"/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position w:val="-14"/>
        </w:rPr>
        <w:drawing>
          <wp:inline distT="0" distB="0" distL="0" distR="0">
            <wp:extent cx="331755" cy="22650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755" cy="2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</w:rPr>
        <w:t>N/mm</w:t>
      </w:r>
      <w:r>
        <w:rPr>
          <w:rFonts w:ascii="Cambria Math" w:hAnsi="Cambria Math" w:eastAsia="Cambria Math" w:cs="Cambria Math"/>
          <w:sz w:val="15"/>
          <w:szCs w:val="15"/>
          <w:position w:val="7"/>
        </w:rPr>
        <w:t>2 </w:t>
      </w:r>
      <w:r>
        <w:rPr>
          <w:sz w:val="21"/>
          <w:szCs w:val="21"/>
        </w:rPr>
        <w:t>。</w:t>
      </w:r>
      <w:r>
        <w:rPr>
          <w:rFonts w:ascii="Cambria Math" w:hAnsi="Cambria Math" w:eastAsia="Cambria Math" w:cs="Cambria Math"/>
          <w:sz w:val="21"/>
          <w:szCs w:val="21"/>
        </w:rPr>
        <w:t>F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-14"/>
          <w:position w:val="-4"/>
        </w:rPr>
        <w:t xml:space="preserve"> </w:t>
      </w:r>
      <w:r>
        <w:rPr>
          <w:sz w:val="21"/>
          <w:szCs w:val="21"/>
        </w:rPr>
        <w:t>是轴承承</w:t>
      </w:r>
      <w:r>
        <w:rPr>
          <w:sz w:val="21"/>
          <w:szCs w:val="21"/>
          <w:spacing w:val="-1"/>
        </w:rPr>
        <w:t>受的径向载荷；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 </w:t>
      </w:r>
      <w:r>
        <w:rPr>
          <w:sz w:val="21"/>
          <w:szCs w:val="21"/>
          <w:spacing w:val="-1"/>
        </w:rPr>
        <w:t>是轴承的孔径，本实验</w:t>
      </w:r>
      <w:r>
        <w:rPr>
          <w:sz w:val="21"/>
          <w:szCs w:val="21"/>
          <w:spacing w:val="-1"/>
        </w:rPr>
        <w:t>中，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d=60mm</w:t>
      </w:r>
      <w:r>
        <w:rPr>
          <w:sz w:val="21"/>
          <w:szCs w:val="21"/>
          <w:spacing w:val="-1"/>
        </w:rPr>
        <w:t>；</w:t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l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1</w:t>
      </w:r>
      <w:r>
        <w:rPr>
          <w:rFonts w:ascii="Cambria Math" w:hAnsi="Cambria Math" w:eastAsia="Cambria Math" w:cs="Cambria Math"/>
          <w:sz w:val="15"/>
          <w:szCs w:val="15"/>
          <w:spacing w:val="-13"/>
          <w:position w:val="-4"/>
        </w:rPr>
        <w:t xml:space="preserve"> </w:t>
      </w:r>
      <w:r>
        <w:rPr>
          <w:sz w:val="21"/>
          <w:szCs w:val="21"/>
          <w:spacing w:val="-1"/>
        </w:rPr>
        <w:t>是轴承有效工作长度，对本实验轴承，取</w:t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l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=110mm</w:t>
      </w:r>
      <w:r>
        <w:rPr>
          <w:sz w:val="21"/>
          <w:szCs w:val="21"/>
          <w:spacing w:val="-1"/>
        </w:rPr>
        <w:t>。特性曲线</w:t>
      </w:r>
      <w:r>
        <w:rPr>
          <w:sz w:val="21"/>
          <w:szCs w:val="21"/>
          <w:spacing w:val="-2"/>
        </w:rPr>
        <w:t>上的</w:t>
      </w:r>
      <w:r>
        <w:rPr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点</w:t>
      </w:r>
      <w:r>
        <w:rPr>
          <w:sz w:val="21"/>
          <w:szCs w:val="21"/>
        </w:rPr>
        <w:t>是轴承由混合润滑向流体润滑转变的临界点。此点的摩擦系数为最</w:t>
      </w:r>
      <w:r>
        <w:rPr>
          <w:sz w:val="21"/>
          <w:szCs w:val="21"/>
          <w:spacing w:val="-1"/>
        </w:rPr>
        <w:t>小，此点相对应的轴承</w:t>
      </w:r>
      <w:r>
        <w:rPr>
          <w:sz w:val="21"/>
          <w:szCs w:val="21"/>
          <w:spacing w:val="-1"/>
        </w:rPr>
        <w:t>特性系数称为临界特性系数，以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λ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0</w:t>
      </w:r>
      <w:r>
        <w:rPr>
          <w:rFonts w:ascii="Cambria Math" w:hAnsi="Cambria Math" w:eastAsia="Cambria Math" w:cs="Cambria Math"/>
          <w:sz w:val="15"/>
          <w:szCs w:val="15"/>
          <w:spacing w:val="-16"/>
          <w:position w:val="-4"/>
        </w:rPr>
        <w:t xml:space="preserve"> </w:t>
      </w:r>
      <w:r>
        <w:rPr>
          <w:sz w:val="21"/>
          <w:szCs w:val="21"/>
          <w:spacing w:val="-1"/>
        </w:rPr>
        <w:t>表示。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点之右</w:t>
      </w:r>
      <w:r>
        <w:rPr>
          <w:sz w:val="21"/>
          <w:szCs w:val="21"/>
          <w:spacing w:val="-2"/>
        </w:rPr>
        <w:t>，即</w:t>
      </w:r>
      <w:r>
        <w:rPr>
          <w:rFonts w:ascii="Arial" w:hAnsi="Arial" w:eastAsia="Arial" w:cs="Arial"/>
          <w:sz w:val="22"/>
          <w:szCs w:val="22"/>
          <w:i/>
          <w:iCs/>
          <w:spacing w:val="-2"/>
        </w:rPr>
        <w:t>λ</w:t>
      </w:r>
      <w:r>
        <w:rPr>
          <w:rFonts w:ascii="Arial" w:hAnsi="Arial" w:eastAsia="Arial" w:cs="Arial"/>
          <w:sz w:val="22"/>
          <w:szCs w:val="22"/>
          <w:i/>
          <w:iCs/>
          <w:spacing w:val="-25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  <w:spacing w:val="-2"/>
        </w:rPr>
        <w:t>&gt; λ</w:t>
      </w:r>
      <w:r>
        <w:rPr>
          <w:rFonts w:ascii="Cambria Math" w:hAnsi="Cambria Math" w:eastAsia="Cambria Math" w:cs="Cambria Math"/>
          <w:sz w:val="15"/>
          <w:szCs w:val="15"/>
          <w:spacing w:val="-2"/>
          <w:position w:val="-4"/>
        </w:rPr>
        <w:t>0    </w:t>
      </w:r>
      <w:r>
        <w:rPr>
          <w:sz w:val="21"/>
          <w:szCs w:val="21"/>
          <w:spacing w:val="-2"/>
        </w:rPr>
        <w:t>区域为流体润滑状态；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点</w:t>
      </w:r>
      <w:r>
        <w:rPr>
          <w:sz w:val="21"/>
          <w:szCs w:val="21"/>
          <w:spacing w:val="-1"/>
        </w:rPr>
        <w:t>之左，即</w:t>
      </w:r>
      <w:r>
        <w:rPr>
          <w:rFonts w:ascii="Arial" w:hAnsi="Arial" w:eastAsia="Arial" w:cs="Arial"/>
          <w:sz w:val="22"/>
          <w:szCs w:val="22"/>
          <w:i/>
          <w:iCs/>
          <w:spacing w:val="-1"/>
        </w:rPr>
        <w:t>λ</w:t>
      </w:r>
      <w:r>
        <w:rPr>
          <w:rFonts w:ascii="Arial" w:hAnsi="Arial" w:eastAsia="Arial" w:cs="Arial"/>
          <w:sz w:val="22"/>
          <w:szCs w:val="2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  <w:spacing w:val="-1"/>
        </w:rPr>
        <w:t>&lt; λ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0 </w:t>
      </w:r>
      <w:r>
        <w:rPr>
          <w:sz w:val="21"/>
          <w:szCs w:val="21"/>
          <w:spacing w:val="-1"/>
        </w:rPr>
        <w:t>区域称为边界润滑状态。 根据不同条件所测得的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1"/>
        </w:rPr>
        <w:t>和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λ</w:t>
      </w:r>
      <w:r>
        <w:rPr>
          <w:sz w:val="21"/>
          <w:szCs w:val="21"/>
          <w:spacing w:val="-1"/>
        </w:rPr>
        <w:t>之值，我们就可以作</w:t>
      </w:r>
      <w:r>
        <w:rPr>
          <w:sz w:val="21"/>
          <w:szCs w:val="21"/>
          <w:spacing w:val="1"/>
        </w:rPr>
        <w:t>出 </w:t>
      </w:r>
      <w:r>
        <w:rPr>
          <w:rFonts w:ascii="Cambria Math" w:hAnsi="Cambria Math" w:eastAsia="Cambria Math" w:cs="Cambria Math"/>
          <w:sz w:val="21"/>
          <w:szCs w:val="21"/>
          <w:spacing w:val="1"/>
        </w:rPr>
        <w:t>f</w:t>
      </w:r>
      <w:r>
        <w:rPr>
          <w:rFonts w:ascii="Cambria Math" w:hAnsi="Cambria Math" w:eastAsia="Cambria Math" w:cs="Cambria Math"/>
          <w:sz w:val="21"/>
          <w:szCs w:val="21"/>
          <w:spacing w:val="3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  <w:spacing w:val="1"/>
        </w:rPr>
        <w:t>- λ</w:t>
      </w:r>
      <w:r>
        <w:rPr>
          <w:rFonts w:ascii="Arial" w:hAnsi="Arial" w:eastAsia="Arial" w:cs="Arial"/>
          <w:sz w:val="22"/>
          <w:szCs w:val="22"/>
          <w:i/>
          <w:iCs/>
          <w:spacing w:val="43"/>
          <w:w w:val="101"/>
        </w:rPr>
        <w:t xml:space="preserve"> </w:t>
      </w:r>
      <w:r>
        <w:rPr>
          <w:sz w:val="21"/>
          <w:szCs w:val="21"/>
          <w:spacing w:val="1"/>
        </w:rPr>
        <w:t>曲线，用以判别轴承的润滑状态，能否实现</w:t>
      </w:r>
      <w:r>
        <w:rPr>
          <w:sz w:val="21"/>
          <w:szCs w:val="21"/>
        </w:rPr>
        <w:t>在流体润滑状态下工作。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44"/>
        <w:spacing w:before="78" w:line="22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三、实验内容（含设备、步骤）</w:t>
      </w:r>
    </w:p>
    <w:p>
      <w:pPr>
        <w:pStyle w:val="BodyText"/>
        <w:ind w:left="43"/>
        <w:spacing w:before="174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实验设备：滑动轴承实验台（主要由滑动轴承、机械传动、测试装置三部分组成）</w:t>
      </w:r>
    </w:p>
    <w:p>
      <w:pPr>
        <w:pStyle w:val="BodyText"/>
        <w:ind w:left="43"/>
        <w:spacing w:before="159" w:line="220" w:lineRule="auto"/>
        <w:rPr>
          <w:sz w:val="21"/>
          <w:szCs w:val="21"/>
        </w:rPr>
      </w:pPr>
      <w:r>
        <w:rPr>
          <w:sz w:val="21"/>
          <w:szCs w:val="21"/>
          <w:spacing w:val="-10"/>
        </w:rPr>
        <w:t>实验步骤：</w:t>
      </w:r>
    </w:p>
    <w:p>
      <w:pPr>
        <w:pStyle w:val="BodyText"/>
        <w:ind w:left="474"/>
        <w:spacing w:before="1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、 启动电机，开机前应使调速电位器置在最低极限位置并空载起动；</w:t>
      </w:r>
    </w:p>
    <w:p>
      <w:pPr>
        <w:pStyle w:val="BodyText"/>
        <w:ind w:left="454"/>
        <w:spacing w:before="1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4"/>
        </w:rPr>
        <w:t>、 调节电机速度，逐渐加速至适当值；</w:t>
      </w:r>
    </w:p>
    <w:p>
      <w:pPr>
        <w:pStyle w:val="BodyText"/>
        <w:ind w:left="458"/>
        <w:spacing w:before="158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5"/>
        </w:rPr>
        <w:t>、 加载，观察记录各压力表的读数值；</w:t>
      </w:r>
    </w:p>
    <w:p>
      <w:pPr>
        <w:pStyle w:val="BodyText"/>
        <w:ind w:left="453"/>
        <w:spacing w:before="160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4"/>
        </w:rPr>
        <w:t>、 改变载荷，重复上一项步骤；</w:t>
      </w:r>
    </w:p>
    <w:p>
      <w:pPr>
        <w:spacing w:line="220" w:lineRule="auto"/>
        <w:sectPr>
          <w:footerReference w:type="default" r:id="rId15"/>
          <w:pgSz w:w="11907" w:h="16839"/>
          <w:pgMar w:top="1166" w:right="1766" w:bottom="1357" w:left="1767" w:header="830" w:footer="1199" w:gutter="0"/>
        </w:sectPr>
        <w:rPr>
          <w:sz w:val="21"/>
          <w:szCs w:val="21"/>
        </w:rPr>
      </w:pPr>
    </w:p>
    <w:p>
      <w:pPr>
        <w:pStyle w:val="BodyText"/>
        <w:ind w:left="460"/>
        <w:spacing w:before="224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3"/>
        </w:rPr>
        <w:t>、 改变转速，重复上一项步骤，并观察各压力表的读数值；</w:t>
      </w:r>
    </w:p>
    <w:p>
      <w:pPr>
        <w:pStyle w:val="BodyText"/>
        <w:ind w:left="459" w:right="152"/>
        <w:spacing w:before="159" w:line="28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1"/>
        </w:rPr>
        <w:t>、 摩擦特性曲线的测定：在载荷一定的情况下，调节轴的转速，依次从高到低调节</w:t>
      </w:r>
      <w:r>
        <w:rPr>
          <w:sz w:val="21"/>
          <w:szCs w:val="21"/>
          <w:spacing w:val="-2"/>
        </w:rPr>
        <w:t>转速；对应每一转速，在测力计或磅秤上读出相应的读数值，并记录；</w:t>
      </w:r>
    </w:p>
    <w:p>
      <w:pPr>
        <w:pStyle w:val="BodyText"/>
        <w:ind w:left="457"/>
        <w:spacing w:before="127" w:line="297" w:lineRule="exac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-29"/>
          <w:position w:val="1"/>
        </w:rPr>
        <w:t xml:space="preserve"> </w:t>
      </w:r>
      <w:r>
        <w:rPr>
          <w:sz w:val="21"/>
          <w:szCs w:val="21"/>
          <w:position w:val="1"/>
        </w:rPr>
        <w:t>、 改变载荷，重复上一项步骤，比较</w:t>
      </w:r>
      <w:r>
        <w:rPr>
          <w:rFonts w:ascii="Cambria Math" w:hAnsi="Cambria Math" w:eastAsia="Cambria Math" w:cs="Cambria Math"/>
          <w:sz w:val="21"/>
          <w:szCs w:val="21"/>
          <w:position w:val="1"/>
        </w:rPr>
        <w:t>f</w:t>
      </w:r>
      <w:r>
        <w:rPr>
          <w:rFonts w:ascii="Cambria Math" w:hAnsi="Cambria Math" w:eastAsia="Cambria Math" w:cs="Cambria Math"/>
          <w:sz w:val="21"/>
          <w:szCs w:val="21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i/>
          <w:iCs/>
          <w:position w:val="1"/>
        </w:rPr>
        <w:t>- </w:t>
      </w:r>
      <w:r>
        <w:rPr>
          <w:rFonts w:ascii="Arial" w:hAnsi="Arial" w:eastAsia="Arial" w:cs="Arial"/>
          <w:sz w:val="22"/>
          <w:szCs w:val="22"/>
          <w:i/>
          <w:iCs/>
          <w:spacing w:val="-1"/>
          <w:position w:val="1"/>
        </w:rPr>
        <w:t>λ</w:t>
      </w:r>
      <w:r>
        <w:rPr>
          <w:rFonts w:ascii="Arial" w:hAnsi="Arial" w:eastAsia="Arial" w:cs="Arial"/>
          <w:sz w:val="22"/>
          <w:szCs w:val="22"/>
          <w:i/>
          <w:iCs/>
          <w:spacing w:val="43"/>
          <w:w w:val="101"/>
          <w:position w:val="1"/>
        </w:rPr>
        <w:t xml:space="preserve"> </w:t>
      </w:r>
      <w:r>
        <w:rPr>
          <w:sz w:val="21"/>
          <w:szCs w:val="21"/>
          <w:spacing w:val="-1"/>
          <w:position w:val="1"/>
        </w:rPr>
        <w:t>曲线的重合情况；</w:t>
      </w:r>
    </w:p>
    <w:p>
      <w:pPr>
        <w:pStyle w:val="BodyText"/>
        <w:ind w:left="462"/>
        <w:spacing w:before="142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1"/>
        </w:rPr>
        <w:t>、 卸去载荷，然后停车；并注意把调节电机转速的按钮由最大回转到“零”位。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53"/>
        <w:spacing w:before="78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四、实验结果</w:t>
      </w:r>
    </w:p>
    <w:p>
      <w:pPr>
        <w:pStyle w:val="BodyText"/>
        <w:ind w:left="54"/>
        <w:spacing w:before="173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5"/>
        </w:rPr>
        <w:t>、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5"/>
        </w:rPr>
        <w:t>写出实验条件，实验台型号与规格。</w:t>
      </w:r>
    </w:p>
    <w:p>
      <w:pPr>
        <w:pStyle w:val="BodyText"/>
        <w:ind w:left="392"/>
        <w:spacing w:before="1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ZCS-I </w:t>
      </w:r>
      <w:r>
        <w:rPr>
          <w:sz w:val="21"/>
          <w:szCs w:val="21"/>
          <w:spacing w:val="-2"/>
        </w:rPr>
        <w:t>液体动压轴承实验仪。</w:t>
      </w:r>
    </w:p>
    <w:p>
      <w:pPr>
        <w:pStyle w:val="BodyText"/>
        <w:ind w:left="39" w:right="30" w:firstLine="363"/>
        <w:spacing w:before="158" w:line="361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实验台转速</w:t>
      </w:r>
      <w:r>
        <w:rPr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3~500r/min</w:t>
      </w:r>
      <w:r>
        <w:rPr>
          <w:sz w:val="21"/>
          <w:szCs w:val="21"/>
          <w:spacing w:val="-5"/>
        </w:rPr>
        <w:t>，轴材料为</w:t>
      </w:r>
      <w:r>
        <w:rPr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45 </w:t>
      </w:r>
      <w:r>
        <w:rPr>
          <w:sz w:val="21"/>
          <w:szCs w:val="21"/>
          <w:spacing w:val="-5"/>
        </w:rPr>
        <w:t>钢，轴的有效工作长度</w:t>
      </w:r>
      <w:r>
        <w:rPr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125mm</w:t>
      </w:r>
      <w:r>
        <w:rPr>
          <w:sz w:val="21"/>
          <w:szCs w:val="21"/>
          <w:spacing w:val="-5"/>
        </w:rPr>
        <w:t>，轴的直径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70mm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5"/>
        </w:rPr>
        <w:t>，</w:t>
      </w:r>
      <w:r>
        <w:rPr>
          <w:sz w:val="21"/>
          <w:szCs w:val="21"/>
          <w:spacing w:val="-4"/>
        </w:rPr>
        <w:t>润滑油牌号为</w:t>
      </w:r>
      <w:r>
        <w:rPr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N68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4"/>
        </w:rPr>
        <w:t>，液压油动力粘度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0.32Pa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4"/>
        </w:rPr>
        <w:t>·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4"/>
        </w:rPr>
        <w:t>，轴瓦材料为</w:t>
      </w:r>
      <w:r>
        <w:rPr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ZCuSnPb5Zn5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sz w:val="21"/>
          <w:szCs w:val="21"/>
          <w:spacing w:val="-4"/>
        </w:rPr>
        <w:t>，轴实验台采用</w:t>
      </w:r>
      <w:r>
        <w:rPr>
          <w:sz w:val="21"/>
          <w:szCs w:val="21"/>
          <w:spacing w:val="-2"/>
        </w:rPr>
        <w:t>螺旋加载，固定载荷</w:t>
      </w:r>
      <w:r>
        <w:rPr>
          <w:sz w:val="21"/>
          <w:szCs w:val="2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400N</w:t>
      </w:r>
      <w:r>
        <w:rPr>
          <w:sz w:val="21"/>
          <w:szCs w:val="21"/>
          <w:spacing w:val="-2"/>
        </w:rPr>
        <w:t>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0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3"/>
        </w:rPr>
        <w:t>、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3"/>
        </w:rPr>
        <w:t>记录滑动轴承中油膜压力的分布</w:t>
      </w:r>
    </w:p>
    <w:p>
      <w:pPr>
        <w:pStyle w:val="BodyText"/>
        <w:ind w:left="3274"/>
        <w:spacing w:before="160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表</w:t>
      </w:r>
      <w:r>
        <w:rPr>
          <w:sz w:val="21"/>
          <w:szCs w:val="21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sz w:val="21"/>
          <w:szCs w:val="21"/>
          <w:spacing w:val="-1"/>
        </w:rPr>
        <w:t>—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     </w:t>
      </w:r>
      <w:r>
        <w:rPr>
          <w:sz w:val="21"/>
          <w:szCs w:val="21"/>
          <w:spacing w:val="-1"/>
        </w:rPr>
        <w:t>压力分布</w:t>
      </w:r>
    </w:p>
    <w:p>
      <w:pPr>
        <w:spacing w:line="128" w:lineRule="exact"/>
        <w:rPr/>
      </w:pPr>
      <w:r/>
    </w:p>
    <w:tbl>
      <w:tblPr>
        <w:tblStyle w:val="TableNormal"/>
        <w:tblW w:w="8307" w:type="dxa"/>
        <w:tblInd w:w="3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95"/>
        <w:gridCol w:w="803"/>
        <w:gridCol w:w="769"/>
        <w:gridCol w:w="769"/>
        <w:gridCol w:w="768"/>
        <w:gridCol w:w="769"/>
        <w:gridCol w:w="769"/>
        <w:gridCol w:w="767"/>
        <w:gridCol w:w="769"/>
        <w:gridCol w:w="662"/>
        <w:gridCol w:w="667"/>
      </w:tblGrid>
      <w:tr>
        <w:trPr>
          <w:trHeight w:val="418" w:hRule="atLeast"/>
        </w:trPr>
        <w:tc>
          <w:tcPr>
            <w:tcW w:w="795" w:type="dxa"/>
            <w:vAlign w:val="top"/>
            <w:vMerge w:val="restart"/>
            <w:tcBorders>
              <w:bottom w:val="nil"/>
            </w:tcBorders>
          </w:tcPr>
          <w:p>
            <w:pPr>
              <w:ind w:left="115"/>
              <w:spacing w:before="3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载荷</w:t>
            </w:r>
          </w:p>
          <w:p>
            <w:pPr>
              <w:pStyle w:val="TableText"/>
              <w:ind w:left="105"/>
              <w:spacing w:before="184" w:line="183" w:lineRule="auto"/>
              <w:rPr/>
            </w:pPr>
            <w:r>
              <w:rPr>
                <w:spacing w:val="2"/>
              </w:rPr>
              <w:t>N</w:t>
            </w:r>
          </w:p>
        </w:tc>
        <w:tc>
          <w:tcPr>
            <w:tcW w:w="803" w:type="dxa"/>
            <w:vAlign w:val="top"/>
            <w:vMerge w:val="restart"/>
            <w:tcBorders>
              <w:bottom w:val="nil"/>
            </w:tcBorders>
          </w:tcPr>
          <w:p>
            <w:pPr>
              <w:ind w:left="196"/>
              <w:spacing w:before="3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转速</w:t>
            </w:r>
          </w:p>
          <w:p>
            <w:pPr>
              <w:pStyle w:val="TableText"/>
              <w:ind w:left="170"/>
              <w:spacing w:before="177" w:line="190" w:lineRule="auto"/>
              <w:rPr/>
            </w:pPr>
            <w:r>
              <w:rPr>
                <w:spacing w:val="-1"/>
              </w:rPr>
              <w:t>r/min</w:t>
            </w:r>
          </w:p>
        </w:tc>
        <w:tc>
          <w:tcPr>
            <w:tcW w:w="6709" w:type="dxa"/>
            <w:vAlign w:val="top"/>
            <w:gridSpan w:val="9"/>
          </w:tcPr>
          <w:p>
            <w:pPr>
              <w:ind w:left="2938"/>
              <w:spacing w:before="3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压力表号</w:t>
            </w:r>
          </w:p>
        </w:tc>
      </w:tr>
      <w:tr>
        <w:trPr>
          <w:trHeight w:val="366" w:hRule="atLeast"/>
        </w:trPr>
        <w:tc>
          <w:tcPr>
            <w:tcW w:w="7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ind w:left="353"/>
              <w:spacing w:before="54" w:line="186" w:lineRule="auto"/>
              <w:rPr/>
            </w:pPr>
            <w:r>
              <w:rPr/>
              <w:t>1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333"/>
              <w:spacing w:before="54" w:line="186" w:lineRule="auto"/>
              <w:rPr/>
            </w:pPr>
            <w:r>
              <w:rPr/>
              <w:t>2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336"/>
              <w:spacing w:before="54" w:line="186" w:lineRule="auto"/>
              <w:rPr/>
            </w:pPr>
            <w:r>
              <w:rPr/>
              <w:t>3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332"/>
              <w:spacing w:before="54" w:line="186" w:lineRule="auto"/>
              <w:rPr/>
            </w:pPr>
            <w:r>
              <w:rPr/>
              <w:t>4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339"/>
              <w:spacing w:before="57" w:line="183" w:lineRule="auto"/>
              <w:rPr/>
            </w:pPr>
            <w:r>
              <w:rPr/>
              <w:t>5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338"/>
              <w:spacing w:before="54" w:line="186" w:lineRule="auto"/>
              <w:rPr/>
            </w:pPr>
            <w:r>
              <w:rPr/>
              <w:t>6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339"/>
              <w:spacing w:before="57" w:line="183" w:lineRule="auto"/>
              <w:rPr/>
            </w:pPr>
            <w:r>
              <w:rPr/>
              <w:t>7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291"/>
              <w:spacing w:before="54" w:line="186" w:lineRule="auto"/>
              <w:rPr/>
            </w:pPr>
            <w:r>
              <w:rPr/>
              <w:t>8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285"/>
              <w:spacing w:before="54" w:line="186" w:lineRule="auto"/>
              <w:rPr/>
            </w:pPr>
            <w:r>
              <w:rPr/>
              <w:t>9</w:t>
            </w:r>
          </w:p>
        </w:tc>
      </w:tr>
      <w:tr>
        <w:trPr>
          <w:trHeight w:val="366" w:hRule="atLeast"/>
        </w:trPr>
        <w:tc>
          <w:tcPr>
            <w:tcW w:w="795" w:type="dxa"/>
            <w:vAlign w:val="top"/>
            <w:vMerge w:val="restart"/>
            <w:tcBorders>
              <w:bottom w:val="nil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1" w:line="186" w:lineRule="auto"/>
              <w:rPr/>
            </w:pPr>
            <w:r>
              <w:rPr>
                <w:spacing w:val="-3"/>
              </w:rPr>
              <w:t>700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44"/>
              <w:spacing w:before="55" w:line="186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5" w:line="186" w:lineRule="auto"/>
              <w:rPr/>
            </w:pPr>
            <w:r>
              <w:rPr>
                <w:spacing w:val="-2"/>
              </w:rPr>
              <w:t>0.05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5" w:line="186" w:lineRule="auto"/>
              <w:rPr/>
            </w:pPr>
            <w:r>
              <w:rPr>
                <w:spacing w:val="-2"/>
              </w:rPr>
              <w:t>0.09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03"/>
              <w:spacing w:before="55" w:line="186" w:lineRule="auto"/>
              <w:rPr/>
            </w:pPr>
            <w:r>
              <w:rPr>
                <w:spacing w:val="-2"/>
              </w:rPr>
              <w:t>0.13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5" w:line="186" w:lineRule="auto"/>
              <w:rPr/>
            </w:pPr>
            <w:r>
              <w:rPr>
                <w:spacing w:val="-2"/>
              </w:rPr>
              <w:t>0.15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5"/>
              <w:spacing w:before="55" w:line="186" w:lineRule="auto"/>
              <w:rPr/>
            </w:pPr>
            <w:r>
              <w:rPr>
                <w:spacing w:val="-2"/>
              </w:rPr>
              <w:t>0.18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208"/>
              <w:spacing w:before="55" w:line="186" w:lineRule="auto"/>
              <w:rPr/>
            </w:pPr>
            <w:r>
              <w:rPr>
                <w:spacing w:val="-3"/>
              </w:rPr>
              <w:t>0.11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7"/>
              <w:spacing w:before="55" w:line="186" w:lineRule="auto"/>
              <w:rPr/>
            </w:pPr>
            <w:r>
              <w:rPr>
                <w:spacing w:val="-2"/>
              </w:rPr>
              <w:t>0.06</w:t>
            </w:r>
          </w:p>
        </w:tc>
        <w:tc>
          <w:tcPr>
            <w:tcW w:w="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6" w:hRule="atLeast"/>
        </w:trPr>
        <w:tc>
          <w:tcPr>
            <w:tcW w:w="7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ind w:left="249"/>
              <w:spacing w:before="57" w:line="186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7" w:line="186" w:lineRule="auto"/>
              <w:rPr/>
            </w:pPr>
            <w:r>
              <w:rPr>
                <w:spacing w:val="-2"/>
              </w:rPr>
              <w:t>0.06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7" w:line="186" w:lineRule="auto"/>
              <w:rPr/>
            </w:pPr>
            <w:r>
              <w:rPr>
                <w:spacing w:val="-2"/>
              </w:rPr>
              <w:t>0.10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03"/>
              <w:spacing w:before="57" w:line="186" w:lineRule="auto"/>
              <w:rPr/>
            </w:pPr>
            <w:r>
              <w:rPr>
                <w:spacing w:val="-2"/>
              </w:rPr>
              <w:t>0.14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7" w:line="186" w:lineRule="auto"/>
              <w:rPr/>
            </w:pPr>
            <w:r>
              <w:rPr>
                <w:spacing w:val="-2"/>
              </w:rPr>
              <w:t>0.15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5"/>
              <w:spacing w:before="57" w:line="186" w:lineRule="auto"/>
              <w:rPr/>
            </w:pPr>
            <w:r>
              <w:rPr>
                <w:spacing w:val="-2"/>
              </w:rPr>
              <w:t>0.19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205"/>
              <w:spacing w:before="57" w:line="186" w:lineRule="auto"/>
              <w:rPr/>
            </w:pPr>
            <w:r>
              <w:rPr>
                <w:spacing w:val="-2"/>
              </w:rPr>
              <w:t>0.12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7"/>
              <w:spacing w:before="57" w:line="186" w:lineRule="auto"/>
              <w:rPr/>
            </w:pPr>
            <w:r>
              <w:rPr>
                <w:spacing w:val="-2"/>
              </w:rPr>
              <w:t>0.07</w:t>
            </w:r>
          </w:p>
        </w:tc>
        <w:tc>
          <w:tcPr>
            <w:tcW w:w="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7" w:hRule="atLeast"/>
        </w:trPr>
        <w:tc>
          <w:tcPr>
            <w:tcW w:w="795" w:type="dxa"/>
            <w:vAlign w:val="top"/>
            <w:vMerge w:val="restart"/>
            <w:tcBorders>
              <w:bottom w:val="nil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0" w:line="186" w:lineRule="auto"/>
              <w:rPr/>
            </w:pPr>
            <w:r>
              <w:rPr>
                <w:spacing w:val="-6"/>
              </w:rPr>
              <w:t>1200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44"/>
              <w:spacing w:before="58" w:line="186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8" w:line="186" w:lineRule="auto"/>
              <w:rPr/>
            </w:pPr>
            <w:r>
              <w:rPr>
                <w:spacing w:val="-2"/>
              </w:rPr>
              <w:t>0.08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8" w:line="186" w:lineRule="auto"/>
              <w:rPr/>
            </w:pPr>
            <w:r>
              <w:rPr>
                <w:spacing w:val="-2"/>
              </w:rPr>
              <w:t>0.15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03"/>
              <w:spacing w:before="58" w:line="186" w:lineRule="auto"/>
              <w:rPr/>
            </w:pPr>
            <w:r>
              <w:rPr>
                <w:spacing w:val="-2"/>
              </w:rPr>
              <w:t>0.21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8" w:line="186" w:lineRule="auto"/>
              <w:rPr/>
            </w:pPr>
            <w:r>
              <w:rPr>
                <w:spacing w:val="-2"/>
              </w:rPr>
              <w:t>0.26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5"/>
              <w:spacing w:before="58" w:line="186" w:lineRule="auto"/>
              <w:rPr/>
            </w:pPr>
            <w:r>
              <w:rPr>
                <w:spacing w:val="-2"/>
              </w:rPr>
              <w:t>0.30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205"/>
              <w:spacing w:before="58" w:line="186" w:lineRule="auto"/>
              <w:rPr/>
            </w:pPr>
            <w:r>
              <w:rPr>
                <w:spacing w:val="-2"/>
              </w:rPr>
              <w:t>0.20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7"/>
              <w:spacing w:before="58" w:line="186" w:lineRule="auto"/>
              <w:rPr/>
            </w:pPr>
            <w:r>
              <w:rPr>
                <w:spacing w:val="-2"/>
              </w:rPr>
              <w:t>0.09</w:t>
            </w:r>
          </w:p>
        </w:tc>
        <w:tc>
          <w:tcPr>
            <w:tcW w:w="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1" w:hRule="atLeast"/>
        </w:trPr>
        <w:tc>
          <w:tcPr>
            <w:tcW w:w="7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ind w:left="249"/>
              <w:spacing w:before="58" w:line="186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8" w:line="186" w:lineRule="auto"/>
              <w:rPr/>
            </w:pPr>
            <w:r>
              <w:rPr>
                <w:spacing w:val="-2"/>
              </w:rPr>
              <w:t>0.09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8" w:line="186" w:lineRule="auto"/>
              <w:rPr/>
            </w:pPr>
            <w:r>
              <w:rPr>
                <w:spacing w:val="-2"/>
              </w:rPr>
              <w:t>0.16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203"/>
              <w:spacing w:before="58" w:line="186" w:lineRule="auto"/>
              <w:rPr/>
            </w:pPr>
            <w:r>
              <w:rPr>
                <w:spacing w:val="-2"/>
              </w:rPr>
              <w:t>0.23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4"/>
              <w:spacing w:before="58" w:line="186" w:lineRule="auto"/>
              <w:rPr/>
            </w:pPr>
            <w:r>
              <w:rPr>
                <w:spacing w:val="-2"/>
              </w:rPr>
              <w:t>0.27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5"/>
              <w:spacing w:before="58" w:line="186" w:lineRule="auto"/>
              <w:rPr/>
            </w:pPr>
            <w:r>
              <w:rPr>
                <w:spacing w:val="-2"/>
              </w:rPr>
              <w:t>0.31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205"/>
              <w:spacing w:before="58" w:line="186" w:lineRule="auto"/>
              <w:rPr/>
            </w:pPr>
            <w:r>
              <w:rPr>
                <w:spacing w:val="-2"/>
              </w:rPr>
              <w:t>0.20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07"/>
              <w:spacing w:before="58" w:line="186" w:lineRule="auto"/>
              <w:rPr/>
            </w:pPr>
            <w:r>
              <w:rPr>
                <w:spacing w:val="-2"/>
              </w:rPr>
              <w:t>0.10</w:t>
            </w:r>
          </w:p>
        </w:tc>
        <w:tc>
          <w:tcPr>
            <w:tcW w:w="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109" w:lineRule="exact"/>
        <w:rPr/>
      </w:pPr>
      <w:r/>
    </w:p>
    <w:p>
      <w:pPr>
        <w:spacing w:line="109" w:lineRule="exact"/>
        <w:sectPr>
          <w:footerReference w:type="default" r:id="rId17"/>
          <w:pgSz w:w="11907" w:h="16839"/>
          <w:pgMar w:top="1166" w:right="1766" w:bottom="1360" w:left="1767" w:header="830" w:footer="1199" w:gutter="0"/>
          <w:cols w:equalWidth="0" w:num="1">
            <w:col w:w="8373" w:space="0"/>
          </w:cols>
        </w:sectPr>
        <w:rPr/>
      </w:pPr>
    </w:p>
    <w:p>
      <w:pPr>
        <w:pStyle w:val="BodyText"/>
        <w:ind w:left="38"/>
        <w:spacing w:before="42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4"/>
        </w:rPr>
        <w:t>、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4"/>
        </w:rPr>
        <w:t>绘制油膜压力分布曲线与承载量曲线。</w:t>
      </w:r>
    </w:p>
    <w:p>
      <w:pPr>
        <w:ind w:firstLine="389"/>
        <w:spacing w:before="129" w:line="4348" w:lineRule="exact"/>
        <w:rPr/>
      </w:pPr>
      <w:r>
        <w:rPr>
          <w:position w:val="-86"/>
        </w:rPr>
        <w:drawing>
          <wp:inline distT="0" distB="0" distL="0" distR="0">
            <wp:extent cx="2174048" cy="276096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4048" cy="27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84"/>
        <w:spacing w:before="153" w:line="1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"/>
        </w:rPr>
        <w:t>载荷</w:t>
      </w:r>
      <w:r>
        <w:rPr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700N</w:t>
      </w:r>
      <w:r>
        <w:rPr>
          <w:sz w:val="21"/>
          <w:szCs w:val="21"/>
          <w:spacing w:val="-2"/>
        </w:rPr>
        <w:t>，转速</w:t>
      </w:r>
      <w:r>
        <w:rPr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200r/min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1" w:line="4205" w:lineRule="exact"/>
        <w:rPr/>
      </w:pPr>
      <w:r>
        <w:rPr>
          <w:position w:val="-84"/>
        </w:rPr>
        <w:drawing>
          <wp:inline distT="0" distB="0" distL="0" distR="0">
            <wp:extent cx="2035631" cy="267017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5631" cy="267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2"/>
        <w:spacing w:before="151" w:line="1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"/>
        </w:rPr>
        <w:t>载荷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700N</w:t>
      </w:r>
      <w:r>
        <w:rPr>
          <w:sz w:val="21"/>
          <w:szCs w:val="21"/>
          <w:spacing w:val="-2"/>
        </w:rPr>
        <w:t>，转速</w:t>
      </w:r>
      <w:r>
        <w:rPr>
          <w:sz w:val="21"/>
          <w:szCs w:val="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300r/min</w:t>
      </w:r>
    </w:p>
    <w:p>
      <w:pPr>
        <w:spacing w:line="185" w:lineRule="auto"/>
        <w:sectPr>
          <w:type w:val="continuous"/>
          <w:pgSz w:w="11907" w:h="16839"/>
          <w:pgMar w:top="1166" w:right="1766" w:bottom="1360" w:left="1767" w:header="830" w:footer="1199" w:gutter="0"/>
          <w:cols w:equalWidth="0" w:num="2">
            <w:col w:w="4449" w:space="100"/>
            <w:col w:w="3824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footerReference w:type="default" r:id="rId20"/>
          <w:pgSz w:w="11907" w:h="16839"/>
          <w:pgMar w:top="1166" w:right="1766" w:bottom="1357" w:left="1767" w:header="830" w:footer="1199" w:gutter="0"/>
          <w:cols w:equalWidth="0" w:num="1">
            <w:col w:w="8373" w:space="0"/>
          </w:cols>
        </w:sectPr>
        <w:rPr/>
      </w:pPr>
    </w:p>
    <w:p>
      <w:pPr>
        <w:ind w:firstLine="389"/>
        <w:spacing w:line="4383" w:lineRule="exact"/>
        <w:rPr/>
      </w:pPr>
      <w:r>
        <w:rPr>
          <w:position w:val="-87"/>
        </w:rPr>
        <w:drawing>
          <wp:inline distT="0" distB="0" distL="0" distR="0">
            <wp:extent cx="1932939" cy="278373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2939" cy="27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9"/>
        <w:spacing w:before="151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3"/>
        </w:rPr>
        <w:t>载荷</w:t>
      </w:r>
      <w:r>
        <w:rPr>
          <w:sz w:val="21"/>
          <w:szCs w:val="21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1200N</w:t>
      </w:r>
      <w:r>
        <w:rPr>
          <w:sz w:val="21"/>
          <w:szCs w:val="21"/>
          <w:spacing w:val="-3"/>
        </w:rPr>
        <w:t>，转速</w:t>
      </w:r>
      <w:r>
        <w:rPr>
          <w:sz w:val="21"/>
          <w:szCs w:val="21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200r/min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0" w:line="4292" w:lineRule="exact"/>
        <w:rPr/>
      </w:pPr>
      <w:r>
        <w:rPr>
          <w:position w:val="-85"/>
        </w:rPr>
        <w:drawing>
          <wp:inline distT="0" distB="0" distL="0" distR="0">
            <wp:extent cx="1932912" cy="272531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2912" cy="27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7"/>
        <w:spacing w:before="151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3"/>
        </w:rPr>
        <w:t>载荷</w:t>
      </w:r>
      <w:r>
        <w:rPr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1200N</w:t>
      </w:r>
      <w:r>
        <w:rPr>
          <w:sz w:val="21"/>
          <w:szCs w:val="21"/>
          <w:spacing w:val="-3"/>
        </w:rPr>
        <w:t>，转速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300r/min</w:t>
      </w:r>
    </w:p>
    <w:p>
      <w:pPr>
        <w:spacing w:line="220" w:lineRule="auto"/>
        <w:sectPr>
          <w:type w:val="continuous"/>
          <w:pgSz w:w="11907" w:h="16839"/>
          <w:pgMar w:top="1166" w:right="1766" w:bottom="1357" w:left="1767" w:header="830" w:footer="1199" w:gutter="0"/>
          <w:cols w:equalWidth="0" w:num="2">
            <w:col w:w="4699" w:space="100"/>
            <w:col w:w="3574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33"/>
        <w:spacing w:before="157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3"/>
        </w:rPr>
        <w:t>、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3"/>
        </w:rPr>
        <w:t>滑动轴承的摩擦特性曲线的实测数据与计算结果。</w:t>
      </w:r>
    </w:p>
    <w:p>
      <w:pPr>
        <w:pStyle w:val="BodyText"/>
        <w:ind w:left="2906"/>
        <w:spacing w:before="158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表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sz w:val="21"/>
          <w:szCs w:val="21"/>
          <w:spacing w:val="-1"/>
        </w:rPr>
        <w:t>—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sz w:val="21"/>
          <w:szCs w:val="21"/>
          <w:spacing w:val="-1"/>
        </w:rPr>
        <w:t>滑动轴承摩擦系数</w:t>
      </w:r>
    </w:p>
    <w:p>
      <w:pPr>
        <w:spacing w:line="128" w:lineRule="exact"/>
        <w:rPr/>
      </w:pPr>
      <w:r/>
    </w:p>
    <w:tbl>
      <w:tblPr>
        <w:tblStyle w:val="TableNormal"/>
        <w:tblW w:w="8307" w:type="dxa"/>
        <w:tblInd w:w="3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9"/>
        <w:gridCol w:w="1435"/>
        <w:gridCol w:w="1342"/>
        <w:gridCol w:w="1394"/>
        <w:gridCol w:w="1367"/>
        <w:gridCol w:w="1450"/>
      </w:tblGrid>
      <w:tr>
        <w:trPr>
          <w:trHeight w:val="889" w:hRule="atLeast"/>
        </w:trPr>
        <w:tc>
          <w:tcPr>
            <w:tcW w:w="13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ind w:left="424" w:right="418" w:firstLine="10"/>
              <w:spacing w:before="37" w:line="368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转速</w:t>
            </w:r>
            <w:r>
              <w:rPr>
                <w:rFonts w:ascii="SimSun" w:hAnsi="SimSun" w:eastAsia="SimSun" w:cs="SimSun"/>
                <w:spacing w:val="-51"/>
              </w:rPr>
              <w:t xml:space="preserve"> </w:t>
            </w:r>
            <w:r>
              <w:rPr>
                <w:spacing w:val="-4"/>
              </w:rPr>
              <w:t>n</w:t>
            </w:r>
            <w:r>
              <w:rPr/>
              <w:t xml:space="preserve"> </w:t>
            </w:r>
            <w:r>
              <w:rPr>
                <w:spacing w:val="-2"/>
              </w:rPr>
              <w:t>(r/min)</w:t>
            </w:r>
          </w:p>
        </w:tc>
        <w:tc>
          <w:tcPr>
            <w:tcW w:w="1342" w:type="dxa"/>
            <w:vAlign w:val="top"/>
          </w:tcPr>
          <w:p>
            <w:pPr>
              <w:ind w:left="597"/>
              <w:spacing w:before="62" w:line="161" w:lineRule="auto"/>
              <w:rPr>
                <w:rFonts w:ascii="Microsoft YaHei" w:hAnsi="Microsoft YaHei" w:eastAsia="Microsoft YaHei" w:cs="Microsoft YaHei"/>
                <w:sz w:val="25"/>
                <w:szCs w:val="25"/>
              </w:rPr>
            </w:pPr>
            <w:r>
              <w:rPr>
                <w:rFonts w:ascii="Microsoft YaHei" w:hAnsi="Microsoft YaHei" w:eastAsia="Microsoft YaHei" w:cs="Microsoft YaHei"/>
                <w:sz w:val="25"/>
                <w:szCs w:val="25"/>
              </w:rPr>
              <w:t>Δ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21" w:right="274" w:hanging="239"/>
              <w:spacing w:before="37" w:line="362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pacing w:val="-3"/>
              </w:rPr>
              <w:t>摩擦力矩</w:t>
            </w:r>
            <w:r>
              <w:rPr>
                <w:sz w:val="24"/>
                <w:szCs w:val="24"/>
                <w:i/>
                <w:iCs/>
                <w:spacing w:val="7"/>
              </w:rPr>
              <w:t>Nm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15" w:right="259" w:hanging="345"/>
              <w:spacing w:before="37" w:line="368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摩擦系数</w:t>
            </w:r>
            <w:r>
              <w:rPr>
                <w:i/>
                <w:iCs/>
                <w:spacing w:val="21"/>
                <w:w w:val="126"/>
              </w:rPr>
              <w:t>f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314" w:right="210" w:firstLine="207"/>
              <w:spacing w:before="91" w:line="337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13"/>
              </w:rPr>
              <w:t>η</w:t>
            </w:r>
            <w:r>
              <w:rPr>
                <w:sz w:val="23"/>
                <w:szCs w:val="23"/>
                <w:i/>
                <w:iCs/>
                <w:spacing w:val="13"/>
              </w:rPr>
              <w:t>n</w:t>
            </w:r>
            <w:r>
              <w:rPr>
                <w:sz w:val="23"/>
                <w:szCs w:val="23"/>
                <w:i/>
                <w:iCs/>
                <w:spacing w:val="-20"/>
              </w:rPr>
              <w:t xml:space="preserve"> </w:t>
            </w:r>
            <w:r>
              <w:rPr>
                <w:sz w:val="23"/>
                <w:szCs w:val="23"/>
                <w:spacing w:val="13"/>
              </w:rPr>
              <w:t>/</w:t>
            </w:r>
            <w:r>
              <w:rPr>
                <w:sz w:val="23"/>
                <w:szCs w:val="23"/>
                <w:spacing w:val="-11"/>
              </w:rPr>
              <w:t xml:space="preserve"> </w:t>
            </w:r>
            <w:r>
              <w:rPr>
                <w:sz w:val="23"/>
                <w:szCs w:val="23"/>
                <w:i/>
                <w:iCs/>
                <w:spacing w:val="13"/>
              </w:rPr>
              <w:t>p</w:t>
            </w:r>
            <w:r>
              <w:rPr>
                <w:sz w:val="23"/>
                <w:szCs w:val="23"/>
                <w:i/>
                <w:iCs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rFonts w:ascii="SimSun" w:hAnsi="SimSun" w:eastAsia="SimSun" w:cs="SimSun"/>
                <w:spacing w:val="-53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4"/>
              </w:rPr>
              <w:t>×</w:t>
            </w:r>
            <w:r>
              <w:rPr>
                <w:rFonts w:ascii="Cambria Math" w:hAnsi="Cambria Math" w:eastAsia="Cambria Math" w:cs="Cambria Math"/>
                <w:spacing w:val="19"/>
              </w:rPr>
              <w:t xml:space="preserve"> </w:t>
            </w:r>
            <w:r>
              <w:rPr>
                <w:rFonts w:ascii="Cambria Math" w:hAnsi="Cambria Math" w:eastAsia="Cambria Math" w:cs="Cambria Math"/>
                <w:spacing w:val="-4"/>
              </w:rPr>
              <w:t>10</w:t>
            </w:r>
            <w:r>
              <w:rPr>
                <w:rFonts w:ascii="Cambria Math" w:hAnsi="Cambria Math" w:eastAsia="Cambria Math" w:cs="Cambria Math"/>
                <w:sz w:val="15"/>
                <w:szCs w:val="15"/>
                <w:spacing w:val="-4"/>
                <w:position w:val="7"/>
              </w:rPr>
              <w:t>-5</w:t>
            </w:r>
            <w:r>
              <w:rPr>
                <w:rFonts w:ascii="SimSun" w:hAnsi="SimSun" w:eastAsia="SimSun" w:cs="SimSun"/>
                <w:spacing w:val="-4"/>
              </w:rPr>
              <w:t>）</w:t>
            </w:r>
          </w:p>
        </w:tc>
      </w:tr>
      <w:tr>
        <w:trPr>
          <w:trHeight w:val="366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29"/>
              <w:spacing w:before="56" w:line="186" w:lineRule="auto"/>
              <w:rPr/>
            </w:pPr>
            <w:r>
              <w:rPr/>
              <w:t>1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65"/>
              <w:spacing w:before="55" w:line="186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1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5" w:line="186" w:lineRule="auto"/>
              <w:rPr/>
            </w:pPr>
            <w:r>
              <w:rPr>
                <w:spacing w:val="-2"/>
              </w:rPr>
              <w:t>2.7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5" w:line="186" w:lineRule="auto"/>
              <w:rPr/>
            </w:pPr>
            <w:r>
              <w:rPr>
                <w:spacing w:val="-2"/>
              </w:rPr>
              <w:t>0.148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90"/>
              <w:spacing w:before="55" w:line="186" w:lineRule="auto"/>
              <w:rPr/>
            </w:pPr>
            <w:r>
              <w:rPr>
                <w:spacing w:val="-1"/>
              </w:rPr>
              <w:t>2.682</w:t>
            </w:r>
          </w:p>
        </w:tc>
      </w:tr>
      <w:tr>
        <w:trPr>
          <w:trHeight w:val="368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09"/>
              <w:spacing w:before="57" w:line="186" w:lineRule="auto"/>
              <w:rPr/>
            </w:pPr>
            <w:r>
              <w:rPr/>
              <w:t>2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60"/>
              <w:spacing w:before="56" w:line="186" w:lineRule="auto"/>
              <w:rPr/>
            </w:pPr>
            <w:r>
              <w:rPr>
                <w:spacing w:val="-2"/>
              </w:rPr>
              <w:t>251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2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6" w:line="186" w:lineRule="auto"/>
              <w:rPr/>
            </w:pPr>
            <w:r>
              <w:rPr>
                <w:spacing w:val="-2"/>
              </w:rPr>
              <w:t>2.6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6" w:line="186" w:lineRule="auto"/>
              <w:rPr/>
            </w:pPr>
            <w:r>
              <w:rPr>
                <w:spacing w:val="-2"/>
              </w:rPr>
              <w:t>0.143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90"/>
              <w:spacing w:before="56" w:line="186" w:lineRule="auto"/>
              <w:rPr/>
            </w:pPr>
            <w:r>
              <w:rPr>
                <w:spacing w:val="-1"/>
              </w:rPr>
              <w:t>2.248</w:t>
            </w:r>
          </w:p>
        </w:tc>
      </w:tr>
      <w:tr>
        <w:trPr>
          <w:trHeight w:val="367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13"/>
              <w:spacing w:before="55" w:line="186" w:lineRule="auto"/>
              <w:rPr/>
            </w:pPr>
            <w:r>
              <w:rPr/>
              <w:t>3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60"/>
              <w:spacing w:before="55" w:line="186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1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5" w:line="186" w:lineRule="auto"/>
              <w:rPr/>
            </w:pPr>
            <w:r>
              <w:rPr>
                <w:spacing w:val="-2"/>
              </w:rPr>
              <w:t>2.5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5" w:line="186" w:lineRule="auto"/>
              <w:rPr/>
            </w:pPr>
            <w:r>
              <w:rPr>
                <w:spacing w:val="-2"/>
              </w:rPr>
              <w:t>0.138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510"/>
              <w:spacing w:before="55" w:line="186" w:lineRule="auto"/>
              <w:rPr/>
            </w:pPr>
            <w:r>
              <w:rPr>
                <w:spacing w:val="-5"/>
              </w:rPr>
              <w:t>1.798</w:t>
            </w:r>
          </w:p>
        </w:tc>
      </w:tr>
      <w:tr>
        <w:trPr>
          <w:trHeight w:val="366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07"/>
              <w:spacing w:before="56" w:line="186" w:lineRule="auto"/>
              <w:rPr/>
            </w:pPr>
            <w:r>
              <w:rPr/>
              <w:t>4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80"/>
              <w:spacing w:before="55" w:line="186" w:lineRule="auto"/>
              <w:rPr/>
            </w:pPr>
            <w:r>
              <w:rPr>
                <w:spacing w:val="-9"/>
              </w:rPr>
              <w:t>151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1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5" w:line="186" w:lineRule="auto"/>
              <w:rPr/>
            </w:pPr>
            <w:r>
              <w:rPr>
                <w:spacing w:val="-2"/>
              </w:rPr>
              <w:t>2.4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5" w:line="186" w:lineRule="auto"/>
              <w:rPr/>
            </w:pPr>
            <w:r>
              <w:rPr>
                <w:spacing w:val="-2"/>
              </w:rPr>
              <w:t>0.133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510"/>
              <w:spacing w:before="55" w:line="186" w:lineRule="auto"/>
              <w:rPr/>
            </w:pPr>
            <w:r>
              <w:rPr>
                <w:spacing w:val="-5"/>
              </w:rPr>
              <w:t>1.363</w:t>
            </w:r>
          </w:p>
        </w:tc>
      </w:tr>
      <w:tr>
        <w:trPr>
          <w:trHeight w:val="366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14"/>
              <w:spacing w:before="59" w:line="183" w:lineRule="auto"/>
              <w:rPr/>
            </w:pPr>
            <w:r>
              <w:rPr/>
              <w:t>5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80"/>
              <w:spacing w:before="56" w:line="186" w:lineRule="auto"/>
              <w:rPr/>
            </w:pPr>
            <w:r>
              <w:rPr>
                <w:spacing w:val="-9"/>
              </w:rPr>
              <w:t>101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2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6" w:line="186" w:lineRule="auto"/>
              <w:rPr/>
            </w:pPr>
            <w:r>
              <w:rPr>
                <w:spacing w:val="-2"/>
              </w:rPr>
              <w:t>2.2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6" w:line="186" w:lineRule="auto"/>
              <w:rPr/>
            </w:pPr>
            <w:r>
              <w:rPr>
                <w:spacing w:val="-2"/>
              </w:rPr>
              <w:t>0.123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93"/>
              <w:spacing w:before="56" w:line="186" w:lineRule="auto"/>
              <w:rPr/>
            </w:pPr>
            <w:r>
              <w:rPr>
                <w:spacing w:val="-2"/>
              </w:rPr>
              <w:t>0.919</w:t>
            </w:r>
          </w:p>
        </w:tc>
      </w:tr>
      <w:tr>
        <w:trPr>
          <w:trHeight w:val="367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13"/>
              <w:spacing w:before="59" w:line="186" w:lineRule="auto"/>
              <w:rPr/>
            </w:pPr>
            <w:r>
              <w:rPr/>
              <w:t>6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619"/>
              <w:spacing w:before="59" w:line="186" w:lineRule="auto"/>
              <w:rPr/>
            </w:pPr>
            <w:r>
              <w:rPr>
                <w:spacing w:val="-3"/>
              </w:rPr>
              <w:t>50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5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9" w:line="186" w:lineRule="auto"/>
              <w:rPr/>
            </w:pPr>
            <w:r>
              <w:rPr>
                <w:spacing w:val="-2"/>
              </w:rPr>
              <w:t>2.1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9" w:line="186" w:lineRule="auto"/>
              <w:rPr/>
            </w:pPr>
            <w:r>
              <w:rPr>
                <w:spacing w:val="-2"/>
              </w:rPr>
              <w:t>0.121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93"/>
              <w:spacing w:before="59" w:line="186" w:lineRule="auto"/>
              <w:rPr/>
            </w:pPr>
            <w:r>
              <w:rPr>
                <w:spacing w:val="-2"/>
              </w:rPr>
              <w:t>0.469</w:t>
            </w:r>
          </w:p>
        </w:tc>
      </w:tr>
      <w:tr>
        <w:trPr>
          <w:trHeight w:val="368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12"/>
              <w:spacing w:before="62" w:line="183" w:lineRule="auto"/>
              <w:rPr/>
            </w:pPr>
            <w:r>
              <w:rPr/>
              <w:t>7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633"/>
              <w:spacing w:before="59" w:line="186" w:lineRule="auto"/>
              <w:rPr/>
            </w:pPr>
            <w:r>
              <w:rPr>
                <w:spacing w:val="-12"/>
              </w:rPr>
              <w:t>15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5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6"/>
              <w:spacing w:before="59" w:line="186" w:lineRule="auto"/>
              <w:rPr/>
            </w:pPr>
            <w:r>
              <w:rPr>
                <w:spacing w:val="-2"/>
              </w:rPr>
              <w:t>2.2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9" w:line="186" w:lineRule="auto"/>
              <w:rPr/>
            </w:pPr>
            <w:r>
              <w:rPr>
                <w:spacing w:val="-2"/>
              </w:rPr>
              <w:t>0.140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93"/>
              <w:spacing w:before="59" w:line="186" w:lineRule="auto"/>
              <w:rPr/>
            </w:pPr>
            <w:r>
              <w:rPr>
                <w:spacing w:val="-2"/>
              </w:rPr>
              <w:t>0.156</w:t>
            </w:r>
          </w:p>
        </w:tc>
      </w:tr>
      <w:tr>
        <w:trPr>
          <w:trHeight w:val="371" w:hRule="atLeast"/>
        </w:trPr>
        <w:tc>
          <w:tcPr>
            <w:tcW w:w="1319" w:type="dxa"/>
            <w:vAlign w:val="top"/>
          </w:tcPr>
          <w:p>
            <w:pPr>
              <w:pStyle w:val="TableText"/>
              <w:ind w:left="617"/>
              <w:spacing w:before="58" w:line="186" w:lineRule="auto"/>
              <w:rPr/>
            </w:pPr>
            <w:r>
              <w:rPr/>
              <w:t>8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670"/>
              <w:spacing w:before="58" w:line="186" w:lineRule="auto"/>
              <w:rPr/>
            </w:pPr>
            <w:r>
              <w:rPr/>
              <w:t>3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638"/>
              <w:spacing w:before="54" w:line="190" w:lineRule="auto"/>
              <w:rPr/>
            </w:pPr>
            <w:r>
              <w:rPr/>
              <w:t>/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65"/>
              <w:spacing w:before="58" w:line="186" w:lineRule="auto"/>
              <w:rPr/>
            </w:pPr>
            <w:r>
              <w:rPr>
                <w:spacing w:val="-1"/>
              </w:rPr>
              <w:t>4.3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453"/>
              <w:spacing w:before="58" w:line="186" w:lineRule="auto"/>
              <w:rPr/>
            </w:pPr>
            <w:r>
              <w:rPr>
                <w:spacing w:val="-2"/>
              </w:rPr>
              <w:t>0.293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493"/>
              <w:spacing w:before="58" w:line="186" w:lineRule="auto"/>
              <w:rPr/>
            </w:pPr>
            <w:r>
              <w:rPr>
                <w:spacing w:val="-2"/>
              </w:rPr>
              <w:t>0.033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6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5"/>
        </w:rPr>
        <w:t>、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5"/>
        </w:rPr>
        <w:t>绘制滑动轴承的摩擦特性曲线。</w:t>
      </w:r>
    </w:p>
    <w:p>
      <w:pPr>
        <w:spacing w:line="128" w:lineRule="exact"/>
        <w:rPr/>
      </w:pPr>
      <w:r/>
    </w:p>
    <w:tbl>
      <w:tblPr>
        <w:tblStyle w:val="TableNormal"/>
        <w:tblW w:w="6924" w:type="dxa"/>
        <w:tblInd w:w="720" w:type="dxa"/>
        <w:tblLayout w:type="fixed"/>
        <w:tblBorders>
          <w:left w:val="single" w:color="D9D9D9" w:sz="6" w:space="0"/>
          <w:bottom w:val="single" w:color="D9D9D9" w:sz="4" w:space="0"/>
          <w:right w:val="single" w:color="D9D9D9" w:sz="6" w:space="0"/>
          <w:top w:val="single" w:color="D9D9D9" w:sz="2" w:space="0"/>
        </w:tblBorders>
      </w:tblPr>
      <w:tblGrid>
        <w:gridCol w:w="6924"/>
      </w:tblGrid>
      <w:tr>
        <w:trPr>
          <w:trHeight w:val="3653" w:hRule="atLeast"/>
        </w:trPr>
        <w:tc>
          <w:tcPr>
            <w:tcW w:w="6924" w:type="dxa"/>
            <w:vAlign w:val="top"/>
          </w:tcPr>
          <w:p>
            <w:pPr>
              <w:ind w:left="1929"/>
              <w:spacing w:before="149" w:line="397" w:lineRule="exact"/>
              <w:rPr>
                <w:rFonts w:ascii="DengXian" w:hAnsi="DengXian" w:eastAsia="DengXian" w:cs="DengXian"/>
                <w:sz w:val="27"/>
                <w:szCs w:val="2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6912" behindDoc="0" locked="0" layoutInCell="1" allowOverlap="1">
                      <wp:simplePos x="0" y="0"/>
                      <wp:positionH relativeFrom="rightMargin">
                        <wp:posOffset>-4456203</wp:posOffset>
                      </wp:positionH>
                      <wp:positionV relativeFrom="topMargin">
                        <wp:posOffset>1011652</wp:posOffset>
                      </wp:positionV>
                      <wp:extent cx="602615" cy="237490"/>
                      <wp:effectExtent l="0" t="0" r="0" b="0"/>
                      <wp:wrapNone/>
                      <wp:docPr id="32" name="TextBox 32"/>
                      <wp:cNvGraphicFramePr/>
                      <a:graphic>
                        <a:graphicData uri="http://schemas.microsoft.com/office/word/2010/wordprocessingShape">
                          <wps:wsp>
                            <wps:cNvPr id="32" name="TextBox 32"/>
                            <wps:cNvSpPr txBox="1"/>
                            <wps:spPr>
                              <a:xfrm rot="16200000">
                                <a:off x="-4456203" y="1011652"/>
                                <a:ext cx="602615" cy="23749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65" w:line="288" w:lineRule="exact"/>
                                    <w:rPr>
                                      <w:rFonts w:ascii="DengXian" w:hAnsi="DengXian" w:eastAsia="DengXian" w:cs="DengXi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DengXian" w:hAnsi="DengXian" w:eastAsia="DengXian" w:cs="DengXian"/>
                                      <w:sz w:val="20"/>
                                      <w:szCs w:val="20"/>
                                      <w:color w:val="595959"/>
                                      <w:spacing w:val="-1"/>
                                      <w:position w:val="2"/>
                                    </w:rPr>
                                    <w:t>摩擦系数 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" style="position:absolute;margin-left:-350.882pt;margin-top:79.6576pt;mso-position-vertical-relative:top-margin-area;mso-position-horizontal-relative:right-margin-area;width:47.45pt;height:18.7pt;z-index:2516869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65" w:line="288" w:lineRule="exact"/>
                              <w:rPr>
                                <w:rFonts w:ascii="DengXian" w:hAnsi="DengXian" w:eastAsia="DengXian" w:cs="DengXi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20"/>
                                <w:szCs w:val="20"/>
                                <w:color w:val="595959"/>
                                <w:spacing w:val="-1"/>
                                <w:position w:val="2"/>
                              </w:rPr>
                              <w:t>摩擦系数 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rect id="_x0000_s12" style="position:absolute;margin-left:-293.25pt;margin-top:52.3891pt;mso-position-vertical-relative:top-margin-area;mso-position-horizontal-relative:right-margin-area;width:5.7pt;height:5.7pt;z-index:251694080;" fillcolor="#4472C4" filled="true" stroked="false">
                  <v:fill opacity="0.964706"/>
                </v:rect>
              </w:pict>
            </w:r>
            <w:r>
              <w:pict>
                <v:rect id="_x0000_s14" style="position:absolute;margin-left:-128.19pt;margin-top:97.0123pt;mso-position-vertical-relative:top-margin-area;mso-position-horizontal-relative:right-margin-area;width:5.7pt;height:5.7pt;z-index:251696128;" fillcolor="#4472C4" filled="true" stroked="false">
                  <v:fill opacity="0.960784"/>
                </v:rect>
              </w:pict>
            </w:r>
            <w:r>
              <w:pict>
                <v:rect id="_x0000_s16" style="position:absolute;margin-left:-86.1298pt;margin-top:95.5729pt;mso-position-vertical-relative:top-margin-area;mso-position-horizontal-relative:right-margin-area;width:5.7pt;height:5.7pt;z-index:251697152;" fillcolor="#4472C4" filled="true" stroked="false">
                  <v:fill opacity="0.956863"/>
                </v:rect>
              </w:pict>
            </w: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-2645348</wp:posOffset>
                  </wp:positionH>
                  <wp:positionV relativeFrom="topMargin">
                    <wp:posOffset>1250337</wp:posOffset>
                  </wp:positionV>
                  <wp:extent cx="571947" cy="82926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1947" cy="8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8" style="position:absolute;margin-left:-84.0351pt;margin-top:96.2247pt;mso-position-vertical-relative:top-margin-area;mso-position-horizontal-relative:right-margin-area;width:42.1pt;height:3pt;z-index:251692032;" filled="false" strokecolor="#4472C4" strokeweight="1.50pt" coordsize="841,60" coordorigin="0,0" path="m826,14l15,44e">
                  <v:stroke endcap="round" miterlimit="10"/>
                </v:shape>
              </w:pict>
            </w:r>
            <w:r>
              <w:pict>
                <v:shape id="_x0000_s20" style="position:absolute;margin-left:-126.095pt;margin-top:97.7242pt;mso-position-vertical-relative:top-margin-area;mso-position-horizontal-relative:right-margin-area;width:43.6pt;height:2.95pt;z-index:251691008;" filled="false" strokecolor="#4472C4" strokeweight="1.50pt" coordsize="871,59" coordorigin="0,0" path="m856,14l15,43e">
                  <v:stroke endcap="round" miterlimit="10"/>
                </v:shape>
              </w:pict>
            </w:r>
            <w:r>
              <w:pict>
                <v:shape id="_x0000_s22" style="position:absolute;margin-left:-166.775pt;margin-top:99.1636pt;mso-position-vertical-relative:top-margin-area;mso-position-horizontal-relative:right-margin-area;width:42.2pt;height:2.95pt;z-index:251687936;" filled="false" strokecolor="#4472C4" strokeweight="1.50pt" coordsize="844,59" coordorigin="0,0" path="m828,14l15,43e">
                  <v:stroke endcap="round" miterlimit="10"/>
                </v:shape>
              </w:pict>
            </w:r>
            <w:r>
              <w:pict>
                <v:shape id="_x0000_s24" style="position:absolute;margin-left:-291.096pt;margin-top:54.5314pt;mso-position-vertical-relative:top-margin-area;mso-position-horizontal-relative:right-margin-area;width:13.05pt;height:45.4pt;z-index:251693056;" filled="false" strokecolor="#4472C4" strokeweight="1.50pt" coordsize="261,908" coordorigin="0,0" path="m245,892l15,14e">
                  <v:stroke endcap="round" miterlimit="10"/>
                </v:shape>
              </w:pict>
            </w:r>
            <w:r>
              <w:pict>
                <v:shape id="_x0000_s26" style="position:absolute;margin-left:-294.837pt;margin-top:37.3495pt;mso-position-vertical-relative:top-margin-area;mso-position-horizontal-relative:right-margin-area;width:283.25pt;height:103.6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609" w:type="dxa"/>
                          <w:tblInd w:w="27" w:type="dxa"/>
                          <w:tblLayout w:type="fixed"/>
                          <w:tblBorders>
                            <w:top w:val="single" w:color="D9D9D9" w:sz="4" w:space="0"/>
                            <w:left w:val="single" w:color="D9D9D9" w:sz="4" w:space="0"/>
                            <w:bottom w:val="single" w:color="D9D9D9" w:sz="4" w:space="0"/>
                            <w:right w:val="single" w:color="D9D9D9" w:sz="4" w:space="0"/>
                            <w:insideH w:val="single" w:color="D9D9D9" w:sz="4" w:space="0"/>
                            <w:insideV w:val="single" w:color="D9D9D9" w:sz="4" w:space="0"/>
                          </w:tblBorders>
                        </w:tblPr>
                        <w:tblGrid>
                          <w:gridCol w:w="940"/>
                          <w:gridCol w:w="932"/>
                          <w:gridCol w:w="932"/>
                          <w:gridCol w:w="932"/>
                          <w:gridCol w:w="932"/>
                          <w:gridCol w:w="941"/>
                        </w:tblGrid>
                        <w:tr>
                          <w:trPr>
                            <w:trHeight w:val="284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6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7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6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6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8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84" w:hRule="atLeast"/>
                          </w:trPr>
                          <w:tc>
                            <w:tcPr>
                              <w:tcW w:w="940" w:type="dxa"/>
                              <w:vAlign w:val="top"/>
                              <w:tcBorders>
                                <w:right w:val="single" w:color="D9D9D9" w:sz="6" w:space="0"/>
                                <w:left w:val="single" w:color="BFBFBF" w:sz="6" w:space="0"/>
                                <w:bottom w:val="single" w:color="BFBFBF" w:sz="4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  <w:bottom w:val="single" w:color="BFBFBF" w:sz="4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  <w:bottom w:val="single" w:color="BFBFBF" w:sz="4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  <w:bottom w:val="single" w:color="BFBFBF" w:sz="4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32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  <w:bottom w:val="single" w:color="BFBFBF" w:sz="4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941" w:type="dxa"/>
                              <w:vAlign w:val="top"/>
                              <w:tcBorders>
                                <w:left w:val="single" w:color="D9D9D9" w:sz="6" w:space="0"/>
                                <w:right w:val="single" w:color="D9D9D9" w:sz="6" w:space="0"/>
                                <w:bottom w:val="single" w:color="BFBFBF" w:sz="4" w:space="0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5104" behindDoc="0" locked="0" layoutInCell="1" allowOverlap="1">
                  <wp:simplePos x="0" y="0"/>
                  <wp:positionH relativeFrom="rightMargin">
                    <wp:posOffset>-579498</wp:posOffset>
                  </wp:positionH>
                  <wp:positionV relativeFrom="topMargin">
                    <wp:posOffset>1194732</wp:posOffset>
                  </wp:positionV>
                  <wp:extent cx="72009" cy="71982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009" cy="7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9200" behindDoc="0" locked="0" layoutInCell="1" allowOverlap="1">
                  <wp:simplePos x="0" y="0"/>
                  <wp:positionH relativeFrom="rightMargin">
                    <wp:posOffset>-3577968</wp:posOffset>
                  </wp:positionH>
                  <wp:positionV relativeFrom="topMargin">
                    <wp:posOffset>1222154</wp:posOffset>
                  </wp:positionV>
                  <wp:extent cx="443863" cy="143583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863" cy="1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rightMargin">
                    <wp:posOffset>-3178748</wp:posOffset>
                  </wp:positionH>
                  <wp:positionV relativeFrom="topMargin">
                    <wp:posOffset>1287661</wp:posOffset>
                  </wp:positionV>
                  <wp:extent cx="578044" cy="71982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8044" cy="7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DengXian" w:hAnsi="DengXian" w:eastAsia="DengXian" w:cs="DengXian"/>
                <w:sz w:val="27"/>
                <w:szCs w:val="27"/>
                <w:color w:val="595959"/>
                <w:spacing w:val="8"/>
                <w:position w:val="3"/>
              </w:rPr>
              <w:t>滑动轴承的摩擦特性曲线</w:t>
            </w:r>
          </w:p>
          <w:p>
            <w:pPr>
              <w:ind w:left="581" w:right="6011"/>
              <w:spacing w:before="106" w:line="282" w:lineRule="auto"/>
              <w:tabs>
                <w:tab w:val="left" w:pos="675"/>
              </w:tabs>
              <w:rPr>
                <w:rFonts w:ascii="DengXian" w:hAnsi="DengXian" w:eastAsia="DengXian" w:cs="DengXian"/>
                <w:sz w:val="18"/>
                <w:szCs w:val="18"/>
              </w:rPr>
            </w:pP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0.35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</w:rPr>
              <w:tab/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0.3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0.25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</w:rPr>
              <w:tab/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0.2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</w:rPr>
              <w:t xml:space="preserve">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0.15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</w:rPr>
              <w:tab/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0.1</w:t>
            </w:r>
          </w:p>
          <w:p>
            <w:pPr>
              <w:ind w:left="810" w:right="6011" w:hanging="229"/>
              <w:spacing w:before="8" w:line="243" w:lineRule="auto"/>
              <w:rPr>
                <w:rFonts w:ascii="DengXian" w:hAnsi="DengXian" w:eastAsia="DengXian" w:cs="DengXian"/>
                <w:sz w:val="18"/>
                <w:szCs w:val="18"/>
              </w:rPr>
            </w:pP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3"/>
              </w:rPr>
              <w:t>0.05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2"/>
              </w:rPr>
              <w:t xml:space="preserve">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9"/>
              </w:rPr>
              <w:t>0</w:t>
            </w:r>
          </w:p>
          <w:p>
            <w:pPr>
              <w:ind w:left="1000"/>
              <w:spacing w:line="262" w:lineRule="exact"/>
              <w:rPr>
                <w:rFonts w:ascii="DengXian" w:hAnsi="DengXian" w:eastAsia="DengXian" w:cs="DengXian"/>
                <w:sz w:val="18"/>
                <w:szCs w:val="18"/>
              </w:rPr>
            </w:pP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0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2"/>
                <w:position w:val="2"/>
              </w:rPr>
              <w:t xml:space="preserve">              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0.5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3"/>
                <w:position w:val="2"/>
              </w:rPr>
              <w:t xml:space="preserve">              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1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4"/>
                <w:position w:val="2"/>
              </w:rPr>
              <w:t xml:space="preserve">              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1.5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2"/>
                <w:position w:val="2"/>
              </w:rPr>
              <w:t xml:space="preserve">              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2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3"/>
                <w:position w:val="2"/>
              </w:rPr>
              <w:t xml:space="preserve">              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2.5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3"/>
                <w:position w:val="2"/>
              </w:rPr>
              <w:t xml:space="preserve">               </w:t>
            </w:r>
            <w:r>
              <w:rPr>
                <w:rFonts w:ascii="DengXian" w:hAnsi="DengXian" w:eastAsia="DengXian" w:cs="DengXian"/>
                <w:sz w:val="18"/>
                <w:szCs w:val="18"/>
                <w:color w:val="595959"/>
                <w:spacing w:val="-5"/>
                <w:position w:val="2"/>
              </w:rPr>
              <w:t>3</w:t>
            </w:r>
          </w:p>
          <w:p>
            <w:pPr>
              <w:ind w:left="3185"/>
              <w:spacing w:before="1" w:line="241" w:lineRule="auto"/>
              <w:rPr>
                <w:rFonts w:ascii="DengXian" w:hAnsi="DengXian" w:eastAsia="DengXian" w:cs="DengXian"/>
                <w:sz w:val="20"/>
                <w:szCs w:val="20"/>
              </w:rPr>
            </w:pPr>
            <w:r>
              <w:rPr>
                <w:rFonts w:ascii="DengXian" w:hAnsi="DengXian" w:eastAsia="DengXian" w:cs="DengXian"/>
                <w:sz w:val="20"/>
                <w:szCs w:val="20"/>
                <w:color w:val="595959"/>
                <w:spacing w:val="-1"/>
              </w:rPr>
              <w:t>λ=ηn/p (x10-5)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39"/>
          <w:pgMar w:top="1166" w:right="1766" w:bottom="1357" w:left="1767" w:header="830" w:footer="1199" w:gutter="0"/>
          <w:cols w:equalWidth="0" w:num="1">
            <w:col w:w="837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45"/>
        <w:spacing w:before="230" w:line="22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五、思考题</w:t>
      </w:r>
    </w:p>
    <w:p>
      <w:pPr>
        <w:pStyle w:val="BodyText"/>
        <w:ind w:left="54"/>
        <w:spacing w:before="172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</w:t>
      </w:r>
      <w:r>
        <w:rPr>
          <w:sz w:val="21"/>
          <w:szCs w:val="21"/>
          <w:spacing w:val="-6"/>
        </w:rPr>
        <w:t>、为什么油膜压力曲线会随转速的改变而改变？</w:t>
      </w:r>
    </w:p>
    <w:p>
      <w:pPr>
        <w:pStyle w:val="BodyText"/>
        <w:ind w:left="451" w:right="2156" w:firstLine="1"/>
        <w:spacing w:before="160" w:line="361" w:lineRule="auto"/>
        <w:rPr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</w:rPr>
        <w:t>p</w:t>
      </w:r>
      <w:r>
        <w:rPr>
          <w:rFonts w:ascii="Cambria Math" w:hAnsi="Cambria Math" w:eastAsia="Cambria Math" w:cs="Cambria Math"/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position w:val="-10"/>
        </w:rPr>
        <w:drawing>
          <wp:inline distT="0" distB="0" distL="0" distR="0">
            <wp:extent cx="292341" cy="20745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341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6"/>
        </w:rPr>
        <w:t xml:space="preserve">   </w:t>
      </w:r>
      <w:r>
        <w:rPr>
          <w:rFonts w:ascii="Cambria Math" w:hAnsi="Cambria Math" w:eastAsia="Cambria Math" w:cs="Cambria Math"/>
          <w:sz w:val="21"/>
          <w:szCs w:val="21"/>
        </w:rPr>
        <w:t>F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-9"/>
          <w:position w:val="-4"/>
        </w:rPr>
        <w:t xml:space="preserve"> </w:t>
      </w:r>
      <w:r>
        <w:rPr>
          <w:sz w:val="21"/>
          <w:szCs w:val="21"/>
        </w:rPr>
        <w:t>为径向载荷；</w:t>
      </w:r>
      <w:r>
        <w:rPr>
          <w:rFonts w:ascii="Cambria Math" w:hAnsi="Cambria Math" w:eastAsia="Cambria Math" w:cs="Cambria Math"/>
          <w:sz w:val="21"/>
          <w:szCs w:val="21"/>
        </w:rPr>
        <w:t>B</w:t>
      </w:r>
      <w:r>
        <w:rPr>
          <w:sz w:val="21"/>
          <w:szCs w:val="21"/>
        </w:rPr>
        <w:t>为轴承有效工作长度；</w:t>
      </w:r>
      <w:r>
        <w:rPr>
          <w:rFonts w:ascii="Cambria Math" w:hAnsi="Cambria Math" w:eastAsia="Cambria Math" w:cs="Cambria Math"/>
          <w:sz w:val="21"/>
          <w:szCs w:val="21"/>
        </w:rPr>
        <w:t>d</w:t>
      </w:r>
      <w:r>
        <w:rPr>
          <w:sz w:val="21"/>
          <w:szCs w:val="21"/>
        </w:rPr>
        <w:t>为轴的直径  </w:t>
      </w:r>
      <w:r>
        <w:rPr>
          <w:sz w:val="21"/>
          <w:szCs w:val="21"/>
          <w:position w:val="-12"/>
        </w:rPr>
        <w:drawing>
          <wp:inline distT="0" distB="0" distL="0" distR="0">
            <wp:extent cx="365664" cy="21164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664" cy="2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67"/>
        </w:rPr>
        <w:t xml:space="preserve"> </w:t>
      </w:r>
      <w:r>
        <w:rPr>
          <w:sz w:val="21"/>
          <w:szCs w:val="21"/>
          <w:spacing w:val="-3"/>
        </w:rPr>
        <w:t>,</w:t>
      </w:r>
      <w:r>
        <w:rPr>
          <w:sz w:val="21"/>
          <w:szCs w:val="21"/>
          <w:spacing w:val="4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3"/>
        </w:rPr>
        <w:t>η</w:t>
      </w:r>
      <w:r>
        <w:rPr>
          <w:sz w:val="21"/>
          <w:szCs w:val="21"/>
          <w:spacing w:val="-3"/>
        </w:rPr>
        <w:t>为润滑油动力粘度；</w:t>
      </w:r>
      <w:r>
        <w:rPr>
          <w:rFonts w:ascii="Cambria Math" w:hAnsi="Cambria Math" w:eastAsia="Cambria Math" w:cs="Cambria Math"/>
          <w:sz w:val="21"/>
          <w:szCs w:val="21"/>
          <w:spacing w:val="-3"/>
        </w:rPr>
        <w:t>n</w:t>
      </w:r>
      <w:r>
        <w:rPr>
          <w:sz w:val="21"/>
          <w:szCs w:val="21"/>
          <w:spacing w:val="-3"/>
        </w:rPr>
        <w:t>为转速；</w:t>
      </w:r>
      <w:r>
        <w:rPr>
          <w:rFonts w:ascii="Cambria Math" w:hAnsi="Cambria Math" w:eastAsia="Cambria Math" w:cs="Cambria Math"/>
          <w:sz w:val="21"/>
          <w:szCs w:val="21"/>
          <w:spacing w:val="-3"/>
        </w:rPr>
        <w:t>p</w:t>
      </w:r>
      <w:r>
        <w:rPr>
          <w:sz w:val="21"/>
          <w:szCs w:val="21"/>
          <w:spacing w:val="-3"/>
        </w:rPr>
        <w:t>为轴承中的平均比压</w:t>
      </w:r>
    </w:p>
    <w:p>
      <w:pPr>
        <w:pStyle w:val="BodyText"/>
        <w:ind w:left="38" w:right="29" w:firstLine="420"/>
        <w:spacing w:before="55" w:line="34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转速改变，轴承的径向载荷</w:t>
      </w:r>
      <w:r>
        <w:rPr>
          <w:rFonts w:ascii="Cambria Math" w:hAnsi="Cambria Math" w:eastAsia="Cambria Math" w:cs="Cambria Math"/>
          <w:sz w:val="21"/>
          <w:szCs w:val="21"/>
          <w:spacing w:val="-2"/>
        </w:rPr>
        <w:t>F</w:t>
      </w:r>
      <w:r>
        <w:rPr>
          <w:rFonts w:ascii="Cambria Math" w:hAnsi="Cambria Math" w:eastAsia="Cambria Math" w:cs="Cambria Math"/>
          <w:sz w:val="15"/>
          <w:szCs w:val="15"/>
          <w:spacing w:val="-2"/>
          <w:position w:val="-4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-7"/>
          <w:position w:val="-4"/>
        </w:rPr>
        <w:t xml:space="preserve"> </w:t>
      </w:r>
      <w:r>
        <w:rPr>
          <w:sz w:val="21"/>
          <w:szCs w:val="21"/>
          <w:spacing w:val="-2"/>
        </w:rPr>
        <w:t>也会随之改变，</w:t>
      </w:r>
      <w:r>
        <w:rPr>
          <w:rFonts w:ascii="Cambria Math" w:hAnsi="Cambria Math" w:eastAsia="Cambria Math" w:cs="Cambria Math"/>
          <w:sz w:val="21"/>
          <w:szCs w:val="21"/>
          <w:spacing w:val="-2"/>
        </w:rPr>
        <w:t>p</w:t>
      </w:r>
      <w:r>
        <w:rPr>
          <w:sz w:val="21"/>
          <w:szCs w:val="21"/>
          <w:spacing w:val="-2"/>
        </w:rPr>
        <w:t>和</w:t>
      </w:r>
      <w:r>
        <w:rPr>
          <w:rFonts w:ascii="Cambria Math" w:hAnsi="Cambria Math" w:eastAsia="Cambria Math" w:cs="Cambria Math"/>
          <w:sz w:val="21"/>
          <w:szCs w:val="21"/>
          <w:spacing w:val="-3"/>
        </w:rPr>
        <w:t>λ</w:t>
      </w:r>
      <w:r>
        <w:rPr>
          <w:sz w:val="21"/>
          <w:szCs w:val="21"/>
          <w:spacing w:val="-3"/>
        </w:rPr>
        <w:t>会随之改变，所以油膜压力曲线会随</w:t>
      </w:r>
      <w:r>
        <w:rPr>
          <w:sz w:val="21"/>
          <w:szCs w:val="21"/>
          <w:spacing w:val="-5"/>
        </w:rPr>
        <w:t>转速改变而改变。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8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2</w:t>
      </w:r>
      <w:r>
        <w:rPr>
          <w:sz w:val="21"/>
          <w:szCs w:val="21"/>
          <w:spacing w:val="-6"/>
        </w:rPr>
        <w:t>、为什么摩擦系数会随转速的改变而改变？</w:t>
      </w:r>
    </w:p>
    <w:p>
      <w:pPr>
        <w:pStyle w:val="BodyText"/>
        <w:ind w:left="458" w:right="1040" w:hanging="10"/>
        <w:spacing w:before="155" w:line="347" w:lineRule="auto"/>
        <w:rPr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spacing w:val="1"/>
        </w:rPr>
        <w:t>f</w:t>
      </w:r>
      <w:r>
        <w:rPr>
          <w:rFonts w:ascii="Cambria Math" w:hAnsi="Cambria Math" w:eastAsia="Cambria Math" w:cs="Cambria Math"/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position w:val="-13"/>
        </w:rPr>
        <w:drawing>
          <wp:inline distT="0" distB="0" distL="0" distR="0">
            <wp:extent cx="302704" cy="22755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704" cy="2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1"/>
        </w:rPr>
        <w:t>，</w:t>
      </w:r>
      <w:r>
        <w:rPr>
          <w:rFonts w:ascii="Cambria Math" w:hAnsi="Cambria Math" w:eastAsia="Cambria Math" w:cs="Cambria Math"/>
          <w:sz w:val="21"/>
          <w:szCs w:val="21"/>
          <w:spacing w:val="1"/>
        </w:rPr>
        <w:t>L</w:t>
      </w:r>
      <w:r>
        <w:rPr>
          <w:sz w:val="21"/>
          <w:szCs w:val="21"/>
          <w:spacing w:val="1"/>
        </w:rPr>
        <w:t>为测力杆长度；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Q </w:t>
      </w:r>
      <w:r>
        <w:rPr>
          <w:sz w:val="21"/>
          <w:szCs w:val="21"/>
          <w:spacing w:val="1"/>
        </w:rPr>
        <w:t>为</w:t>
      </w:r>
      <w:r>
        <w:rPr>
          <w:sz w:val="21"/>
          <w:szCs w:val="2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 </w:t>
      </w:r>
      <w:r>
        <w:rPr>
          <w:sz w:val="21"/>
          <w:szCs w:val="21"/>
          <w:spacing w:val="1"/>
        </w:rPr>
        <w:t>处反力；</w:t>
      </w:r>
      <w:r>
        <w:rPr>
          <w:rFonts w:ascii="Cambria Math" w:hAnsi="Cambria Math" w:eastAsia="Cambria Math" w:cs="Cambria Math"/>
          <w:sz w:val="21"/>
          <w:szCs w:val="21"/>
        </w:rPr>
        <w:t>F</w:t>
      </w:r>
      <w:r>
        <w:rPr>
          <w:rFonts w:ascii="Cambria Math" w:hAnsi="Cambria Math" w:eastAsia="Cambria Math" w:cs="Cambria Math"/>
          <w:sz w:val="15"/>
          <w:szCs w:val="15"/>
          <w:position w:val="-4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-14"/>
          <w:position w:val="-4"/>
        </w:rPr>
        <w:t xml:space="preserve"> </w:t>
      </w:r>
      <w:r>
        <w:rPr>
          <w:sz w:val="21"/>
          <w:szCs w:val="21"/>
          <w:spacing w:val="1"/>
        </w:rPr>
        <w:t>为径向载荷；</w:t>
      </w:r>
      <w:r>
        <w:rPr>
          <w:rFonts w:ascii="Times New Roman" w:hAnsi="Times New Roman" w:eastAsia="Times New Roman" w:cs="Times New Roman"/>
          <w:sz w:val="21"/>
          <w:szCs w:val="21"/>
        </w:rPr>
        <w:t>d </w:t>
      </w:r>
      <w:r>
        <w:rPr>
          <w:sz w:val="21"/>
          <w:szCs w:val="21"/>
        </w:rPr>
        <w:t>为轴的直径 </w:t>
      </w:r>
      <w:r>
        <w:rPr>
          <w:sz w:val="21"/>
          <w:szCs w:val="21"/>
          <w:spacing w:val="-1"/>
        </w:rPr>
        <w:t>转速的改变，轴承的径向载荷</w:t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F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-17"/>
          <w:position w:val="-4"/>
        </w:rPr>
        <w:t xml:space="preserve"> </w:t>
      </w:r>
      <w:r>
        <w:rPr>
          <w:sz w:val="21"/>
          <w:szCs w:val="21"/>
          <w:spacing w:val="-1"/>
        </w:rPr>
        <w:t>会随之改变，所以摩擦系数也</w:t>
      </w:r>
      <w:r>
        <w:rPr>
          <w:sz w:val="21"/>
          <w:szCs w:val="21"/>
          <w:spacing w:val="-2"/>
        </w:rPr>
        <w:t>会随之改变。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68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7"/>
        </w:rPr>
        <w:t>、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7"/>
        </w:rPr>
        <w:t>哪些因素会引起滑动轴承摩擦系数测定的误差？</w:t>
      </w:r>
    </w:p>
    <w:p>
      <w:pPr>
        <w:pStyle w:val="BodyText"/>
        <w:ind w:left="398" w:right="31"/>
        <w:spacing w:before="162" w:line="35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转速改变，轴承的径向载荷</w:t>
      </w:r>
      <w:r>
        <w:rPr>
          <w:rFonts w:ascii="Cambria Math" w:hAnsi="Cambria Math" w:eastAsia="Cambria Math" w:cs="Cambria Math"/>
          <w:sz w:val="21"/>
          <w:szCs w:val="21"/>
          <w:spacing w:val="-1"/>
        </w:rPr>
        <w:t>F</w:t>
      </w:r>
      <w:r>
        <w:rPr>
          <w:rFonts w:ascii="Cambria Math" w:hAnsi="Cambria Math" w:eastAsia="Cambria Math" w:cs="Cambria Math"/>
          <w:sz w:val="15"/>
          <w:szCs w:val="15"/>
          <w:spacing w:val="-1"/>
          <w:position w:val="-4"/>
        </w:rPr>
        <w:t>r</w:t>
      </w:r>
      <w:r>
        <w:rPr>
          <w:rFonts w:ascii="Cambria Math" w:hAnsi="Cambria Math" w:eastAsia="Cambria Math" w:cs="Cambria Math"/>
          <w:sz w:val="15"/>
          <w:szCs w:val="15"/>
          <w:spacing w:val="2"/>
          <w:position w:val="-4"/>
        </w:rPr>
        <w:t xml:space="preserve"> </w:t>
      </w:r>
      <w:r>
        <w:rPr>
          <w:sz w:val="21"/>
          <w:szCs w:val="21"/>
          <w:spacing w:val="-1"/>
        </w:rPr>
        <w:t>也会随之改变，调整过程中难以将转速和径向载荷精确调</w:t>
      </w:r>
      <w:r>
        <w:rPr>
          <w:sz w:val="21"/>
          <w:szCs w:val="21"/>
          <w:spacing w:val="-1"/>
        </w:rPr>
        <w:t>整到初始值，因此存在误差；转速变化引起润滑油温度压强变化，导致润滑油动力粘度</w:t>
      </w:r>
      <w:r>
        <w:rPr>
          <w:sz w:val="21"/>
          <w:szCs w:val="21"/>
          <w:spacing w:val="-9"/>
        </w:rPr>
        <w:t>变化。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98" w:right="85" w:hanging="365"/>
        <w:spacing w:before="68" w:line="350" w:lineRule="auto"/>
        <w:jc w:val="righ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2"/>
        </w:rPr>
        <w:t>、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-2"/>
        </w:rPr>
        <w:t>参见图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sz w:val="21"/>
          <w:szCs w:val="21"/>
          <w:spacing w:val="-2"/>
        </w:rPr>
        <w:t>－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</w:t>
      </w:r>
      <w:r>
        <w:rPr>
          <w:sz w:val="21"/>
          <w:szCs w:val="21"/>
          <w:spacing w:val="-2"/>
        </w:rPr>
        <w:t>所示的滑动轴承的压力分布，讨论轴承端泄对滑动轴承承载能力的影响。</w:t>
      </w:r>
      <w:r>
        <w:rPr>
          <w:sz w:val="21"/>
          <w:szCs w:val="21"/>
        </w:rPr>
        <w:t>有轴承端泄时，滑动轴承内部润滑油的压力减小，两端以及</w:t>
      </w:r>
      <w:r>
        <w:rPr>
          <w:sz w:val="21"/>
          <w:szCs w:val="21"/>
          <w:spacing w:val="-1"/>
        </w:rPr>
        <w:t>进出油边压力减小较为显</w:t>
      </w:r>
      <w:r>
        <w:rPr>
          <w:sz w:val="21"/>
          <w:szCs w:val="21"/>
          <w:spacing w:val="-1"/>
        </w:rPr>
        <w:t>著，最侧边压力接近于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</w:t>
      </w:r>
      <w:r>
        <w:rPr>
          <w:sz w:val="21"/>
          <w:szCs w:val="21"/>
          <w:spacing w:val="-1"/>
        </w:rPr>
        <w:t>，中间压力最高，但仍有减小，</w:t>
      </w:r>
      <w:r>
        <w:rPr>
          <w:sz w:val="21"/>
          <w:szCs w:val="21"/>
          <w:spacing w:val="-2"/>
        </w:rPr>
        <w:t>最终造成轴承承载能力下降。</w:t>
      </w:r>
    </w:p>
    <w:p>
      <w:pPr>
        <w:ind w:firstLine="1522"/>
        <w:spacing w:line="3860" w:lineRule="exact"/>
        <w:rPr/>
      </w:pPr>
      <w:r>
        <w:rPr>
          <w:position w:val="-77"/>
        </w:rPr>
        <w:drawing>
          <wp:inline distT="0" distB="0" distL="0" distR="0">
            <wp:extent cx="3381271" cy="245109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271" cy="245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23"/>
        <w:spacing w:before="162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图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sz w:val="21"/>
          <w:szCs w:val="21"/>
          <w:spacing w:val="-2"/>
        </w:rPr>
        <w:t>－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sz w:val="21"/>
          <w:szCs w:val="21"/>
          <w:spacing w:val="-2"/>
        </w:rPr>
        <w:t>滑动轴承的压力分布</w:t>
      </w:r>
    </w:p>
    <w:sectPr>
      <w:footerReference w:type="default" r:id="rId27"/>
      <w:pgSz w:w="11907" w:h="16839"/>
      <w:pgMar w:top="1166" w:right="1766" w:bottom="1360" w:left="1767" w:header="830" w:footer="11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9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7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51"/>
      <w:spacing w:before="48" w:line="219" w:lineRule="auto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1122426</wp:posOffset>
          </wp:positionH>
          <wp:positionV relativeFrom="page">
            <wp:posOffset>701040</wp:posOffset>
          </wp:positionV>
          <wp:extent cx="5316473" cy="9143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6473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</w:rPr>
      <w:t>机械设计实验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er" Target="foot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footer" Target="footer8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footer" Target="footer7.xml"/><Relationship Id="rId2" Type="http://schemas.openxmlformats.org/officeDocument/2006/relationships/header" Target="header1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footer" Target="footer6.xml"/><Relationship Id="rId16" Type="http://schemas.openxmlformats.org/officeDocument/2006/relationships/image" Target="media/image11.png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dcterms:created xsi:type="dcterms:W3CDTF">2024-11-17T19:45:01Z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2025-10-16T14:40:49</vt:filetime>
  </property>
</Properties>
</file>