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3C16A" w14:textId="77777777" w:rsidR="009C6B8C" w:rsidRDefault="009C6B8C"/>
    <w:p w14:paraId="6BEFBE12" w14:textId="77777777" w:rsidR="009C6B8C" w:rsidRDefault="009C6B8C"/>
    <w:p w14:paraId="675BAC14" w14:textId="77777777" w:rsidR="009C6B8C" w:rsidRDefault="009C6B8C"/>
    <w:p w14:paraId="42E558B4" w14:textId="77777777" w:rsidR="009C6B8C" w:rsidRDefault="00A86467">
      <w:pPr>
        <w:jc w:val="center"/>
        <w:rPr>
          <w:rFonts w:eastAsia="黑体"/>
          <w:b/>
          <w:bCs/>
          <w:spacing w:val="20"/>
          <w:sz w:val="72"/>
        </w:rPr>
      </w:pPr>
      <w:r>
        <w:rPr>
          <w:rFonts w:eastAsia="黑体" w:hint="eastAsia"/>
          <w:b/>
          <w:bCs/>
          <w:spacing w:val="20"/>
          <w:sz w:val="72"/>
        </w:rPr>
        <w:t>机械工程基础实验</w:t>
      </w:r>
    </w:p>
    <w:p w14:paraId="7388B845" w14:textId="77777777" w:rsidR="009C6B8C" w:rsidRDefault="009C6B8C">
      <w:pPr>
        <w:spacing w:line="240" w:lineRule="atLeast"/>
        <w:jc w:val="center"/>
        <w:rPr>
          <w:rFonts w:eastAsia="黑体"/>
          <w:b/>
          <w:bCs/>
          <w:spacing w:val="20"/>
          <w:kern w:val="15"/>
          <w:sz w:val="18"/>
        </w:rPr>
      </w:pPr>
    </w:p>
    <w:p w14:paraId="5F1228D3" w14:textId="77777777" w:rsidR="009C6B8C" w:rsidRDefault="00A86467">
      <w:pPr>
        <w:jc w:val="center"/>
        <w:rPr>
          <w:rFonts w:eastAsia="黑体"/>
          <w:b/>
          <w:bCs/>
          <w:spacing w:val="20"/>
          <w:kern w:val="15"/>
          <w:sz w:val="48"/>
        </w:rPr>
      </w:pPr>
      <w:r>
        <w:rPr>
          <w:rFonts w:eastAsia="黑体" w:hint="eastAsia"/>
          <w:b/>
          <w:bCs/>
          <w:spacing w:val="20"/>
          <w:kern w:val="15"/>
          <w:sz w:val="48"/>
        </w:rPr>
        <w:t>实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验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报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告</w:t>
      </w:r>
    </w:p>
    <w:p w14:paraId="56B506EF" w14:textId="77777777" w:rsidR="009C6B8C" w:rsidRDefault="00A86467">
      <w:pPr>
        <w:jc w:val="center"/>
        <w:rPr>
          <w:rFonts w:eastAsia="黑体"/>
          <w:b/>
          <w:bCs/>
          <w:spacing w:val="20"/>
          <w:kern w:val="15"/>
          <w:sz w:val="18"/>
        </w:rPr>
      </w:pPr>
      <w:r>
        <w:rPr>
          <w:rFonts w:eastAsia="黑体"/>
          <w:b/>
          <w:bCs/>
          <w:noProof/>
          <w:spacing w:val="20"/>
          <w:kern w:val="15"/>
          <w:sz w:val="44"/>
        </w:rPr>
        <w:drawing>
          <wp:anchor distT="0" distB="0" distL="114300" distR="114300" simplePos="0" relativeHeight="251661312" behindDoc="0" locked="0" layoutInCell="1" allowOverlap="1" wp14:anchorId="6A0E035D" wp14:editId="36A40557">
            <wp:simplePos x="0" y="0"/>
            <wp:positionH relativeFrom="column">
              <wp:posOffset>1943100</wp:posOffset>
            </wp:positionH>
            <wp:positionV relativeFrom="paragraph">
              <wp:posOffset>396240</wp:posOffset>
            </wp:positionV>
            <wp:extent cx="1485900" cy="147891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D7E852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p w14:paraId="6AF88866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5220"/>
      </w:tblGrid>
      <w:tr w:rsidR="009C6B8C" w14:paraId="2391B55F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5B959F93" w14:textId="77777777"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617A13F" w14:textId="436F15F7"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</w:t>
            </w:r>
            <w:r w:rsidR="007C5636"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7C5636">
              <w:rPr>
                <w:rFonts w:hint="eastAsia"/>
                <w:sz w:val="28"/>
                <w:szCs w:val="28"/>
              </w:rPr>
              <w:t>徐屹寒</w:t>
            </w:r>
            <w:r>
              <w:rPr>
                <w:rFonts w:hint="eastAsia"/>
                <w:sz w:val="28"/>
                <w:szCs w:val="28"/>
              </w:rPr>
              <w:t xml:space="preserve">                    </w:t>
            </w:r>
          </w:p>
        </w:tc>
      </w:tr>
      <w:tr w:rsidR="009C6B8C" w14:paraId="1A54B08F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27E7BBEE" w14:textId="77777777"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02158B4" w14:textId="054506A3"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</w:t>
            </w:r>
            <w:r w:rsidR="007C5636">
              <w:rPr>
                <w:rFonts w:hint="eastAsia"/>
                <w:sz w:val="28"/>
                <w:szCs w:val="28"/>
              </w:rPr>
              <w:t>机械工程学院</w:t>
            </w:r>
            <w:r>
              <w:rPr>
                <w:rFonts w:hint="eastAsia"/>
                <w:sz w:val="28"/>
                <w:szCs w:val="28"/>
              </w:rPr>
              <w:t xml:space="preserve">                   </w:t>
            </w:r>
          </w:p>
        </w:tc>
      </w:tr>
      <w:tr w:rsidR="009C6B8C" w14:paraId="4A43F2CA" w14:textId="77777777">
        <w:trPr>
          <w:trHeight w:val="76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14:paraId="3E061626" w14:textId="77777777"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A8C7A7E" w14:textId="176A7C46"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</w:t>
            </w:r>
            <w:r w:rsidR="005E3C1E">
              <w:rPr>
                <w:rFonts w:hint="eastAsia"/>
                <w:sz w:val="28"/>
                <w:szCs w:val="28"/>
              </w:rPr>
              <w:t xml:space="preserve"> </w:t>
            </w:r>
            <w:r w:rsidR="00A76EC5">
              <w:rPr>
                <w:rFonts w:hint="eastAsia"/>
                <w:sz w:val="28"/>
                <w:szCs w:val="28"/>
              </w:rPr>
              <w:t>机械工程</w:t>
            </w:r>
            <w:r>
              <w:rPr>
                <w:rFonts w:hint="eastAsia"/>
                <w:sz w:val="28"/>
                <w:szCs w:val="28"/>
              </w:rPr>
              <w:t xml:space="preserve">               </w:t>
            </w:r>
          </w:p>
        </w:tc>
      </w:tr>
      <w:tr w:rsidR="009C6B8C" w14:paraId="6BD2FF13" w14:textId="77777777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14:paraId="2BC60002" w14:textId="77777777"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65FB1149" w14:textId="3779306D"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</w:t>
            </w:r>
            <w:r w:rsidR="005E3C1E">
              <w:rPr>
                <w:rFonts w:hint="eastAsia"/>
                <w:sz w:val="28"/>
                <w:szCs w:val="28"/>
              </w:rPr>
              <w:t>3230103743</w:t>
            </w:r>
            <w:r>
              <w:rPr>
                <w:rFonts w:hint="eastAsia"/>
                <w:sz w:val="28"/>
                <w:szCs w:val="28"/>
              </w:rPr>
              <w:t xml:space="preserve">             </w:t>
            </w:r>
          </w:p>
        </w:tc>
      </w:tr>
      <w:tr w:rsidR="009B6D2E" w14:paraId="47171527" w14:textId="77777777" w:rsidTr="009B6D2E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14:paraId="189068C7" w14:textId="77777777" w:rsidR="009B6D2E" w:rsidRDefault="009B6D2E" w:rsidP="00415A33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组：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7104AEB" w14:textId="5F55F6E4" w:rsidR="009B6D2E" w:rsidRDefault="009B6D2E" w:rsidP="00415A3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</w:t>
            </w:r>
            <w:r w:rsidR="001F19C9">
              <w:rPr>
                <w:rFonts w:hint="eastAsia"/>
                <w:sz w:val="28"/>
                <w:szCs w:val="28"/>
              </w:rPr>
              <w:t>组</w:t>
            </w:r>
            <w:r w:rsidR="001F19C9"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 xml:space="preserve">              </w:t>
            </w:r>
          </w:p>
        </w:tc>
      </w:tr>
    </w:tbl>
    <w:p w14:paraId="5B9355B4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14:paraId="3E4BC0BE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14:paraId="7B2E1781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14:paraId="3248B1F1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14:paraId="29DF2A9E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14:paraId="7172AE7C" w14:textId="77777777" w:rsidR="009C6B8C" w:rsidRDefault="00A86467">
      <w:pPr>
        <w:jc w:val="center"/>
        <w:rPr>
          <w:kern w:val="15"/>
          <w:sz w:val="36"/>
        </w:rPr>
      </w:pPr>
      <w:r>
        <w:rPr>
          <w:rFonts w:hint="eastAsia"/>
          <w:kern w:val="15"/>
          <w:sz w:val="36"/>
        </w:rPr>
        <w:t>浙江大学机械工程实验教学中心</w:t>
      </w:r>
    </w:p>
    <w:p w14:paraId="579CC900" w14:textId="77777777" w:rsidR="009C6B8C" w:rsidRDefault="00A86467">
      <w:pPr>
        <w:jc w:val="center"/>
        <w:rPr>
          <w:spacing w:val="20"/>
          <w:kern w:val="15"/>
          <w:sz w:val="36"/>
        </w:rPr>
        <w:sectPr w:rsidR="009C6B8C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  <w:r>
        <w:rPr>
          <w:rFonts w:hint="eastAsia"/>
          <w:spacing w:val="20"/>
          <w:kern w:val="15"/>
          <w:sz w:val="36"/>
        </w:rPr>
        <w:t>20</w:t>
      </w:r>
      <w:r>
        <w:rPr>
          <w:spacing w:val="20"/>
          <w:kern w:val="15"/>
          <w:sz w:val="36"/>
        </w:rPr>
        <w:t>2</w:t>
      </w:r>
      <w:r w:rsidR="00551A13">
        <w:rPr>
          <w:spacing w:val="20"/>
          <w:kern w:val="15"/>
          <w:sz w:val="36"/>
        </w:rPr>
        <w:t>5</w:t>
      </w:r>
      <w:r>
        <w:rPr>
          <w:rFonts w:hint="eastAsia"/>
          <w:spacing w:val="20"/>
          <w:kern w:val="15"/>
          <w:sz w:val="36"/>
        </w:rPr>
        <w:t>年</w:t>
      </w:r>
      <w:r>
        <w:rPr>
          <w:spacing w:val="20"/>
          <w:kern w:val="15"/>
          <w:sz w:val="36"/>
        </w:rPr>
        <w:t>9</w:t>
      </w:r>
      <w:r>
        <w:rPr>
          <w:rFonts w:hint="eastAsia"/>
          <w:spacing w:val="20"/>
          <w:kern w:val="15"/>
          <w:sz w:val="36"/>
        </w:rPr>
        <w:t>月</w:t>
      </w:r>
    </w:p>
    <w:p w14:paraId="34D7EBE1" w14:textId="77777777" w:rsidR="009C6B8C" w:rsidRDefault="00A86467">
      <w:pPr>
        <w:pStyle w:val="1"/>
        <w:adjustRightInd w:val="0"/>
        <w:snapToGrid w:val="0"/>
        <w:spacing w:line="20" w:lineRule="exact"/>
        <w:rPr>
          <w:rFonts w:hint="eastAsia"/>
          <w:color w:val="FFFFFF"/>
          <w:sz w:val="8"/>
          <w:szCs w:val="10"/>
        </w:rPr>
      </w:pPr>
      <w:bookmarkStart w:id="0" w:name="_Toc82556445"/>
      <w:bookmarkStart w:id="1" w:name="_Toc82547646"/>
      <w:r>
        <w:rPr>
          <w:rFonts w:hint="eastAsia"/>
          <w:color w:val="FFFFFF"/>
          <w:sz w:val="8"/>
          <w:szCs w:val="10"/>
        </w:rPr>
        <w:lastRenderedPageBreak/>
        <w:t>互换性测量实验</w:t>
      </w:r>
      <w:bookmarkEnd w:id="0"/>
      <w:bookmarkEnd w:id="1"/>
    </w:p>
    <w:p w14:paraId="5A80D946" w14:textId="77777777" w:rsidR="009C6B8C" w:rsidRDefault="00A86467">
      <w:pPr>
        <w:pStyle w:val="2"/>
        <w:adjustRightInd w:val="0"/>
        <w:snapToGrid w:val="0"/>
        <w:spacing w:before="100" w:after="100" w:line="360" w:lineRule="auto"/>
        <w:jc w:val="center"/>
        <w:rPr>
          <w:rFonts w:ascii="黑体" w:eastAsia="黑体" w:hAnsi="黑体" w:hint="eastAsia"/>
          <w:kern w:val="28"/>
          <w:sz w:val="28"/>
          <w:szCs w:val="28"/>
        </w:rPr>
      </w:pPr>
      <w:r>
        <w:rPr>
          <w:rFonts w:ascii="黑体" w:eastAsia="黑体" w:hAnsi="黑体" w:hint="eastAsia"/>
          <w:kern w:val="28"/>
          <w:sz w:val="28"/>
          <w:szCs w:val="28"/>
        </w:rPr>
        <w:t>实验一 形位误差测量</w:t>
      </w:r>
    </w:p>
    <w:p w14:paraId="1C1C37A9" w14:textId="77777777" w:rsidR="00221501" w:rsidRDefault="00221501" w:rsidP="00221501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一、实验目的</w:t>
      </w:r>
    </w:p>
    <w:p w14:paraId="2BC09F61" w14:textId="4961F954" w:rsidR="00F1453C" w:rsidRPr="0000275C" w:rsidRDefault="0000275C" w:rsidP="0000275C">
      <w:pPr>
        <w:adjustRightInd w:val="0"/>
        <w:snapToGrid w:val="0"/>
        <w:spacing w:afterLines="50" w:after="156"/>
        <w:rPr>
          <w:rFonts w:ascii="宋体" w:hAnsi="宋体" w:hint="eastAsia"/>
          <w:b/>
          <w:szCs w:val="21"/>
        </w:rPr>
      </w:pPr>
      <w:r w:rsidRPr="0000275C">
        <w:rPr>
          <w:rFonts w:ascii="宋体" w:hAnsi="宋体" w:hint="eastAsia"/>
          <w:b/>
          <w:szCs w:val="21"/>
        </w:rPr>
        <w:t>1.</w:t>
      </w:r>
      <w:r>
        <w:rPr>
          <w:rFonts w:ascii="宋体" w:hAnsi="宋体" w:hint="eastAsia"/>
          <w:b/>
          <w:szCs w:val="21"/>
        </w:rPr>
        <w:t xml:space="preserve"> </w:t>
      </w:r>
      <w:r w:rsidR="00F1453C" w:rsidRPr="0000275C">
        <w:rPr>
          <w:rFonts w:ascii="宋体" w:hAnsi="宋体"/>
          <w:b/>
          <w:szCs w:val="21"/>
        </w:rPr>
        <w:t xml:space="preserve">了解水平仪、光学平直仪的测量原理及使用方法； </w:t>
      </w:r>
    </w:p>
    <w:p w14:paraId="01901116" w14:textId="2B7E6A4C" w:rsidR="00221501" w:rsidRDefault="00F1453C" w:rsidP="0000275C">
      <w:pPr>
        <w:adjustRightInd w:val="0"/>
        <w:snapToGrid w:val="0"/>
        <w:spacing w:afterLines="50" w:after="156"/>
        <w:jc w:val="left"/>
        <w:rPr>
          <w:rFonts w:ascii="宋体" w:hAnsi="宋体" w:hint="eastAsia"/>
          <w:b/>
          <w:szCs w:val="21"/>
        </w:rPr>
      </w:pPr>
      <w:r w:rsidRPr="0000275C">
        <w:rPr>
          <w:rFonts w:ascii="宋体" w:hAnsi="宋体"/>
          <w:b/>
          <w:szCs w:val="21"/>
        </w:rPr>
        <w:t>2．掌握导轨直线度的检验方法及数据处理；</w:t>
      </w:r>
    </w:p>
    <w:p w14:paraId="64DEE01D" w14:textId="6DDCEF50" w:rsidR="00C423AC" w:rsidRDefault="00C423AC" w:rsidP="0000275C">
      <w:pPr>
        <w:adjustRightInd w:val="0"/>
        <w:snapToGrid w:val="0"/>
        <w:spacing w:afterLines="50" w:after="156"/>
        <w:jc w:val="lef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3. </w:t>
      </w:r>
      <w:r w:rsidRPr="00C423AC">
        <w:rPr>
          <w:rFonts w:ascii="宋体" w:hAnsi="宋体"/>
          <w:b/>
          <w:szCs w:val="21"/>
        </w:rPr>
        <w:t>掌握</w:t>
      </w:r>
      <w:r w:rsidR="001C23CE" w:rsidRPr="001C23CE">
        <w:rPr>
          <w:rFonts w:ascii="宋体" w:hAnsi="宋体"/>
          <w:b/>
          <w:szCs w:val="21"/>
        </w:rPr>
        <w:t>合象水平仪</w:t>
      </w:r>
      <w:r w:rsidRPr="00C423AC">
        <w:rPr>
          <w:rFonts w:ascii="宋体" w:hAnsi="宋体"/>
          <w:b/>
          <w:szCs w:val="21"/>
        </w:rPr>
        <w:t xml:space="preserve">的使用方法； </w:t>
      </w:r>
    </w:p>
    <w:p w14:paraId="7DEF00B6" w14:textId="5C2F9737" w:rsidR="00221501" w:rsidRDefault="00B60148" w:rsidP="00100D99">
      <w:pPr>
        <w:adjustRightInd w:val="0"/>
        <w:snapToGrid w:val="0"/>
        <w:spacing w:afterLines="50" w:after="156"/>
        <w:jc w:val="lef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4. </w:t>
      </w:r>
      <w:r w:rsidR="00C423AC" w:rsidRPr="00C423AC">
        <w:rPr>
          <w:rFonts w:ascii="宋体" w:hAnsi="宋体"/>
          <w:b/>
          <w:szCs w:val="21"/>
        </w:rPr>
        <w:t>学习平面度的测量方法及其数据处理的方法。</w:t>
      </w:r>
    </w:p>
    <w:p w14:paraId="54FB4D70" w14:textId="77777777" w:rsidR="00221501" w:rsidRDefault="00221501" w:rsidP="00221501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二、实验原理</w:t>
      </w:r>
    </w:p>
    <w:p w14:paraId="0F5E589D" w14:textId="35F4B815" w:rsidR="00221501" w:rsidRDefault="00285011" w:rsidP="00221501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实验一</w:t>
      </w:r>
      <w:r w:rsidR="00217155" w:rsidRPr="00217155">
        <w:rPr>
          <w:rFonts w:ascii="宋体" w:hAnsi="宋体"/>
          <w:b/>
          <w:szCs w:val="21"/>
        </w:rPr>
        <w:t>：导轨直线度测量实验原理</w:t>
      </w:r>
    </w:p>
    <w:p w14:paraId="680AA675" w14:textId="1CC49A1C" w:rsidR="00285011" w:rsidRDefault="00285011" w:rsidP="00221501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 w:rsidRPr="00285011">
        <w:rPr>
          <w:rFonts w:ascii="宋体" w:hAnsi="宋体"/>
          <w:b/>
          <w:szCs w:val="21"/>
        </w:rPr>
        <w:t>导轨直线度测量的核心原理是</w:t>
      </w:r>
      <w:r w:rsidRPr="007A058D">
        <w:rPr>
          <w:rFonts w:ascii="宋体" w:hAnsi="宋体"/>
          <w:b/>
          <w:bCs/>
          <w:szCs w:val="21"/>
        </w:rPr>
        <w:t>分段测量，累积求和</w:t>
      </w:r>
      <w:r w:rsidRPr="00285011">
        <w:rPr>
          <w:rFonts w:ascii="宋体" w:hAnsi="宋体"/>
          <w:b/>
          <w:szCs w:val="21"/>
        </w:rPr>
        <w:t>。即将导轨全长分成若干个与测量仪器基座长度（垫铁长度）相等的区段，逐段测量出每一区段相对于理想水平线的微小倾斜角度或高度差，然后通过数据处理将这些相对的、局部的测量值累积起来，从而得到整个导轨相对于一条理想直线的偏差轮廓，最终评定出其直线度误差。</w:t>
      </w:r>
    </w:p>
    <w:p w14:paraId="3EDAF177" w14:textId="3E6C4AAC" w:rsidR="00E31579" w:rsidRDefault="00E31579" w:rsidP="00221501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 w:rsidRPr="00E31579">
        <w:rPr>
          <w:rFonts w:ascii="宋体" w:hAnsi="宋体"/>
          <w:b/>
          <w:szCs w:val="21"/>
        </w:rPr>
        <w:t>光学平直仪是一种利用</w:t>
      </w:r>
      <w:r w:rsidRPr="00E31579">
        <w:rPr>
          <w:rFonts w:ascii="宋体" w:hAnsi="宋体"/>
          <w:b/>
          <w:bCs/>
          <w:szCs w:val="21"/>
        </w:rPr>
        <w:t>光的自准直原理</w:t>
      </w:r>
      <w:r w:rsidRPr="00E31579">
        <w:rPr>
          <w:rFonts w:ascii="宋体" w:hAnsi="宋体"/>
          <w:b/>
          <w:szCs w:val="21"/>
        </w:rPr>
        <w:t>测量微小角度变化的光学仪器。它由本体和反射镜两部分组成。仪器本体发出一束平行光，照射到放置在被测导轨上的反射镜。</w:t>
      </w:r>
      <w:r w:rsidR="001141FF" w:rsidRPr="001141FF">
        <w:rPr>
          <w:rFonts w:ascii="宋体" w:hAnsi="宋体"/>
          <w:b/>
          <w:szCs w:val="21"/>
        </w:rPr>
        <w:t>当反射镜随着其在导轨上的位置移动而发生微小角度倾斜 α 时，反射回来的光线将偏转 2α。这个偏转导致在仪器目镜视场中的十字分划板像发生位移。</w:t>
      </w:r>
    </w:p>
    <w:p w14:paraId="3A4C421B" w14:textId="44F92985" w:rsidR="00221501" w:rsidRDefault="00A12C7E" w:rsidP="00D34B53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数据处理分为作图法和计算法。作图法是</w:t>
      </w:r>
      <w:r w:rsidR="00D34B53" w:rsidRPr="00D34B53">
        <w:rPr>
          <w:rFonts w:ascii="宋体" w:hAnsi="宋体" w:hint="eastAsia"/>
          <w:b/>
          <w:szCs w:val="21"/>
        </w:rPr>
        <w:t>将每段的相对高差值依次累加，绘制出导轨的轮廓曲线。连接曲线的首尾两点作一条理想直线，轮廓曲线上各点到这条直线的最大距离之和（最高点和最低点到直线的距离绝对值相加），即为直线度误差。计算法</w:t>
      </w:r>
      <w:r>
        <w:rPr>
          <w:rFonts w:ascii="宋体" w:hAnsi="宋体" w:hint="eastAsia"/>
          <w:b/>
          <w:szCs w:val="21"/>
        </w:rPr>
        <w:t>是</w:t>
      </w:r>
      <w:r w:rsidR="00D34B53" w:rsidRPr="00D34B53">
        <w:rPr>
          <w:rFonts w:ascii="宋体" w:hAnsi="宋体" w:hint="eastAsia"/>
          <w:b/>
          <w:szCs w:val="21"/>
        </w:rPr>
        <w:t>将各位置的读数进行累积求和，得到各测量点相对于起点的累积高差。直线度误差等于所有累积值中的最大值与最小值之差。</w:t>
      </w:r>
    </w:p>
    <w:p w14:paraId="1A90C9C5" w14:textId="3446BB47" w:rsidR="00221501" w:rsidRDefault="009145EB" w:rsidP="00221501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 w:rsidRPr="009145EB">
        <w:rPr>
          <w:rFonts w:ascii="宋体" w:hAnsi="宋体"/>
          <w:b/>
          <w:szCs w:val="21"/>
        </w:rPr>
        <w:t>实验二：平板平面度测量实验原理</w:t>
      </w:r>
    </w:p>
    <w:p w14:paraId="3F995ABD" w14:textId="6EA353D5" w:rsidR="00221501" w:rsidRDefault="009145EB" w:rsidP="00221501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 w:rsidRPr="009145EB">
        <w:rPr>
          <w:rFonts w:ascii="宋体" w:hAnsi="宋体"/>
          <w:b/>
          <w:szCs w:val="21"/>
        </w:rPr>
        <w:t>平板平面度测量的核心原理是</w:t>
      </w:r>
      <w:r w:rsidRPr="009145EB">
        <w:rPr>
          <w:rFonts w:ascii="宋体" w:hAnsi="宋体"/>
          <w:b/>
          <w:bCs/>
          <w:szCs w:val="21"/>
        </w:rPr>
        <w:t>布点测量，坐标变换，区域评定</w:t>
      </w:r>
      <w:r w:rsidRPr="009145EB">
        <w:rPr>
          <w:rFonts w:ascii="宋体" w:hAnsi="宋体"/>
          <w:b/>
          <w:szCs w:val="21"/>
        </w:rPr>
        <w:t>。即首先在被测平板表面上规划出网格状的测量点，然后沿特定路径逐段测量出相邻两点间的相对高度差。接着，将这些相对高差数据进行累积，换算出所有测量点相对于某一个测量基准（起始点）的坐标值。最后，通过坐标变换，将这个原始数据图转换到一个特定的</w:t>
      </w:r>
      <w:r w:rsidRPr="009145EB">
        <w:rPr>
          <w:rFonts w:ascii="宋体" w:hAnsi="宋体"/>
          <w:b/>
          <w:bCs/>
          <w:szCs w:val="21"/>
        </w:rPr>
        <w:t>评定基准面</w:t>
      </w:r>
      <w:r w:rsidRPr="009145EB">
        <w:rPr>
          <w:rFonts w:ascii="宋体" w:hAnsi="宋体"/>
          <w:b/>
          <w:szCs w:val="21"/>
        </w:rPr>
        <w:t>上，并根据该基准面计算出被测表面的最小包容区域宽度，即为平面度误差。</w:t>
      </w:r>
    </w:p>
    <w:p w14:paraId="0404F973" w14:textId="15DC334E" w:rsidR="009145EB" w:rsidRDefault="009145EB" w:rsidP="00221501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该实验用到的合</w:t>
      </w:r>
      <w:r w:rsidR="00DE21CA" w:rsidRPr="001C23CE">
        <w:rPr>
          <w:rFonts w:ascii="宋体" w:hAnsi="宋体"/>
          <w:b/>
          <w:szCs w:val="21"/>
        </w:rPr>
        <w:t>象</w:t>
      </w:r>
      <w:r>
        <w:rPr>
          <w:rFonts w:ascii="宋体" w:hAnsi="宋体" w:hint="eastAsia"/>
          <w:b/>
          <w:szCs w:val="21"/>
        </w:rPr>
        <w:t>水平仪</w:t>
      </w:r>
      <w:r w:rsidR="00D30CEB" w:rsidRPr="00D30CEB">
        <w:rPr>
          <w:rFonts w:ascii="宋体" w:hAnsi="宋体"/>
          <w:b/>
          <w:szCs w:val="21"/>
        </w:rPr>
        <w:t>是水平仪的一种，其精度和灵敏度更高。它利用棱镜系统将水准器气泡两端的影像合并到一起进行观察。当仪器倾斜时，气泡两端的影像会发生错位。</w:t>
      </w:r>
      <w:r w:rsidR="00BF058F" w:rsidRPr="00BF058F">
        <w:rPr>
          <w:rFonts w:ascii="宋体" w:hAnsi="宋体"/>
          <w:b/>
          <w:szCs w:val="21"/>
        </w:rPr>
        <w:t>测量时，并非直接读取气泡的偏移格数，而是转动一个</w:t>
      </w:r>
      <w:r w:rsidR="00BF058F" w:rsidRPr="00BF058F">
        <w:rPr>
          <w:rFonts w:ascii="宋体" w:hAnsi="宋体"/>
          <w:b/>
          <w:bCs/>
          <w:szCs w:val="21"/>
        </w:rPr>
        <w:t>测微螺杆</w:t>
      </w:r>
      <w:r w:rsidR="00BF058F" w:rsidRPr="00BF058F">
        <w:rPr>
          <w:rFonts w:ascii="宋体" w:hAnsi="宋体"/>
          <w:b/>
          <w:szCs w:val="21"/>
        </w:rPr>
        <w:t>，带动整个水准器倾斜，直到两个错开的半影像重新对准，恢复成一个完整的光滑图形。此时，</w:t>
      </w:r>
      <w:r w:rsidR="00BF058F" w:rsidRPr="00BF058F">
        <w:rPr>
          <w:rFonts w:ascii="宋体" w:hAnsi="宋体"/>
          <w:b/>
          <w:bCs/>
          <w:szCs w:val="21"/>
        </w:rPr>
        <w:t>测微螺杆的转动量</w:t>
      </w:r>
      <w:r w:rsidR="00BF058F" w:rsidRPr="00BF058F">
        <w:rPr>
          <w:rFonts w:ascii="宋体" w:hAnsi="宋体"/>
          <w:b/>
          <w:szCs w:val="21"/>
        </w:rPr>
        <w:t>精确地对应了被测表面的倾斜角度。</w:t>
      </w:r>
    </w:p>
    <w:p w14:paraId="793AEC22" w14:textId="77777777" w:rsidR="00221501" w:rsidRDefault="00221501" w:rsidP="00221501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 w:hint="eastAsia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lastRenderedPageBreak/>
        <w:t>三、实验内容（含设备、步骤）</w:t>
      </w:r>
    </w:p>
    <w:p w14:paraId="612037E6" w14:textId="77777777" w:rsidR="009D4D9C" w:rsidRPr="009D4D9C" w:rsidRDefault="009D4D9C" w:rsidP="009D4D9C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 w:rsidRPr="009D4D9C">
        <w:rPr>
          <w:rFonts w:ascii="宋体" w:hAnsi="宋体" w:hint="eastAsia"/>
          <w:b/>
          <w:szCs w:val="21"/>
        </w:rPr>
        <w:t>实验一：导轨直线度测量</w:t>
      </w:r>
    </w:p>
    <w:p w14:paraId="6481CEA2" w14:textId="1D0ED4B7" w:rsidR="00221501" w:rsidRDefault="009D4D9C" w:rsidP="00744F97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 w:rsidRPr="009D4D9C">
        <w:rPr>
          <w:rFonts w:ascii="宋体" w:hAnsi="宋体" w:hint="eastAsia"/>
          <w:b/>
          <w:szCs w:val="21"/>
        </w:rPr>
        <w:t>实验设备</w:t>
      </w:r>
      <w:r w:rsidR="00744F97">
        <w:rPr>
          <w:rFonts w:ascii="宋体" w:hAnsi="宋体" w:hint="eastAsia"/>
          <w:b/>
          <w:szCs w:val="21"/>
        </w:rPr>
        <w:t>：</w:t>
      </w:r>
      <w:r w:rsidRPr="009D4D9C">
        <w:rPr>
          <w:rFonts w:ascii="宋体" w:hAnsi="宋体" w:hint="eastAsia"/>
          <w:b/>
          <w:szCs w:val="21"/>
        </w:rPr>
        <w:t>光学平直仪</w:t>
      </w:r>
      <w:r w:rsidR="00744F97">
        <w:rPr>
          <w:rFonts w:ascii="宋体" w:hAnsi="宋体" w:hint="eastAsia"/>
          <w:b/>
          <w:szCs w:val="21"/>
        </w:rPr>
        <w:t>。</w:t>
      </w:r>
    </w:p>
    <w:p w14:paraId="62E10779" w14:textId="5C6156AD" w:rsidR="00221501" w:rsidRDefault="00B15BC9" w:rsidP="00221501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实验步骤：</w:t>
      </w:r>
    </w:p>
    <w:p w14:paraId="0D307BC0" w14:textId="6E4A445D" w:rsidR="00B15BC9" w:rsidRDefault="00B15BC9" w:rsidP="00B15BC9">
      <w:pPr>
        <w:pStyle w:val="af4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宋体" w:hAnsi="宋体" w:hint="eastAsia"/>
          <w:b/>
          <w:szCs w:val="21"/>
        </w:rPr>
      </w:pPr>
      <w:r w:rsidRPr="00B15BC9">
        <w:rPr>
          <w:rFonts w:ascii="宋体" w:hAnsi="宋体"/>
          <w:b/>
          <w:szCs w:val="21"/>
        </w:rPr>
        <w:t>将</w:t>
      </w:r>
      <w:r w:rsidR="002F4830" w:rsidRPr="00B15BC9">
        <w:rPr>
          <w:rFonts w:ascii="宋体" w:hAnsi="宋体"/>
          <w:b/>
          <w:bCs/>
          <w:szCs w:val="21"/>
        </w:rPr>
        <w:t>光学平直仪</w:t>
      </w:r>
      <w:r w:rsidRPr="00B15BC9">
        <w:rPr>
          <w:rFonts w:ascii="宋体" w:hAnsi="宋体"/>
          <w:b/>
          <w:szCs w:val="21"/>
        </w:rPr>
        <w:t>固定在导轨一端，将带垫铁的反射镜放置在第一个测量位置。通过目镜观察，转动读数鼓轮使指标线与十字影像对准，并记录鼓轮上的读数。</w:t>
      </w:r>
    </w:p>
    <w:p w14:paraId="153F20BF" w14:textId="3DD30FDB" w:rsidR="00B15BC9" w:rsidRDefault="00B15BC9" w:rsidP="00B15BC9">
      <w:pPr>
        <w:pStyle w:val="af4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宋体" w:hAnsi="宋体" w:hint="eastAsia"/>
          <w:b/>
          <w:szCs w:val="21"/>
        </w:rPr>
      </w:pPr>
      <w:r w:rsidRPr="00B15BC9">
        <w:rPr>
          <w:rFonts w:ascii="宋体" w:hAnsi="宋体"/>
          <w:b/>
          <w:szCs w:val="21"/>
        </w:rPr>
        <w:t>将垫铁依次移动到下一个相邻的位置</w:t>
      </w:r>
      <w:r w:rsidR="004D062B">
        <w:rPr>
          <w:rFonts w:ascii="宋体" w:hAnsi="宋体" w:hint="eastAsia"/>
          <w:b/>
          <w:szCs w:val="21"/>
        </w:rPr>
        <w:t>。</w:t>
      </w:r>
    </w:p>
    <w:p w14:paraId="41D57A07" w14:textId="77777777" w:rsidR="00B15BC9" w:rsidRDefault="00B15BC9" w:rsidP="00B15BC9">
      <w:pPr>
        <w:pStyle w:val="af4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宋体" w:hAnsi="宋体" w:hint="eastAsia"/>
          <w:b/>
          <w:szCs w:val="21"/>
        </w:rPr>
      </w:pPr>
      <w:r w:rsidRPr="00B15BC9">
        <w:rPr>
          <w:rFonts w:ascii="宋体" w:hAnsi="宋体"/>
          <w:b/>
          <w:bCs/>
          <w:szCs w:val="21"/>
        </w:rPr>
        <w:t>作图法</w:t>
      </w:r>
      <w:r w:rsidRPr="00B15BC9">
        <w:rPr>
          <w:rFonts w:ascii="宋体" w:hAnsi="宋体"/>
          <w:b/>
          <w:szCs w:val="21"/>
        </w:rPr>
        <w:t>：将各段的读数（相对高差）进行累积，绘制出导轨的轮廓曲线图。连接曲线的首尾两点作一条直线作为评定基准线，计算轮廓线上凸起的最大值和凹下的最大值（相对于评定基准线），两者绝对值之和即为导轨的直线度误差。</w:t>
      </w:r>
    </w:p>
    <w:p w14:paraId="6DE89900" w14:textId="34DE0133" w:rsidR="00221501" w:rsidRPr="00BC1B1D" w:rsidRDefault="00B15BC9" w:rsidP="00BC1B1D">
      <w:pPr>
        <w:pStyle w:val="af4"/>
        <w:numPr>
          <w:ilvl w:val="0"/>
          <w:numId w:val="9"/>
        </w:numPr>
        <w:adjustRightInd w:val="0"/>
        <w:snapToGrid w:val="0"/>
        <w:spacing w:line="360" w:lineRule="auto"/>
        <w:ind w:firstLineChars="0"/>
        <w:rPr>
          <w:rFonts w:ascii="宋体" w:hAnsi="宋体" w:hint="eastAsia"/>
          <w:b/>
          <w:szCs w:val="21"/>
        </w:rPr>
      </w:pPr>
      <w:r w:rsidRPr="00B15BC9">
        <w:rPr>
          <w:rFonts w:ascii="宋体" w:hAnsi="宋体"/>
          <w:b/>
          <w:bCs/>
          <w:szCs w:val="21"/>
        </w:rPr>
        <w:t>计算法</w:t>
      </w:r>
      <w:r w:rsidRPr="00B15BC9">
        <w:rPr>
          <w:rFonts w:ascii="宋体" w:hAnsi="宋体"/>
          <w:b/>
          <w:szCs w:val="21"/>
        </w:rPr>
        <w:t>：将各段的读数进行累积计算，得到每个测量点相对于起点的累积偏差值。找出所有累积值中的最大值和最小值，两者的差值即为导轨的直线度误差。</w:t>
      </w:r>
    </w:p>
    <w:p w14:paraId="0F42925C" w14:textId="2C598B49" w:rsidR="00221501" w:rsidRDefault="00F71D2D" w:rsidP="00221501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 w:rsidRPr="00F71D2D">
        <w:rPr>
          <w:rFonts w:ascii="宋体" w:hAnsi="宋体"/>
          <w:b/>
          <w:szCs w:val="21"/>
        </w:rPr>
        <w:t>实验二：平板平面度测量</w:t>
      </w:r>
    </w:p>
    <w:p w14:paraId="466D1620" w14:textId="02413428" w:rsidR="00F71D2D" w:rsidRDefault="00D845EF" w:rsidP="00F71D2D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C5FDCC1" wp14:editId="2FE7EDD9">
            <wp:simplePos x="0" y="0"/>
            <wp:positionH relativeFrom="margin">
              <wp:posOffset>3620601</wp:posOffset>
            </wp:positionH>
            <wp:positionV relativeFrom="paragraph">
              <wp:posOffset>7279</wp:posOffset>
            </wp:positionV>
            <wp:extent cx="1874520" cy="1786255"/>
            <wp:effectExtent l="0" t="0" r="0" b="4445"/>
            <wp:wrapSquare wrapText="bothSides"/>
            <wp:docPr id="231104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04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D2D" w:rsidRPr="009D4D9C">
        <w:rPr>
          <w:rFonts w:ascii="宋体" w:hAnsi="宋体" w:hint="eastAsia"/>
          <w:b/>
          <w:szCs w:val="21"/>
        </w:rPr>
        <w:t>实验设备</w:t>
      </w:r>
      <w:r w:rsidR="00F71D2D">
        <w:rPr>
          <w:rFonts w:ascii="宋体" w:hAnsi="宋体" w:hint="eastAsia"/>
          <w:b/>
          <w:szCs w:val="21"/>
        </w:rPr>
        <w:t>：</w:t>
      </w:r>
      <w:r w:rsidR="00F71D2D" w:rsidRPr="00F71D2D">
        <w:rPr>
          <w:rFonts w:ascii="宋体" w:hAnsi="宋体"/>
          <w:b/>
          <w:szCs w:val="21"/>
        </w:rPr>
        <w:t>合象水平仪</w:t>
      </w:r>
      <w:r w:rsidR="00F71D2D">
        <w:rPr>
          <w:rFonts w:ascii="宋体" w:hAnsi="宋体" w:hint="eastAsia"/>
          <w:b/>
          <w:szCs w:val="21"/>
        </w:rPr>
        <w:t>。</w:t>
      </w:r>
    </w:p>
    <w:p w14:paraId="1703EA29" w14:textId="77777777" w:rsidR="00E94FBD" w:rsidRDefault="00D845EF" w:rsidP="00221501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实验步骤：</w:t>
      </w:r>
    </w:p>
    <w:p w14:paraId="07F5828E" w14:textId="55180EFD" w:rsidR="00221501" w:rsidRPr="00F71D2D" w:rsidRDefault="00D845EF" w:rsidP="00221501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1. </w:t>
      </w:r>
      <w:r w:rsidRPr="00D845EF">
        <w:rPr>
          <w:rFonts w:ascii="宋体" w:hAnsi="宋体"/>
          <w:b/>
          <w:szCs w:val="21"/>
        </w:rPr>
        <w:t>将被测平板放置在千斤顶上。将水平仪分别沿两个相互垂直的方向放置在平板中心，通过调整千斤顶，使水平仪的气泡大致位于中间位置，完成平板的初步调平。</w:t>
      </w:r>
    </w:p>
    <w:p w14:paraId="709E3EBA" w14:textId="6429E6A4" w:rsidR="00221501" w:rsidRDefault="00E94FBD" w:rsidP="00221501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2. </w:t>
      </w:r>
      <w:r w:rsidR="00DB24E7" w:rsidRPr="00DB24E7">
        <w:rPr>
          <w:rFonts w:ascii="宋体" w:hAnsi="宋体"/>
          <w:b/>
          <w:szCs w:val="21"/>
        </w:rPr>
        <w:t>在平板表面规划出测量的路径和点位，如图1-10所示</w:t>
      </w:r>
      <w:r w:rsidR="00C540F3">
        <w:rPr>
          <w:rFonts w:ascii="宋体" w:hAnsi="宋体" w:hint="eastAsia"/>
          <w:b/>
          <w:szCs w:val="21"/>
        </w:rPr>
        <w:t>。</w:t>
      </w:r>
    </w:p>
    <w:p w14:paraId="1749FB02" w14:textId="75E1C356" w:rsidR="00B667EE" w:rsidRPr="00B667EE" w:rsidRDefault="002D0795" w:rsidP="00B667EE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3. </w:t>
      </w:r>
      <w:r w:rsidR="00B667EE" w:rsidRPr="00B667EE">
        <w:rPr>
          <w:rFonts w:ascii="宋体" w:hAnsi="宋体"/>
          <w:b/>
          <w:szCs w:val="21"/>
        </w:rPr>
        <w:t>将合象水平仪安放在垫铁上</w:t>
      </w:r>
      <w:r w:rsidR="00B667EE">
        <w:rPr>
          <w:rFonts w:ascii="宋体" w:hAnsi="宋体" w:hint="eastAsia"/>
          <w:b/>
          <w:szCs w:val="21"/>
        </w:rPr>
        <w:t>，</w:t>
      </w:r>
      <w:r w:rsidR="00B667EE" w:rsidRPr="00B667EE">
        <w:rPr>
          <w:rFonts w:ascii="宋体" w:hAnsi="宋体"/>
          <w:b/>
          <w:szCs w:val="21"/>
        </w:rPr>
        <w:t>从规划好的起始点开始，沿测量路径逐点移动垫铁</w:t>
      </w:r>
      <w:r w:rsidR="00B667EE">
        <w:rPr>
          <w:rFonts w:ascii="宋体" w:hAnsi="宋体" w:hint="eastAsia"/>
          <w:b/>
          <w:szCs w:val="21"/>
        </w:rPr>
        <w:t>，</w:t>
      </w:r>
      <w:r w:rsidR="00B667EE" w:rsidRPr="00B667EE">
        <w:rPr>
          <w:rFonts w:ascii="宋体" w:hAnsi="宋体"/>
          <w:b/>
          <w:szCs w:val="21"/>
        </w:rPr>
        <w:t>在每一个测量位置，转动合象水平仪的测微螺杆，使目镜中气泡的两个半像完全重合（形成一个光滑的半圆形），然后记录下测微螺杆微分筒上的读数。按顺序完成所有规划路径上各点的测量，并记录数据。</w:t>
      </w:r>
    </w:p>
    <w:p w14:paraId="01D947CE" w14:textId="5C998A92" w:rsidR="00221501" w:rsidRPr="00F758E2" w:rsidRDefault="00F758E2" w:rsidP="00221501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4. </w:t>
      </w:r>
      <w:r w:rsidRPr="00F758E2">
        <w:rPr>
          <w:rFonts w:ascii="宋体" w:hAnsi="宋体"/>
          <w:b/>
          <w:szCs w:val="21"/>
        </w:rPr>
        <w:t>将沿各条测量线测得的相对读数进行顺序累积，计算出所有测量点相对于起始点的坐标值。</w:t>
      </w:r>
      <w:r w:rsidR="00F72389" w:rsidRPr="00F72389">
        <w:rPr>
          <w:rFonts w:ascii="宋体" w:hAnsi="宋体"/>
          <w:b/>
          <w:szCs w:val="21"/>
        </w:rPr>
        <w:t>实验采用</w:t>
      </w:r>
      <w:r w:rsidR="00F72389" w:rsidRPr="00F72389">
        <w:rPr>
          <w:rFonts w:ascii="宋体" w:hAnsi="宋体"/>
          <w:b/>
          <w:bCs/>
          <w:szCs w:val="21"/>
        </w:rPr>
        <w:t>对角线法</w:t>
      </w:r>
      <w:r w:rsidR="00F72389" w:rsidRPr="00F72389">
        <w:rPr>
          <w:rFonts w:ascii="宋体" w:hAnsi="宋体"/>
          <w:b/>
          <w:szCs w:val="21"/>
        </w:rPr>
        <w:t>进行评定。</w:t>
      </w:r>
    </w:p>
    <w:p w14:paraId="446FFD59" w14:textId="77777777" w:rsidR="005A5D8E" w:rsidRDefault="005A5D8E" w:rsidP="005A5D8E">
      <w:pPr>
        <w:adjustRightInd w:val="0"/>
        <w:snapToGrid w:val="0"/>
        <w:spacing w:line="360" w:lineRule="auto"/>
        <w:jc w:val="left"/>
        <w:rPr>
          <w:rFonts w:ascii="宋体" w:hAnsi="宋体" w:hint="eastAsia"/>
          <w:b/>
          <w:szCs w:val="21"/>
        </w:rPr>
        <w:sectPr w:rsidR="005A5D8E">
          <w:headerReference w:type="default" r:id="rId11"/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</w:p>
    <w:p w14:paraId="6F93ABE3" w14:textId="77777777" w:rsidR="009C6B8C" w:rsidRDefault="009C6B8C">
      <w:pPr>
        <w:adjustRightInd w:val="0"/>
        <w:snapToGrid w:val="0"/>
        <w:jc w:val="center"/>
        <w:rPr>
          <w:rFonts w:ascii="黑体" w:eastAsia="黑体" w:hAnsi="宋体" w:hint="eastAsia"/>
          <w:b/>
          <w:sz w:val="15"/>
          <w:szCs w:val="15"/>
        </w:rPr>
        <w:sectPr w:rsidR="009C6B8C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</w:p>
    <w:p w14:paraId="0F36045A" w14:textId="77777777" w:rsidR="009C6B8C" w:rsidRDefault="00A86467">
      <w:pPr>
        <w:jc w:val="center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sz w:val="28"/>
        </w:rPr>
        <w:lastRenderedPageBreak/>
        <w:t>1、</w:t>
      </w:r>
      <w:r>
        <w:rPr>
          <w:rFonts w:ascii="宋体" w:hAnsi="宋体" w:hint="eastAsia"/>
          <w:bCs/>
          <w:sz w:val="28"/>
          <w:szCs w:val="28"/>
        </w:rPr>
        <w:t>导轨直线度测量（续）</w:t>
      </w:r>
    </w:p>
    <w:p w14:paraId="26519EEE" w14:textId="77777777" w:rsidR="009C6B8C" w:rsidRDefault="009C6B8C"/>
    <w:p w14:paraId="244AC6B6" w14:textId="77777777" w:rsidR="009C6B8C" w:rsidRDefault="00A86467">
      <w:r>
        <w:rPr>
          <w:rFonts w:hint="eastAsia"/>
        </w:rPr>
        <w:t xml:space="preserve">2). </w:t>
      </w:r>
      <w:r>
        <w:rPr>
          <w:rFonts w:hint="eastAsia"/>
        </w:rPr>
        <w:t>作图法：</w:t>
      </w:r>
    </w:p>
    <w:p w14:paraId="24DD6152" w14:textId="4BE36EFE" w:rsidR="00C41D6E" w:rsidRDefault="00F95F16">
      <w:r>
        <w:rPr>
          <w:noProof/>
        </w:rPr>
        <w:drawing>
          <wp:anchor distT="0" distB="0" distL="114300" distR="114300" simplePos="0" relativeHeight="251665408" behindDoc="0" locked="0" layoutInCell="1" allowOverlap="1" wp14:anchorId="5D1EB335" wp14:editId="6DA41C6D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8120" cy="3958590"/>
            <wp:effectExtent l="0" t="0" r="0" b="3810"/>
            <wp:wrapSquare wrapText="bothSides"/>
            <wp:docPr id="1633116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D5BA1" w14:textId="5F73667D" w:rsidR="009C6B8C" w:rsidRDefault="00A86467" w:rsidP="00F95F16">
      <w:pPr>
        <w:spacing w:line="360" w:lineRule="auto"/>
        <w:jc w:val="left"/>
        <w:rPr>
          <w:position w:val="-6"/>
        </w:rPr>
      </w:pPr>
      <w:r>
        <w:rPr>
          <w:rFonts w:hint="eastAsia"/>
          <w:position w:val="-6"/>
        </w:rPr>
        <w:t>导轨直线度误差</w:t>
      </w:r>
      <w:r w:rsidR="00F95F16" w:rsidRPr="00F95F16">
        <w:rPr>
          <w:position w:val="-24"/>
          <w:u w:val="single"/>
        </w:rPr>
        <w:object w:dxaOrig="6180" w:dyaOrig="620" w14:anchorId="70D01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08.8pt;height:30.8pt" o:ole="">
            <v:imagedata r:id="rId13" o:title=""/>
          </v:shape>
          <o:OLEObject Type="Embed" ProgID="Equation.DSMT4" ShapeID="_x0000_i1030" DrawAspect="Content" ObjectID="_1822065775" r:id="rId14"/>
        </w:object>
      </w:r>
      <w:r>
        <w:rPr>
          <w:rFonts w:ascii="宋体" w:hAnsi="宋体" w:hint="eastAsia"/>
          <w:position w:val="-6"/>
        </w:rPr>
        <w:t>μ</w:t>
      </w:r>
      <w:r>
        <w:rPr>
          <w:rFonts w:hint="eastAsia"/>
          <w:position w:val="-6"/>
        </w:rPr>
        <w:t>m</w:t>
      </w:r>
    </w:p>
    <w:tbl>
      <w:tblPr>
        <w:tblpPr w:leftFromText="180" w:rightFromText="180" w:vertAnchor="text" w:horzAnchor="margin" w:tblpY="2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6"/>
        <w:gridCol w:w="2076"/>
        <w:gridCol w:w="2075"/>
        <w:gridCol w:w="2075"/>
      </w:tblGrid>
      <w:tr w:rsidR="009C6B8C" w14:paraId="22A7352C" w14:textId="77777777">
        <w:tc>
          <w:tcPr>
            <w:tcW w:w="2132" w:type="dxa"/>
            <w:vAlign w:val="center"/>
          </w:tcPr>
          <w:p w14:paraId="4C60F4CC" w14:textId="77777777" w:rsidR="009C6B8C" w:rsidRDefault="00A86467">
            <w:pPr>
              <w:jc w:val="center"/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2132" w:type="dxa"/>
            <w:vAlign w:val="center"/>
          </w:tcPr>
          <w:p w14:paraId="3E9C10A0" w14:textId="77777777" w:rsidR="009C6B8C" w:rsidRDefault="00A86467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2132" w:type="dxa"/>
            <w:vAlign w:val="center"/>
          </w:tcPr>
          <w:p w14:paraId="04368DCA" w14:textId="77777777" w:rsidR="009C6B8C" w:rsidRDefault="00A86467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2132" w:type="dxa"/>
            <w:vAlign w:val="center"/>
          </w:tcPr>
          <w:p w14:paraId="3BEA32AF" w14:textId="77777777" w:rsidR="009C6B8C" w:rsidRDefault="00A86467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</w:tr>
      <w:tr w:rsidR="009C6B8C" w14:paraId="4F64E86E" w14:textId="77777777">
        <w:tc>
          <w:tcPr>
            <w:tcW w:w="2132" w:type="dxa"/>
          </w:tcPr>
          <w:p w14:paraId="03AFAB69" w14:textId="77777777" w:rsidR="009C6B8C" w:rsidRDefault="009C6B8C"/>
        </w:tc>
        <w:tc>
          <w:tcPr>
            <w:tcW w:w="2132" w:type="dxa"/>
          </w:tcPr>
          <w:p w14:paraId="054F8722" w14:textId="77777777" w:rsidR="009C6B8C" w:rsidRDefault="009C6B8C"/>
        </w:tc>
        <w:tc>
          <w:tcPr>
            <w:tcW w:w="2132" w:type="dxa"/>
          </w:tcPr>
          <w:p w14:paraId="56FFC85D" w14:textId="77777777" w:rsidR="009C6B8C" w:rsidRDefault="009C6B8C"/>
        </w:tc>
        <w:tc>
          <w:tcPr>
            <w:tcW w:w="2132" w:type="dxa"/>
          </w:tcPr>
          <w:p w14:paraId="2DB68DA6" w14:textId="77777777" w:rsidR="009C6B8C" w:rsidRDefault="009C6B8C"/>
        </w:tc>
      </w:tr>
    </w:tbl>
    <w:p w14:paraId="6D35969B" w14:textId="77777777" w:rsidR="009C6B8C" w:rsidRDefault="009C6B8C">
      <w:pPr>
        <w:jc w:val="center"/>
        <w:rPr>
          <w:rFonts w:ascii="宋体" w:hAnsi="宋体" w:hint="eastAsia"/>
          <w:sz w:val="24"/>
        </w:rPr>
      </w:pPr>
    </w:p>
    <w:p w14:paraId="3BDF9F8F" w14:textId="77777777" w:rsidR="009C6B8C" w:rsidRDefault="009C6B8C">
      <w:pPr>
        <w:adjustRightInd w:val="0"/>
        <w:snapToGrid w:val="0"/>
        <w:jc w:val="center"/>
        <w:rPr>
          <w:rFonts w:ascii="宋体" w:hAnsi="宋体" w:hint="eastAsia"/>
          <w:sz w:val="15"/>
          <w:szCs w:val="15"/>
        </w:rPr>
      </w:pPr>
    </w:p>
    <w:p w14:paraId="0CF9167B" w14:textId="77777777" w:rsidR="009C6B8C" w:rsidRDefault="009C6B8C">
      <w:pPr>
        <w:adjustRightInd w:val="0"/>
        <w:snapToGrid w:val="0"/>
        <w:jc w:val="center"/>
        <w:rPr>
          <w:rFonts w:ascii="宋体" w:hAnsi="宋体" w:hint="eastAsia"/>
          <w:sz w:val="15"/>
          <w:szCs w:val="15"/>
        </w:rPr>
        <w:sectPr w:rsidR="009C6B8C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</w:p>
    <w:p w14:paraId="40C44B61" w14:textId="77777777" w:rsidR="009C6B8C" w:rsidRDefault="009C6B8C">
      <w:pPr>
        <w:adjustRightInd w:val="0"/>
        <w:snapToGrid w:val="0"/>
        <w:jc w:val="center"/>
        <w:rPr>
          <w:rFonts w:ascii="宋体" w:hAnsi="宋体" w:hint="eastAsia"/>
          <w:sz w:val="15"/>
          <w:szCs w:val="15"/>
        </w:rPr>
        <w:sectPr w:rsidR="009C6B8C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</w:p>
    <w:p w14:paraId="458C96FD" w14:textId="77777777" w:rsidR="009C6B8C" w:rsidRPr="00A72D44" w:rsidRDefault="005A5D8E" w:rsidP="00A72D44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 w:hint="eastAsia"/>
          <w:b w:val="0"/>
          <w:sz w:val="24"/>
          <w:szCs w:val="24"/>
        </w:rPr>
      </w:pPr>
      <w:r w:rsidRPr="00A72D44">
        <w:rPr>
          <w:rFonts w:ascii="黑体" w:eastAsia="黑体" w:hAnsi="黑体" w:hint="eastAsia"/>
          <w:b w:val="0"/>
          <w:sz w:val="24"/>
          <w:szCs w:val="24"/>
        </w:rPr>
        <w:lastRenderedPageBreak/>
        <w:t>五、</w:t>
      </w:r>
      <w:r w:rsidR="00A86467" w:rsidRPr="00A72D44">
        <w:rPr>
          <w:rFonts w:ascii="黑体" w:eastAsia="黑体" w:hAnsi="黑体" w:hint="eastAsia"/>
          <w:b w:val="0"/>
          <w:sz w:val="24"/>
          <w:szCs w:val="24"/>
        </w:rPr>
        <w:t>形位误差测量实验思考题：</w:t>
      </w:r>
    </w:p>
    <w:p w14:paraId="3D893E14" w14:textId="77777777" w:rsidR="009C6B8C" w:rsidRDefault="00A86467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1、光学平直仪测量导轨直线度时，若光束未在分划板上看到成像会是什么原因，该如何处理？</w:t>
      </w:r>
    </w:p>
    <w:p w14:paraId="633BB4AA" w14:textId="287FBF70" w:rsidR="00487065" w:rsidRDefault="00487065" w:rsidP="00487065">
      <w:pPr>
        <w:pStyle w:val="af4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 w:rsidRPr="00487065">
        <w:rPr>
          <w:rFonts w:ascii="宋体" w:hAnsi="宋体" w:hint="eastAsia"/>
          <w:sz w:val="24"/>
        </w:rPr>
        <w:t>光路被遮挡。</w:t>
      </w:r>
      <w:r>
        <w:rPr>
          <w:rFonts w:ascii="宋体" w:hAnsi="宋体" w:hint="eastAsia"/>
          <w:sz w:val="24"/>
        </w:rPr>
        <w:t>解决方法是</w:t>
      </w:r>
      <w:r w:rsidRPr="00487065">
        <w:rPr>
          <w:rFonts w:ascii="宋体" w:hAnsi="宋体"/>
          <w:sz w:val="24"/>
        </w:rPr>
        <w:t>检查并确保从仪器物镜到反射镜之间的光路通畅，没有任何遮挡物。</w:t>
      </w:r>
    </w:p>
    <w:p w14:paraId="5D2A3EBF" w14:textId="44CE652C" w:rsidR="00572D49" w:rsidRDefault="00572D49" w:rsidP="00487065">
      <w:pPr>
        <w:pStyle w:val="af4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光源未打开。</w:t>
      </w:r>
      <w:r w:rsidR="0067003B">
        <w:rPr>
          <w:rFonts w:ascii="宋体" w:hAnsi="宋体" w:hint="eastAsia"/>
          <w:sz w:val="24"/>
        </w:rPr>
        <w:t>解决方法是</w:t>
      </w:r>
      <w:r w:rsidR="0067003B" w:rsidRPr="0067003B">
        <w:rPr>
          <w:rFonts w:ascii="宋体" w:hAnsi="宋体"/>
          <w:sz w:val="24"/>
        </w:rPr>
        <w:t>确保仪器电源已连接并打开，检查光源是否正常工作。</w:t>
      </w:r>
    </w:p>
    <w:p w14:paraId="20D35E03" w14:textId="4455F3D5" w:rsidR="0015054A" w:rsidRPr="00487065" w:rsidRDefault="0015054A" w:rsidP="00487065">
      <w:pPr>
        <w:pStyle w:val="af4"/>
        <w:numPr>
          <w:ilvl w:val="0"/>
          <w:numId w:val="14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15054A">
        <w:rPr>
          <w:rFonts w:ascii="宋体" w:hAnsi="宋体"/>
          <w:sz w:val="24"/>
        </w:rPr>
        <w:t>反射镜的镜面相对于仪器光轴的倾斜角度过大，导致反射光束完全偏离了物镜的接收范围，无法进入仪器成像。</w:t>
      </w:r>
      <w:r>
        <w:rPr>
          <w:rFonts w:ascii="宋体" w:hAnsi="宋体" w:hint="eastAsia"/>
          <w:sz w:val="24"/>
        </w:rPr>
        <w:t>解决方法是</w:t>
      </w:r>
      <w:r w:rsidRPr="0015054A">
        <w:rPr>
          <w:rFonts w:ascii="宋体" w:hAnsi="宋体"/>
          <w:sz w:val="24"/>
        </w:rPr>
        <w:t>微调仪器本体的水平和俯仰</w:t>
      </w:r>
      <w:r>
        <w:rPr>
          <w:rFonts w:ascii="宋体" w:hAnsi="宋体" w:hint="eastAsia"/>
          <w:sz w:val="24"/>
        </w:rPr>
        <w:t>角。</w:t>
      </w:r>
    </w:p>
    <w:p w14:paraId="551F5AC2" w14:textId="77777777" w:rsidR="009C6B8C" w:rsidRDefault="00A86467">
      <w:pPr>
        <w:spacing w:line="360" w:lineRule="auto"/>
        <w:ind w:firstLine="420"/>
        <w:rPr>
          <w:rFonts w:ascii="宋体" w:hAnsi="宋体" w:hint="eastAsia"/>
          <w:sz w:val="24"/>
        </w:rPr>
      </w:pPr>
      <w:r w:rsidRPr="00747BAB">
        <w:rPr>
          <w:rFonts w:ascii="宋体" w:hAnsi="宋体" w:hint="eastAsia"/>
          <w:sz w:val="24"/>
        </w:rPr>
        <w:t>2</w:t>
      </w:r>
      <w:r w:rsidR="00387D2F" w:rsidRPr="00747BAB">
        <w:rPr>
          <w:rFonts w:ascii="宋体" w:hAnsi="宋体" w:hint="eastAsia"/>
          <w:sz w:val="24"/>
        </w:rPr>
        <w:t>、平板平面度测量中，哪些因素会</w:t>
      </w:r>
      <w:r w:rsidRPr="00747BAB">
        <w:rPr>
          <w:rFonts w:ascii="宋体" w:hAnsi="宋体" w:hint="eastAsia"/>
          <w:sz w:val="24"/>
        </w:rPr>
        <w:t>影响</w:t>
      </w:r>
      <w:r w:rsidR="00387D2F" w:rsidRPr="00747BAB">
        <w:rPr>
          <w:rFonts w:ascii="宋体" w:hAnsi="宋体" w:hint="eastAsia"/>
          <w:sz w:val="24"/>
        </w:rPr>
        <w:t>平面度测量结果，如何处理或改进</w:t>
      </w:r>
      <w:r w:rsidRPr="00747BAB">
        <w:rPr>
          <w:rFonts w:ascii="宋体" w:hAnsi="宋体" w:hint="eastAsia"/>
          <w:sz w:val="24"/>
        </w:rPr>
        <w:t>？</w:t>
      </w:r>
    </w:p>
    <w:p w14:paraId="54DE2A6A" w14:textId="6BA84D9E" w:rsidR="009C6B8C" w:rsidRPr="003052BF" w:rsidRDefault="007D3687" w:rsidP="003052BF">
      <w:pPr>
        <w:pStyle w:val="af4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 w:rsidRPr="007D3687">
        <w:rPr>
          <w:rFonts w:ascii="宋体" w:hAnsi="宋体"/>
          <w:sz w:val="24"/>
        </w:rPr>
        <w:t>选择不同的评定方法（如三点法、对角线法、最小包容区域法）会得出不同的平面度误差值。</w:t>
      </w:r>
      <w:r w:rsidR="00D86B16" w:rsidRPr="00D86B16">
        <w:rPr>
          <w:rFonts w:ascii="宋体" w:hAnsi="宋体"/>
          <w:sz w:val="24"/>
        </w:rPr>
        <w:t>在进行高精度分析时，应采用最符合平面度误差定义的</w:t>
      </w:r>
      <w:r w:rsidR="00D86B16" w:rsidRPr="003052BF">
        <w:rPr>
          <w:rFonts w:ascii="宋体" w:hAnsi="宋体"/>
          <w:sz w:val="24"/>
        </w:rPr>
        <w:t>最小包容区域法</w:t>
      </w:r>
      <w:r w:rsidR="00D86B16" w:rsidRPr="00D86B16">
        <w:rPr>
          <w:rFonts w:ascii="宋体" w:hAnsi="宋体"/>
          <w:sz w:val="24"/>
        </w:rPr>
        <w:t>，其结果最小且最客观。</w:t>
      </w:r>
    </w:p>
    <w:p w14:paraId="579BFB67" w14:textId="1D9788B0" w:rsidR="003052BF" w:rsidRPr="003052BF" w:rsidRDefault="003052BF" w:rsidP="003052BF">
      <w:pPr>
        <w:pStyle w:val="af4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 w:val="24"/>
        </w:rPr>
      </w:pPr>
      <w:r w:rsidRPr="003052BF">
        <w:rPr>
          <w:rFonts w:ascii="宋体" w:hAnsi="宋体" w:hint="eastAsia"/>
          <w:sz w:val="24"/>
        </w:rPr>
        <w:t>操作不规范，如移动时产生跳动、读数时存在视差、合象水平仪的气泡半像未完全重合等，都会引入随机误差。</w:t>
      </w:r>
      <w:r w:rsidR="00EA72D7">
        <w:rPr>
          <w:rFonts w:ascii="宋体" w:hAnsi="宋体" w:hint="eastAsia"/>
          <w:sz w:val="24"/>
        </w:rPr>
        <w:t>解决方式是</w:t>
      </w:r>
      <w:r w:rsidR="00EA72D7" w:rsidRPr="00EA72D7">
        <w:rPr>
          <w:rFonts w:ascii="宋体" w:hAnsi="宋体"/>
          <w:sz w:val="24"/>
        </w:rPr>
        <w:t>严格遵循测量规程。移动垫铁时应平稳、沿划定的直线移动，确保首尾相接。</w:t>
      </w:r>
      <w:r w:rsidR="00BA0586" w:rsidRPr="00BA0586">
        <w:rPr>
          <w:rFonts w:ascii="宋体" w:hAnsi="宋体"/>
          <w:sz w:val="24"/>
        </w:rPr>
        <w:t>读取合象水平仪读数时，眼睛应正对目镜，并确保两个半圆影像平滑对齐。</w:t>
      </w:r>
    </w:p>
    <w:sectPr w:rsidR="003052BF" w:rsidRPr="003052BF">
      <w:headerReference w:type="default" r:id="rId15"/>
      <w:pgSz w:w="11906" w:h="16838"/>
      <w:pgMar w:top="1361" w:right="1797" w:bottom="136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2930A" w14:textId="77777777" w:rsidR="00557124" w:rsidRDefault="00557124">
      <w:r>
        <w:separator/>
      </w:r>
    </w:p>
  </w:endnote>
  <w:endnote w:type="continuationSeparator" w:id="0">
    <w:p w14:paraId="4CFD078B" w14:textId="77777777" w:rsidR="00557124" w:rsidRDefault="0055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F4F11" w14:textId="77777777" w:rsidR="00557124" w:rsidRDefault="00557124">
      <w:r>
        <w:separator/>
      </w:r>
    </w:p>
  </w:footnote>
  <w:footnote w:type="continuationSeparator" w:id="0">
    <w:p w14:paraId="22B72F51" w14:textId="77777777" w:rsidR="00557124" w:rsidRDefault="00557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77D40" w14:textId="77777777" w:rsidR="004E3DEC" w:rsidRDefault="004E3DEC">
    <w:pPr>
      <w:pStyle w:val="ab"/>
    </w:pPr>
    <w:r>
      <w:rPr>
        <w:rFonts w:hint="eastAsia"/>
      </w:rPr>
      <w:t>互换性测量实验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D2F9F" w14:textId="77777777" w:rsidR="004E3DEC" w:rsidRDefault="004E3DEC">
    <w:pPr>
      <w:pStyle w:val="ab"/>
    </w:pPr>
    <w:r>
      <w:rPr>
        <w:rFonts w:hint="eastAsia"/>
      </w:rPr>
      <w:t>互换性测量实验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22AA1D8"/>
    <w:multiLevelType w:val="singleLevel"/>
    <w:tmpl w:val="E22AA1D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47F256F"/>
    <w:multiLevelType w:val="multilevel"/>
    <w:tmpl w:val="047F256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63C5390"/>
    <w:multiLevelType w:val="hybridMultilevel"/>
    <w:tmpl w:val="94540368"/>
    <w:lvl w:ilvl="0" w:tplc="1898BD66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7EB7CC4"/>
    <w:multiLevelType w:val="hybridMultilevel"/>
    <w:tmpl w:val="8474DB1C"/>
    <w:lvl w:ilvl="0" w:tplc="2646B9BE">
      <w:start w:val="1"/>
      <w:numFmt w:val="bullet"/>
      <w:lvlText w:val="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AE17912"/>
    <w:multiLevelType w:val="hybridMultilevel"/>
    <w:tmpl w:val="E0187214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F819CF4"/>
    <w:multiLevelType w:val="singleLevel"/>
    <w:tmpl w:val="0F819C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12CC47BC"/>
    <w:multiLevelType w:val="multilevel"/>
    <w:tmpl w:val="8FC6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8074A"/>
    <w:multiLevelType w:val="multilevel"/>
    <w:tmpl w:val="2498074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3B57C33"/>
    <w:multiLevelType w:val="multilevel"/>
    <w:tmpl w:val="53B57C3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614A264E"/>
    <w:multiLevelType w:val="hybridMultilevel"/>
    <w:tmpl w:val="5BDC6984"/>
    <w:lvl w:ilvl="0" w:tplc="2646B9BE">
      <w:start w:val="1"/>
      <w:numFmt w:val="bullet"/>
      <w:lvlText w:val="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B1B4570"/>
    <w:multiLevelType w:val="multilevel"/>
    <w:tmpl w:val="6B1B457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6F8637EA"/>
    <w:multiLevelType w:val="multilevel"/>
    <w:tmpl w:val="6F8637E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70151473"/>
    <w:multiLevelType w:val="multilevel"/>
    <w:tmpl w:val="70151473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731C4F7D"/>
    <w:multiLevelType w:val="multilevel"/>
    <w:tmpl w:val="7AAC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94090"/>
    <w:multiLevelType w:val="hybridMultilevel"/>
    <w:tmpl w:val="4B14D346"/>
    <w:lvl w:ilvl="0" w:tplc="2646B9BE">
      <w:start w:val="1"/>
      <w:numFmt w:val="bullet"/>
      <w:lvlText w:val="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7D4348C6"/>
    <w:multiLevelType w:val="hybridMultilevel"/>
    <w:tmpl w:val="4AD8C81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2123260849">
    <w:abstractNumId w:val="0"/>
  </w:num>
  <w:num w:numId="2" w16cid:durableId="633606210">
    <w:abstractNumId w:val="5"/>
  </w:num>
  <w:num w:numId="3" w16cid:durableId="2044473137">
    <w:abstractNumId w:val="7"/>
  </w:num>
  <w:num w:numId="4" w16cid:durableId="2033651553">
    <w:abstractNumId w:val="8"/>
  </w:num>
  <w:num w:numId="5" w16cid:durableId="1584608645">
    <w:abstractNumId w:val="11"/>
  </w:num>
  <w:num w:numId="6" w16cid:durableId="67306696">
    <w:abstractNumId w:val="12"/>
  </w:num>
  <w:num w:numId="7" w16cid:durableId="1387994909">
    <w:abstractNumId w:val="1"/>
  </w:num>
  <w:num w:numId="8" w16cid:durableId="10575518">
    <w:abstractNumId w:val="10"/>
  </w:num>
  <w:num w:numId="9" w16cid:durableId="1369254698">
    <w:abstractNumId w:val="2"/>
  </w:num>
  <w:num w:numId="10" w16cid:durableId="1160848623">
    <w:abstractNumId w:val="13"/>
  </w:num>
  <w:num w:numId="11" w16cid:durableId="2049914247">
    <w:abstractNumId w:val="6"/>
  </w:num>
  <w:num w:numId="12" w16cid:durableId="1996564718">
    <w:abstractNumId w:val="15"/>
  </w:num>
  <w:num w:numId="13" w16cid:durableId="1506896863">
    <w:abstractNumId w:val="4"/>
  </w:num>
  <w:num w:numId="14" w16cid:durableId="323750487">
    <w:abstractNumId w:val="9"/>
  </w:num>
  <w:num w:numId="15" w16cid:durableId="956528190">
    <w:abstractNumId w:val="3"/>
  </w:num>
  <w:num w:numId="16" w16cid:durableId="12478063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B78"/>
    <w:rsid w:val="0000275C"/>
    <w:rsid w:val="00024540"/>
    <w:rsid w:val="00036B63"/>
    <w:rsid w:val="00053834"/>
    <w:rsid w:val="000A36FB"/>
    <w:rsid w:val="000E5F5A"/>
    <w:rsid w:val="00100D99"/>
    <w:rsid w:val="001141FF"/>
    <w:rsid w:val="0015054A"/>
    <w:rsid w:val="001524AF"/>
    <w:rsid w:val="00153216"/>
    <w:rsid w:val="00157351"/>
    <w:rsid w:val="00163241"/>
    <w:rsid w:val="0017709C"/>
    <w:rsid w:val="00180545"/>
    <w:rsid w:val="001B0D59"/>
    <w:rsid w:val="001C23CE"/>
    <w:rsid w:val="001C2C20"/>
    <w:rsid w:val="001E43FA"/>
    <w:rsid w:val="001F19C9"/>
    <w:rsid w:val="00217155"/>
    <w:rsid w:val="00217BA6"/>
    <w:rsid w:val="00221501"/>
    <w:rsid w:val="00223135"/>
    <w:rsid w:val="00277808"/>
    <w:rsid w:val="00285011"/>
    <w:rsid w:val="00287D22"/>
    <w:rsid w:val="00294393"/>
    <w:rsid w:val="002B30AA"/>
    <w:rsid w:val="002B3AB7"/>
    <w:rsid w:val="002D0795"/>
    <w:rsid w:val="002F289B"/>
    <w:rsid w:val="002F4830"/>
    <w:rsid w:val="003052BF"/>
    <w:rsid w:val="00330AAB"/>
    <w:rsid w:val="00342684"/>
    <w:rsid w:val="003474A9"/>
    <w:rsid w:val="00352632"/>
    <w:rsid w:val="003542D4"/>
    <w:rsid w:val="00365F29"/>
    <w:rsid w:val="003759D0"/>
    <w:rsid w:val="003823BB"/>
    <w:rsid w:val="00387D2F"/>
    <w:rsid w:val="0039530E"/>
    <w:rsid w:val="003E589A"/>
    <w:rsid w:val="004066A3"/>
    <w:rsid w:val="00411AC0"/>
    <w:rsid w:val="004458ED"/>
    <w:rsid w:val="00457029"/>
    <w:rsid w:val="00467C66"/>
    <w:rsid w:val="0048350B"/>
    <w:rsid w:val="004837F4"/>
    <w:rsid w:val="00485D88"/>
    <w:rsid w:val="00487065"/>
    <w:rsid w:val="004A3B27"/>
    <w:rsid w:val="004B22E1"/>
    <w:rsid w:val="004D062B"/>
    <w:rsid w:val="004D7F95"/>
    <w:rsid w:val="004E3DEC"/>
    <w:rsid w:val="00522FA7"/>
    <w:rsid w:val="005309E5"/>
    <w:rsid w:val="00551A13"/>
    <w:rsid w:val="00557124"/>
    <w:rsid w:val="005613EF"/>
    <w:rsid w:val="00572D49"/>
    <w:rsid w:val="00574987"/>
    <w:rsid w:val="00577B5B"/>
    <w:rsid w:val="005A5D8E"/>
    <w:rsid w:val="005A7D1C"/>
    <w:rsid w:val="005C43AE"/>
    <w:rsid w:val="005E3C1E"/>
    <w:rsid w:val="005F0833"/>
    <w:rsid w:val="00624947"/>
    <w:rsid w:val="006418B8"/>
    <w:rsid w:val="006443F4"/>
    <w:rsid w:val="00650DA5"/>
    <w:rsid w:val="00650EC2"/>
    <w:rsid w:val="00652696"/>
    <w:rsid w:val="00654B8E"/>
    <w:rsid w:val="0067003B"/>
    <w:rsid w:val="006A1E39"/>
    <w:rsid w:val="006B4454"/>
    <w:rsid w:val="006C2B58"/>
    <w:rsid w:val="006E0891"/>
    <w:rsid w:val="006E34AB"/>
    <w:rsid w:val="00707044"/>
    <w:rsid w:val="007213D2"/>
    <w:rsid w:val="00731397"/>
    <w:rsid w:val="007334EB"/>
    <w:rsid w:val="007358EC"/>
    <w:rsid w:val="00744F97"/>
    <w:rsid w:val="00747BAB"/>
    <w:rsid w:val="00765764"/>
    <w:rsid w:val="00795F8F"/>
    <w:rsid w:val="007A058D"/>
    <w:rsid w:val="007B3D6C"/>
    <w:rsid w:val="007C5636"/>
    <w:rsid w:val="007D2B78"/>
    <w:rsid w:val="007D3687"/>
    <w:rsid w:val="007E1A67"/>
    <w:rsid w:val="007E41E1"/>
    <w:rsid w:val="007E4497"/>
    <w:rsid w:val="007E79CF"/>
    <w:rsid w:val="00815712"/>
    <w:rsid w:val="008377B1"/>
    <w:rsid w:val="00850A4F"/>
    <w:rsid w:val="00875AE5"/>
    <w:rsid w:val="008A2ABB"/>
    <w:rsid w:val="008A3F8E"/>
    <w:rsid w:val="008A5388"/>
    <w:rsid w:val="008A70F4"/>
    <w:rsid w:val="008A7FFC"/>
    <w:rsid w:val="00901473"/>
    <w:rsid w:val="009145EB"/>
    <w:rsid w:val="00993F42"/>
    <w:rsid w:val="009A23A5"/>
    <w:rsid w:val="009A4D4C"/>
    <w:rsid w:val="009B6D2E"/>
    <w:rsid w:val="009C6B8C"/>
    <w:rsid w:val="009D4D9C"/>
    <w:rsid w:val="009F25FE"/>
    <w:rsid w:val="009F578B"/>
    <w:rsid w:val="009F6A90"/>
    <w:rsid w:val="00A12C7E"/>
    <w:rsid w:val="00A156BE"/>
    <w:rsid w:val="00A72D44"/>
    <w:rsid w:val="00A76EC5"/>
    <w:rsid w:val="00A86467"/>
    <w:rsid w:val="00AA010A"/>
    <w:rsid w:val="00AA14B9"/>
    <w:rsid w:val="00AA530F"/>
    <w:rsid w:val="00AB3F98"/>
    <w:rsid w:val="00AB6597"/>
    <w:rsid w:val="00AE21C9"/>
    <w:rsid w:val="00AE7CFE"/>
    <w:rsid w:val="00AF1F22"/>
    <w:rsid w:val="00B13DBE"/>
    <w:rsid w:val="00B15BC9"/>
    <w:rsid w:val="00B249B9"/>
    <w:rsid w:val="00B27560"/>
    <w:rsid w:val="00B52EC0"/>
    <w:rsid w:val="00B55459"/>
    <w:rsid w:val="00B60148"/>
    <w:rsid w:val="00B667EE"/>
    <w:rsid w:val="00B66C86"/>
    <w:rsid w:val="00B71808"/>
    <w:rsid w:val="00B80D87"/>
    <w:rsid w:val="00B842D4"/>
    <w:rsid w:val="00BA0586"/>
    <w:rsid w:val="00BB5971"/>
    <w:rsid w:val="00BC1B1D"/>
    <w:rsid w:val="00BF0425"/>
    <w:rsid w:val="00BF058F"/>
    <w:rsid w:val="00BF0F20"/>
    <w:rsid w:val="00C10823"/>
    <w:rsid w:val="00C35E53"/>
    <w:rsid w:val="00C41D6E"/>
    <w:rsid w:val="00C423AC"/>
    <w:rsid w:val="00C4285A"/>
    <w:rsid w:val="00C42C04"/>
    <w:rsid w:val="00C540F3"/>
    <w:rsid w:val="00C96011"/>
    <w:rsid w:val="00CA5AB4"/>
    <w:rsid w:val="00CA6040"/>
    <w:rsid w:val="00CB0A84"/>
    <w:rsid w:val="00CB1B97"/>
    <w:rsid w:val="00CB2C82"/>
    <w:rsid w:val="00CE37AC"/>
    <w:rsid w:val="00CE5796"/>
    <w:rsid w:val="00D2660D"/>
    <w:rsid w:val="00D26D4A"/>
    <w:rsid w:val="00D30CEB"/>
    <w:rsid w:val="00D34B53"/>
    <w:rsid w:val="00D5047B"/>
    <w:rsid w:val="00D509D2"/>
    <w:rsid w:val="00D67B08"/>
    <w:rsid w:val="00D744C1"/>
    <w:rsid w:val="00D845EF"/>
    <w:rsid w:val="00D86B16"/>
    <w:rsid w:val="00D976DD"/>
    <w:rsid w:val="00DA5201"/>
    <w:rsid w:val="00DB1822"/>
    <w:rsid w:val="00DB24E7"/>
    <w:rsid w:val="00DB3633"/>
    <w:rsid w:val="00DC51EF"/>
    <w:rsid w:val="00DD43C2"/>
    <w:rsid w:val="00DD5A6C"/>
    <w:rsid w:val="00DD6D45"/>
    <w:rsid w:val="00DE21CA"/>
    <w:rsid w:val="00E10CAF"/>
    <w:rsid w:val="00E22149"/>
    <w:rsid w:val="00E31579"/>
    <w:rsid w:val="00E36BDD"/>
    <w:rsid w:val="00E467F8"/>
    <w:rsid w:val="00E660B2"/>
    <w:rsid w:val="00E8741B"/>
    <w:rsid w:val="00E94FBD"/>
    <w:rsid w:val="00EA065A"/>
    <w:rsid w:val="00EA72D7"/>
    <w:rsid w:val="00EB5B19"/>
    <w:rsid w:val="00F1453C"/>
    <w:rsid w:val="00F25529"/>
    <w:rsid w:val="00F60C05"/>
    <w:rsid w:val="00F708AF"/>
    <w:rsid w:val="00F7111F"/>
    <w:rsid w:val="00F71D2D"/>
    <w:rsid w:val="00F72389"/>
    <w:rsid w:val="00F758E2"/>
    <w:rsid w:val="00F91783"/>
    <w:rsid w:val="00F93419"/>
    <w:rsid w:val="00F93B04"/>
    <w:rsid w:val="00F95F16"/>
    <w:rsid w:val="00FC3FC0"/>
    <w:rsid w:val="00FD3F0E"/>
    <w:rsid w:val="13BA186F"/>
    <w:rsid w:val="15CE289D"/>
    <w:rsid w:val="16936896"/>
    <w:rsid w:val="19CA4BB9"/>
    <w:rsid w:val="1D914999"/>
    <w:rsid w:val="2E70337C"/>
    <w:rsid w:val="33122F5D"/>
    <w:rsid w:val="3B3B1665"/>
    <w:rsid w:val="4AB900EB"/>
    <w:rsid w:val="536B7239"/>
    <w:rsid w:val="558D679E"/>
    <w:rsid w:val="59F81C43"/>
    <w:rsid w:val="79EFB7B0"/>
    <w:rsid w:val="7C76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BA05F82"/>
  <w15:docId w15:val="{D586B06A-737D-4134-AD0C-9000C439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line="360" w:lineRule="auto"/>
      <w:outlineLvl w:val="0"/>
    </w:pPr>
    <w:rPr>
      <w:rFonts w:ascii="宋体" w:hAnsi="宋体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ody Text"/>
    <w:basedOn w:val="a"/>
    <w:link w:val="a6"/>
    <w:qFormat/>
    <w:pPr>
      <w:jc w:val="left"/>
    </w:pPr>
    <w:rPr>
      <w:sz w:val="24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0"/>
  </w:style>
  <w:style w:type="character" w:styleId="af1">
    <w:name w:val="FollowedHyperlink"/>
    <w:basedOn w:val="a0"/>
    <w:rPr>
      <w:color w:val="800080"/>
      <w:u w:val="single"/>
    </w:rPr>
  </w:style>
  <w:style w:type="character" w:styleId="af2">
    <w:name w:val="Hyperlink"/>
    <w:basedOn w:val="a0"/>
    <w:rPr>
      <w:color w:val="0000FF"/>
      <w:u w:val="single"/>
    </w:rPr>
  </w:style>
  <w:style w:type="character" w:styleId="af3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6">
    <w:name w:val="正文文本 字符"/>
    <w:basedOn w:val="a0"/>
    <w:link w:val="a5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rPr>
      <w:rFonts w:ascii="宋体" w:eastAsia="宋体" w:hAnsi="宋体" w:cs="Times New Roman"/>
      <w:sz w:val="28"/>
      <w:szCs w:val="24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e">
    <w:name w:val="批注主题 字符"/>
    <w:basedOn w:val="a4"/>
    <w:link w:val="ad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  <w:style w:type="paragraph" w:styleId="af4">
    <w:name w:val="List Paragraph"/>
    <w:basedOn w:val="a"/>
    <w:uiPriority w:val="99"/>
    <w:rsid w:val="00B15BC9"/>
    <w:pPr>
      <w:ind w:firstLineChars="200" w:firstLine="420"/>
    </w:pPr>
  </w:style>
  <w:style w:type="paragraph" w:styleId="af5">
    <w:name w:val="Normal (Web)"/>
    <w:basedOn w:val="a"/>
    <w:uiPriority w:val="99"/>
    <w:semiHidden/>
    <w:unhideWhenUsed/>
    <w:rsid w:val="00B667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F0F5CB-8794-498B-A8F5-6D7E6B6F8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懒鱼 小</cp:lastModifiedBy>
  <cp:revision>114</cp:revision>
  <cp:lastPrinted>2024-09-10T14:21:00Z</cp:lastPrinted>
  <dcterms:created xsi:type="dcterms:W3CDTF">2019-02-27T12:14:00Z</dcterms:created>
  <dcterms:modified xsi:type="dcterms:W3CDTF">2025-10-15T12:36:00Z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D50F553845F848EAADD0EC23BD63FD16</vt:lpwstr>
  </property>
  <property fmtid="{D5CDD505-2E9C-101B-9397-08002B2CF9AE}" pid="4" name="MTWinEqns">
    <vt:bool>true</vt:bool>
  </property>
</Properties>
</file>