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3E42" w14:textId="77777777" w:rsidR="00A04614" w:rsidRDefault="00A04614">
      <w:pPr>
        <w:spacing w:line="360" w:lineRule="auto"/>
        <w:rPr>
          <w:sz w:val="24"/>
        </w:rPr>
      </w:pPr>
    </w:p>
    <w:p w14:paraId="34CD5B58" w14:textId="77777777" w:rsidR="00A04614" w:rsidRDefault="00A04614">
      <w:pPr>
        <w:spacing w:line="360" w:lineRule="auto"/>
        <w:rPr>
          <w:sz w:val="24"/>
        </w:rPr>
      </w:pPr>
    </w:p>
    <w:p w14:paraId="45361210" w14:textId="77777777" w:rsidR="00A04614" w:rsidRDefault="00000000">
      <w:pPr>
        <w:spacing w:line="360" w:lineRule="auto"/>
        <w:jc w:val="center"/>
        <w:rPr>
          <w:sz w:val="24"/>
        </w:rPr>
      </w:pPr>
      <w:r>
        <w:rPr>
          <w:rFonts w:hint="eastAsia"/>
          <w:noProof/>
        </w:rPr>
        <w:drawing>
          <wp:inline distT="0" distB="0" distL="0" distR="0" wp14:anchorId="084EC438" wp14:editId="50CA3A5C">
            <wp:extent cx="2576195" cy="707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76195" cy="707390"/>
                    </a:xfrm>
                    <a:prstGeom prst="rect">
                      <a:avLst/>
                    </a:prstGeom>
                    <a:noFill/>
                    <a:ln>
                      <a:noFill/>
                    </a:ln>
                  </pic:spPr>
                </pic:pic>
              </a:graphicData>
            </a:graphic>
          </wp:inline>
        </w:drawing>
      </w:r>
    </w:p>
    <w:p w14:paraId="465FDA83" w14:textId="77777777" w:rsidR="00A04614" w:rsidRDefault="00A04614">
      <w:pPr>
        <w:spacing w:line="360" w:lineRule="auto"/>
        <w:rPr>
          <w:sz w:val="28"/>
          <w:szCs w:val="28"/>
        </w:rPr>
      </w:pPr>
    </w:p>
    <w:p w14:paraId="664EA03D" w14:textId="77777777" w:rsidR="00A04614" w:rsidRDefault="00A04614">
      <w:pPr>
        <w:spacing w:line="360" w:lineRule="auto"/>
        <w:rPr>
          <w:sz w:val="28"/>
          <w:szCs w:val="28"/>
        </w:rPr>
      </w:pPr>
    </w:p>
    <w:p w14:paraId="71663D64" w14:textId="77777777" w:rsidR="00A04614" w:rsidRDefault="00000000">
      <w:pPr>
        <w:spacing w:line="360" w:lineRule="auto"/>
        <w:jc w:val="center"/>
        <w:rPr>
          <w:b/>
          <w:bCs/>
          <w:sz w:val="32"/>
          <w:szCs w:val="32"/>
        </w:rPr>
      </w:pPr>
      <w:r>
        <w:rPr>
          <w:rFonts w:hint="eastAsia"/>
          <w:b/>
          <w:bCs/>
          <w:sz w:val="32"/>
          <w:szCs w:val="32"/>
        </w:rPr>
        <w:t>本科调研报告</w:t>
      </w:r>
    </w:p>
    <w:p w14:paraId="7A4E217B" w14:textId="77777777" w:rsidR="00A04614" w:rsidRDefault="00A04614">
      <w:pPr>
        <w:spacing w:line="360" w:lineRule="auto"/>
        <w:ind w:firstLineChars="1150" w:firstLine="2760"/>
        <w:rPr>
          <w:sz w:val="24"/>
        </w:rPr>
      </w:pPr>
    </w:p>
    <w:p w14:paraId="22676B24" w14:textId="77777777" w:rsidR="00A04614" w:rsidRDefault="00A04614">
      <w:pPr>
        <w:spacing w:line="360" w:lineRule="auto"/>
        <w:ind w:firstLineChars="1150" w:firstLine="2760"/>
        <w:rPr>
          <w:sz w:val="24"/>
        </w:rPr>
      </w:pPr>
    </w:p>
    <w:p w14:paraId="7485F681" w14:textId="77777777" w:rsidR="00A04614" w:rsidRDefault="00A04614">
      <w:pPr>
        <w:spacing w:line="360" w:lineRule="auto"/>
        <w:ind w:firstLineChars="1150" w:firstLine="2760"/>
        <w:rPr>
          <w:sz w:val="24"/>
        </w:rPr>
      </w:pPr>
    </w:p>
    <w:tbl>
      <w:tblPr>
        <w:tblW w:w="9318" w:type="dxa"/>
        <w:jc w:val="center"/>
        <w:tblLook w:val="04A0" w:firstRow="1" w:lastRow="0" w:firstColumn="1" w:lastColumn="0" w:noHBand="0" w:noVBand="1"/>
      </w:tblPr>
      <w:tblGrid>
        <w:gridCol w:w="2268"/>
        <w:gridCol w:w="7050"/>
      </w:tblGrid>
      <w:tr w:rsidR="00A04614" w14:paraId="5441C476" w14:textId="77777777">
        <w:trPr>
          <w:trHeight w:val="623"/>
          <w:jc w:val="center"/>
        </w:trPr>
        <w:tc>
          <w:tcPr>
            <w:tcW w:w="2268" w:type="dxa"/>
            <w:vAlign w:val="bottom"/>
          </w:tcPr>
          <w:p w14:paraId="524E9611" w14:textId="77777777" w:rsidR="00A04614" w:rsidRDefault="00000000">
            <w:pPr>
              <w:spacing w:line="360" w:lineRule="auto"/>
              <w:jc w:val="center"/>
              <w:rPr>
                <w:sz w:val="28"/>
                <w:szCs w:val="28"/>
              </w:rPr>
            </w:pPr>
            <w:r>
              <w:rPr>
                <w:rFonts w:hint="eastAsia"/>
                <w:sz w:val="28"/>
                <w:szCs w:val="28"/>
              </w:rPr>
              <w:t>课程名称：</w:t>
            </w:r>
          </w:p>
        </w:tc>
        <w:tc>
          <w:tcPr>
            <w:tcW w:w="7050" w:type="dxa"/>
            <w:tcBorders>
              <w:bottom w:val="single" w:sz="4" w:space="0" w:color="auto"/>
            </w:tcBorders>
          </w:tcPr>
          <w:p w14:paraId="2BDFF6E6" w14:textId="77777777" w:rsidR="00A04614" w:rsidRDefault="00A04614">
            <w:pPr>
              <w:spacing w:line="360" w:lineRule="auto"/>
              <w:jc w:val="center"/>
              <w:rPr>
                <w:szCs w:val="21"/>
              </w:rPr>
            </w:pPr>
          </w:p>
          <w:p w14:paraId="4A0F9E89" w14:textId="77777777" w:rsidR="00A04614" w:rsidRDefault="00000000">
            <w:pPr>
              <w:spacing w:line="360" w:lineRule="auto"/>
              <w:jc w:val="center"/>
              <w:rPr>
                <w:sz w:val="28"/>
                <w:szCs w:val="28"/>
              </w:rPr>
            </w:pPr>
            <w:r>
              <w:rPr>
                <w:rFonts w:hint="eastAsia"/>
                <w:sz w:val="28"/>
                <w:szCs w:val="28"/>
              </w:rPr>
              <w:t>毛泽东思想和中国特色社会主义理论体系概论</w:t>
            </w:r>
          </w:p>
        </w:tc>
      </w:tr>
      <w:tr w:rsidR="00A04614" w14:paraId="2C779382" w14:textId="77777777">
        <w:trPr>
          <w:trHeight w:val="451"/>
          <w:jc w:val="center"/>
        </w:trPr>
        <w:tc>
          <w:tcPr>
            <w:tcW w:w="2268" w:type="dxa"/>
            <w:vAlign w:val="bottom"/>
          </w:tcPr>
          <w:p w14:paraId="7A1AC2C6" w14:textId="77777777" w:rsidR="00A04614" w:rsidRDefault="00000000">
            <w:pPr>
              <w:spacing w:line="360" w:lineRule="auto"/>
              <w:jc w:val="center"/>
              <w:rPr>
                <w:sz w:val="28"/>
                <w:szCs w:val="28"/>
              </w:rPr>
            </w:pPr>
            <w:r>
              <w:rPr>
                <w:rFonts w:hint="eastAsia"/>
                <w:sz w:val="28"/>
                <w:szCs w:val="28"/>
              </w:rPr>
              <w:t>调研标题：</w:t>
            </w:r>
          </w:p>
        </w:tc>
        <w:tc>
          <w:tcPr>
            <w:tcW w:w="7050" w:type="dxa"/>
            <w:tcBorders>
              <w:top w:val="single" w:sz="4" w:space="0" w:color="auto"/>
              <w:bottom w:val="single" w:sz="4" w:space="0" w:color="auto"/>
            </w:tcBorders>
          </w:tcPr>
          <w:p w14:paraId="6FAF12F3" w14:textId="77777777" w:rsidR="00A04614" w:rsidRDefault="00A04614">
            <w:pPr>
              <w:spacing w:line="360" w:lineRule="auto"/>
              <w:jc w:val="center"/>
              <w:rPr>
                <w:sz w:val="28"/>
                <w:szCs w:val="28"/>
              </w:rPr>
            </w:pPr>
          </w:p>
          <w:p w14:paraId="2A76D935" w14:textId="77777777" w:rsidR="00A04614" w:rsidRDefault="00000000">
            <w:pPr>
              <w:spacing w:line="360" w:lineRule="auto"/>
              <w:jc w:val="center"/>
              <w:rPr>
                <w:sz w:val="28"/>
                <w:szCs w:val="28"/>
                <w:lang w:eastAsia="zh"/>
              </w:rPr>
            </w:pPr>
            <w:r>
              <w:rPr>
                <w:rFonts w:hint="eastAsia"/>
                <w:sz w:val="28"/>
                <w:szCs w:val="28"/>
              </w:rPr>
              <w:t>新动能驱动下的乡村新图景：永安村的创新与发展实践</w:t>
            </w:r>
          </w:p>
        </w:tc>
      </w:tr>
      <w:tr w:rsidR="00A04614" w14:paraId="04DA6B4F" w14:textId="77777777">
        <w:trPr>
          <w:trHeight w:val="600"/>
          <w:jc w:val="center"/>
        </w:trPr>
        <w:tc>
          <w:tcPr>
            <w:tcW w:w="2268" w:type="dxa"/>
            <w:vAlign w:val="bottom"/>
          </w:tcPr>
          <w:p w14:paraId="0262A01F" w14:textId="77777777" w:rsidR="00A04614" w:rsidRDefault="00000000">
            <w:pPr>
              <w:spacing w:line="360" w:lineRule="auto"/>
              <w:jc w:val="center"/>
              <w:rPr>
                <w:sz w:val="28"/>
                <w:szCs w:val="28"/>
              </w:rPr>
            </w:pPr>
            <w:r>
              <w:rPr>
                <w:rFonts w:hint="eastAsia"/>
                <w:sz w:val="28"/>
                <w:szCs w:val="28"/>
              </w:rPr>
              <w:t>小组成员</w:t>
            </w:r>
          </w:p>
        </w:tc>
        <w:tc>
          <w:tcPr>
            <w:tcW w:w="7050" w:type="dxa"/>
            <w:tcBorders>
              <w:top w:val="single" w:sz="4" w:space="0" w:color="auto"/>
              <w:bottom w:val="single" w:sz="4" w:space="0" w:color="auto"/>
            </w:tcBorders>
          </w:tcPr>
          <w:p w14:paraId="1CA57A17" w14:textId="77777777" w:rsidR="00A04614" w:rsidRDefault="00A04614">
            <w:pPr>
              <w:spacing w:line="360" w:lineRule="auto"/>
              <w:jc w:val="center"/>
              <w:rPr>
                <w:szCs w:val="21"/>
              </w:rPr>
            </w:pPr>
          </w:p>
          <w:p w14:paraId="13497A02" w14:textId="77777777" w:rsidR="00A04614" w:rsidRDefault="00000000">
            <w:pPr>
              <w:spacing w:line="360" w:lineRule="auto"/>
              <w:jc w:val="center"/>
              <w:rPr>
                <w:sz w:val="28"/>
                <w:szCs w:val="28"/>
              </w:rPr>
            </w:pPr>
            <w:r>
              <w:rPr>
                <w:rFonts w:hint="eastAsia"/>
                <w:sz w:val="28"/>
                <w:szCs w:val="28"/>
              </w:rPr>
              <w:t>卢泽熙</w:t>
            </w:r>
            <w:r>
              <w:rPr>
                <w:rFonts w:hint="eastAsia"/>
                <w:sz w:val="28"/>
                <w:szCs w:val="28"/>
              </w:rPr>
              <w:t xml:space="preserve"> </w:t>
            </w:r>
            <w:proofErr w:type="gramStart"/>
            <w:r>
              <w:rPr>
                <w:rFonts w:hint="eastAsia"/>
                <w:sz w:val="28"/>
                <w:szCs w:val="28"/>
              </w:rPr>
              <w:t>谢丰泽</w:t>
            </w:r>
            <w:proofErr w:type="gramEnd"/>
            <w:r>
              <w:rPr>
                <w:rFonts w:hint="eastAsia"/>
                <w:sz w:val="28"/>
                <w:szCs w:val="28"/>
              </w:rPr>
              <w:t xml:space="preserve"> </w:t>
            </w:r>
            <w:r>
              <w:rPr>
                <w:rFonts w:hint="eastAsia"/>
                <w:sz w:val="28"/>
                <w:szCs w:val="28"/>
              </w:rPr>
              <w:t>王阳</w:t>
            </w:r>
            <w:r>
              <w:rPr>
                <w:rFonts w:hint="eastAsia"/>
                <w:sz w:val="28"/>
                <w:szCs w:val="28"/>
              </w:rPr>
              <w:t xml:space="preserve"> </w:t>
            </w:r>
            <w:proofErr w:type="gramStart"/>
            <w:r>
              <w:rPr>
                <w:rFonts w:hint="eastAsia"/>
                <w:sz w:val="28"/>
                <w:szCs w:val="28"/>
              </w:rPr>
              <w:t>周齐圣</w:t>
            </w:r>
            <w:proofErr w:type="gramEnd"/>
            <w:r>
              <w:rPr>
                <w:rFonts w:hint="eastAsia"/>
                <w:sz w:val="28"/>
                <w:szCs w:val="28"/>
                <w:lang w:eastAsia="zh"/>
              </w:rPr>
              <w:t xml:space="preserve"> </w:t>
            </w:r>
            <w:r>
              <w:rPr>
                <w:rFonts w:hint="eastAsia"/>
                <w:sz w:val="28"/>
                <w:szCs w:val="28"/>
              </w:rPr>
              <w:t>徐旸</w:t>
            </w:r>
            <w:r>
              <w:rPr>
                <w:rFonts w:hint="eastAsia"/>
                <w:sz w:val="28"/>
                <w:szCs w:val="28"/>
              </w:rPr>
              <w:t xml:space="preserve"> </w:t>
            </w:r>
            <w:r>
              <w:rPr>
                <w:rFonts w:hint="eastAsia"/>
                <w:sz w:val="28"/>
                <w:szCs w:val="28"/>
              </w:rPr>
              <w:t>陈无为</w:t>
            </w:r>
            <w:r>
              <w:rPr>
                <w:rFonts w:hint="eastAsia"/>
                <w:sz w:val="28"/>
                <w:szCs w:val="28"/>
              </w:rPr>
              <w:t xml:space="preserve"> </w:t>
            </w:r>
            <w:r>
              <w:rPr>
                <w:rFonts w:hint="eastAsia"/>
                <w:sz w:val="28"/>
                <w:szCs w:val="28"/>
              </w:rPr>
              <w:t>邹宇涵</w:t>
            </w:r>
          </w:p>
        </w:tc>
      </w:tr>
      <w:tr w:rsidR="00A04614" w14:paraId="5A9E2BD7" w14:textId="77777777">
        <w:trPr>
          <w:trHeight w:val="548"/>
          <w:jc w:val="center"/>
        </w:trPr>
        <w:tc>
          <w:tcPr>
            <w:tcW w:w="2268" w:type="dxa"/>
            <w:vAlign w:val="bottom"/>
          </w:tcPr>
          <w:p w14:paraId="4A535B3D" w14:textId="77777777" w:rsidR="00A04614" w:rsidRDefault="00000000">
            <w:pPr>
              <w:spacing w:line="360" w:lineRule="auto"/>
              <w:jc w:val="center"/>
              <w:rPr>
                <w:sz w:val="28"/>
                <w:szCs w:val="28"/>
              </w:rPr>
            </w:pPr>
            <w:r>
              <w:rPr>
                <w:rFonts w:hint="eastAsia"/>
                <w:sz w:val="28"/>
                <w:szCs w:val="28"/>
              </w:rPr>
              <w:t>指导教师：</w:t>
            </w:r>
          </w:p>
        </w:tc>
        <w:tc>
          <w:tcPr>
            <w:tcW w:w="7050" w:type="dxa"/>
            <w:tcBorders>
              <w:top w:val="single" w:sz="4" w:space="0" w:color="auto"/>
              <w:bottom w:val="single" w:sz="4" w:space="0" w:color="auto"/>
            </w:tcBorders>
          </w:tcPr>
          <w:p w14:paraId="7AE00D12" w14:textId="77777777" w:rsidR="00A04614" w:rsidRDefault="00A04614">
            <w:pPr>
              <w:spacing w:line="360" w:lineRule="auto"/>
              <w:jc w:val="center"/>
              <w:rPr>
                <w:szCs w:val="21"/>
              </w:rPr>
            </w:pPr>
          </w:p>
          <w:p w14:paraId="00626A8C" w14:textId="77777777" w:rsidR="00A04614" w:rsidRDefault="00000000">
            <w:pPr>
              <w:spacing w:line="360" w:lineRule="auto"/>
              <w:jc w:val="center"/>
              <w:rPr>
                <w:sz w:val="28"/>
                <w:szCs w:val="28"/>
              </w:rPr>
            </w:pPr>
            <w:r>
              <w:rPr>
                <w:rFonts w:hint="eastAsia"/>
                <w:sz w:val="28"/>
                <w:szCs w:val="28"/>
              </w:rPr>
              <w:t>陈宝胜</w:t>
            </w:r>
          </w:p>
        </w:tc>
      </w:tr>
    </w:tbl>
    <w:p w14:paraId="0104ACAE" w14:textId="77777777" w:rsidR="00A04614" w:rsidRDefault="00A04614">
      <w:pPr>
        <w:spacing w:line="360" w:lineRule="auto"/>
        <w:rPr>
          <w:sz w:val="24"/>
        </w:rPr>
      </w:pPr>
    </w:p>
    <w:p w14:paraId="2B613B58" w14:textId="77777777" w:rsidR="00A04614" w:rsidRDefault="00A04614">
      <w:pPr>
        <w:spacing w:line="360" w:lineRule="auto"/>
        <w:rPr>
          <w:sz w:val="24"/>
        </w:rPr>
      </w:pPr>
    </w:p>
    <w:p w14:paraId="4C2E7849" w14:textId="77777777" w:rsidR="00A04614" w:rsidRDefault="00A04614">
      <w:pPr>
        <w:spacing w:line="360" w:lineRule="auto"/>
        <w:rPr>
          <w:sz w:val="24"/>
        </w:rPr>
      </w:pPr>
    </w:p>
    <w:p w14:paraId="2DC95B47" w14:textId="607DA955" w:rsidR="00A04614" w:rsidRDefault="00000000">
      <w:pPr>
        <w:spacing w:line="360" w:lineRule="auto"/>
        <w:jc w:val="center"/>
        <w:rPr>
          <w:sz w:val="28"/>
          <w:szCs w:val="28"/>
        </w:rPr>
      </w:pPr>
      <w:r>
        <w:rPr>
          <w:rFonts w:hint="eastAsia"/>
          <w:sz w:val="28"/>
          <w:szCs w:val="28"/>
        </w:rPr>
        <w:t>2</w:t>
      </w:r>
      <w:r>
        <w:rPr>
          <w:sz w:val="28"/>
          <w:szCs w:val="28"/>
        </w:rPr>
        <w:t>02</w:t>
      </w:r>
      <w:r>
        <w:rPr>
          <w:rFonts w:hint="eastAsia"/>
          <w:sz w:val="28"/>
          <w:szCs w:val="28"/>
        </w:rPr>
        <w:t>4</w:t>
      </w:r>
      <w:r>
        <w:rPr>
          <w:rFonts w:hint="eastAsia"/>
          <w:sz w:val="28"/>
          <w:szCs w:val="28"/>
        </w:rPr>
        <w:t>年</w:t>
      </w:r>
      <w:r>
        <w:rPr>
          <w:rFonts w:hint="eastAsia"/>
          <w:sz w:val="28"/>
          <w:szCs w:val="28"/>
        </w:rPr>
        <w:t xml:space="preserve"> 12</w:t>
      </w:r>
      <w:r>
        <w:rPr>
          <w:rFonts w:hint="eastAsia"/>
          <w:sz w:val="28"/>
          <w:szCs w:val="28"/>
        </w:rPr>
        <w:t>月</w:t>
      </w:r>
      <w:r>
        <w:rPr>
          <w:rFonts w:hint="eastAsia"/>
          <w:sz w:val="28"/>
          <w:szCs w:val="28"/>
        </w:rPr>
        <w:t xml:space="preserve"> </w:t>
      </w:r>
      <w:r w:rsidR="00D95B8B">
        <w:rPr>
          <w:rFonts w:hint="eastAsia"/>
          <w:sz w:val="28"/>
          <w:szCs w:val="28"/>
        </w:rPr>
        <w:t>2</w:t>
      </w:r>
      <w:r>
        <w:rPr>
          <w:rFonts w:hint="eastAsia"/>
          <w:sz w:val="28"/>
          <w:szCs w:val="28"/>
        </w:rPr>
        <w:t>5</w:t>
      </w:r>
      <w:r w:rsidR="00D95B8B">
        <w:rPr>
          <w:rFonts w:hint="eastAsia"/>
          <w:sz w:val="28"/>
          <w:szCs w:val="28"/>
        </w:rPr>
        <w:t xml:space="preserve"> </w:t>
      </w:r>
      <w:r>
        <w:rPr>
          <w:rFonts w:hint="eastAsia"/>
          <w:sz w:val="28"/>
          <w:szCs w:val="28"/>
        </w:rPr>
        <w:t>日</w:t>
      </w:r>
    </w:p>
    <w:p w14:paraId="20BF915B" w14:textId="77777777" w:rsidR="00A04614" w:rsidRDefault="00A04614"/>
    <w:p w14:paraId="70380C60" w14:textId="77777777" w:rsidR="00A04614" w:rsidRDefault="00A04614"/>
    <w:p w14:paraId="313FA12F" w14:textId="77777777" w:rsidR="00A04614" w:rsidRDefault="00A04614">
      <w:pPr>
        <w:spacing w:line="360" w:lineRule="auto"/>
        <w:rPr>
          <w:sz w:val="24"/>
        </w:rPr>
      </w:pPr>
    </w:p>
    <w:p w14:paraId="2661E37A" w14:textId="77777777" w:rsidR="00FC3E48" w:rsidRDefault="00FC3E48" w:rsidP="00FC3E48">
      <w:pPr>
        <w:spacing w:line="360" w:lineRule="auto"/>
        <w:rPr>
          <w:sz w:val="28"/>
          <w:szCs w:val="28"/>
        </w:rPr>
      </w:pPr>
    </w:p>
    <w:p w14:paraId="25204D34" w14:textId="56E0E296" w:rsidR="00A04614" w:rsidRPr="00FC3E48" w:rsidRDefault="00FC3E48" w:rsidP="00FC3E48">
      <w:pPr>
        <w:spacing w:beforeLines="100" w:before="312" w:afterLines="100" w:after="312" w:line="360" w:lineRule="auto"/>
        <w:jc w:val="center"/>
        <w:rPr>
          <w:b/>
          <w:bCs/>
          <w:sz w:val="32"/>
          <w:szCs w:val="32"/>
          <w:lang w:eastAsia="zh"/>
        </w:rPr>
      </w:pPr>
      <w:r w:rsidRPr="00FC3E48">
        <w:rPr>
          <w:rFonts w:hint="eastAsia"/>
          <w:b/>
          <w:bCs/>
          <w:sz w:val="32"/>
          <w:szCs w:val="32"/>
        </w:rPr>
        <w:lastRenderedPageBreak/>
        <w:t>新动能驱动下的乡村新图景：永安村的创新与发展实践</w:t>
      </w:r>
    </w:p>
    <w:p w14:paraId="0469ADD7" w14:textId="123F3332" w:rsidR="00FC3E48" w:rsidRPr="00FC3E48" w:rsidRDefault="00000000" w:rsidP="00FC3E48">
      <w:pPr>
        <w:spacing w:line="360" w:lineRule="auto"/>
      </w:pPr>
      <w:r w:rsidRPr="00FC3E48">
        <w:rPr>
          <w:rFonts w:hint="eastAsia"/>
          <w:b/>
          <w:bCs/>
        </w:rPr>
        <w:t>摘要</w:t>
      </w:r>
      <w:r w:rsidR="00FC3E48" w:rsidRPr="00FC3E48">
        <w:rPr>
          <w:rFonts w:hint="eastAsia"/>
          <w:b/>
          <w:bCs/>
        </w:rPr>
        <w:t>：</w:t>
      </w:r>
      <w:r w:rsidR="00FC3E48" w:rsidRPr="00FC3E48">
        <w:rPr>
          <w:rFonts w:ascii="宋体" w:hAnsi="宋体" w:hint="eastAsia"/>
          <w:szCs w:val="21"/>
        </w:rPr>
        <w:t>本调研报告以浙江省乡村振兴发展模式为研究对象，通过实地调研和案例分析，</w:t>
      </w:r>
      <w:r w:rsidR="00FC3E48" w:rsidRPr="00FC3E48">
        <w:rPr>
          <w:rFonts w:ascii="宋体" w:hAnsi="宋体"/>
        </w:rPr>
        <w:t>聚焦浙江省余杭区永安村，</w:t>
      </w:r>
      <w:r w:rsidR="00FC3E48" w:rsidRPr="00FC3E48">
        <w:rPr>
          <w:rFonts w:ascii="宋体" w:hAnsi="宋体" w:hint="eastAsia"/>
        </w:rPr>
        <w:t>将</w:t>
      </w:r>
      <w:r w:rsidR="00FC3E48" w:rsidRPr="00FC3E48">
        <w:rPr>
          <w:rFonts w:ascii="宋体" w:hAnsi="宋体"/>
        </w:rPr>
        <w:t>“禹上稻乡”项目</w:t>
      </w:r>
      <w:r w:rsidR="00FC3E48" w:rsidRPr="00FC3E48">
        <w:rPr>
          <w:rFonts w:ascii="宋体" w:hAnsi="宋体" w:hint="eastAsia"/>
        </w:rPr>
        <w:t>作为</w:t>
      </w:r>
      <w:r w:rsidR="00FC3E48" w:rsidRPr="00FC3E48">
        <w:rPr>
          <w:rFonts w:ascii="宋体" w:hAnsi="宋体"/>
        </w:rPr>
        <w:t>切入点，探讨乡村振兴与共同富裕结合的创新实践。通过分析该村在基础设施改造、产业融合、数字经济应用、绿色发展、人才振兴和文化生态协同等方面的具体举措，揭示新质生产力驱动乡村经济可持续发展的路径。调研表明，永安村通过一二三产业深度融合、区域协作与资源整合，以及品牌化运营，显著提升了村民收入与生活质量，为其他地区提供了可复制的经验。调研也发现当前面临的人才短缺、文化产业特色不足等问题，提出了促进乡村全面发展的建议。</w:t>
      </w:r>
    </w:p>
    <w:p w14:paraId="4987ECB7" w14:textId="03F4E37E" w:rsidR="00FC3E48" w:rsidRPr="00FC3E48" w:rsidRDefault="00FC3E48" w:rsidP="00FC3E48">
      <w:pPr>
        <w:spacing w:beforeLines="100" w:before="312"/>
        <w:rPr>
          <w:b/>
          <w:bCs/>
        </w:rPr>
      </w:pPr>
      <w:r w:rsidRPr="00FC3E48">
        <w:rPr>
          <w:b/>
          <w:bCs/>
        </w:rPr>
        <w:t>关键词</w:t>
      </w:r>
      <w:r>
        <w:rPr>
          <w:rFonts w:hint="eastAsia"/>
          <w:b/>
          <w:bCs/>
        </w:rPr>
        <w:t>：</w:t>
      </w:r>
      <w:r w:rsidRPr="00FC3E48">
        <w:t>永安村、乡村振兴、共同富裕、新质生产力、数字经济、绿色发展、文化生态协同</w:t>
      </w:r>
    </w:p>
    <w:p w14:paraId="633E963C" w14:textId="7E910D1B" w:rsidR="00A04614" w:rsidRPr="00FC3E48" w:rsidRDefault="00A04614" w:rsidP="00FC3E48"/>
    <w:p w14:paraId="73166D89" w14:textId="249EED46" w:rsidR="00A04614" w:rsidRPr="00DB02D1" w:rsidRDefault="00000000" w:rsidP="00FC3E48">
      <w:pPr>
        <w:pStyle w:val="1"/>
        <w:numPr>
          <w:ilvl w:val="0"/>
          <w:numId w:val="8"/>
        </w:numPr>
        <w:rPr>
          <w:rFonts w:ascii="黑体" w:eastAsia="黑体" w:hAnsi="黑体" w:hint="eastAsia"/>
        </w:rPr>
      </w:pPr>
      <w:r w:rsidRPr="00DB02D1">
        <w:rPr>
          <w:rFonts w:ascii="黑体" w:eastAsia="黑体" w:hAnsi="黑体" w:hint="eastAsia"/>
        </w:rPr>
        <w:t>调研背景</w:t>
      </w:r>
    </w:p>
    <w:p w14:paraId="3E7516A2" w14:textId="421E3C52" w:rsidR="00A04614" w:rsidRPr="00DB02D1" w:rsidRDefault="00000000" w:rsidP="00BB581A">
      <w:pPr>
        <w:pStyle w:val="2"/>
        <w:numPr>
          <w:ilvl w:val="0"/>
          <w:numId w:val="9"/>
        </w:numPr>
        <w:rPr>
          <w:rFonts w:ascii="宋体" w:eastAsia="宋体" w:hAnsi="宋体" w:hint="eastAsia"/>
        </w:rPr>
      </w:pPr>
      <w:r w:rsidRPr="00DB02D1">
        <w:rPr>
          <w:rFonts w:ascii="宋体" w:eastAsia="宋体" w:hAnsi="宋体" w:hint="eastAsia"/>
        </w:rPr>
        <w:t>共同富裕的时代命题</w:t>
      </w:r>
    </w:p>
    <w:p w14:paraId="24DFE50B" w14:textId="4C9AA1F6" w:rsidR="00BB581A" w:rsidRDefault="00000000" w:rsidP="00BB581A">
      <w:pPr>
        <w:pStyle w:val="3"/>
        <w:numPr>
          <w:ilvl w:val="0"/>
          <w:numId w:val="10"/>
        </w:numPr>
        <w:rPr>
          <w:rStyle w:val="a4"/>
          <w:b/>
        </w:rPr>
      </w:pPr>
      <w:r w:rsidRPr="00BB581A">
        <w:rPr>
          <w:rStyle w:val="a4"/>
          <w:b/>
        </w:rPr>
        <w:t>共同富裕战略的提出</w:t>
      </w:r>
    </w:p>
    <w:p w14:paraId="5DF81056" w14:textId="5ECACB23" w:rsidR="00A04614" w:rsidRPr="00BB581A" w:rsidRDefault="00000000" w:rsidP="00BB581A">
      <w:pPr>
        <w:spacing w:line="360" w:lineRule="auto"/>
        <w:ind w:firstLine="420"/>
      </w:pPr>
      <w:r w:rsidRPr="00BB581A">
        <w:t>共同富裕是中国社会主义现代化建设的重要目标，体现了对社会公平与正义的追求。随着中国经济进入高质量发展阶段，收入分配不均、城乡区域差距等问题逐步显现，亟需通过政策调整推动平衡发展。共同富裕的提出是基于以下背景：一是中国经济从高速增长转向高质量发展，社会公平需求提升；二是城乡、区域、行业之间收入差距扩大，亟待调整；三是全面建成小康社会后，社会需要新的发展目标；四是人民对美好生活的期待不断提高。政策层面，国家通过</w:t>
      </w:r>
      <w:r w:rsidRPr="00BB581A">
        <w:t>“</w:t>
      </w:r>
      <w:r w:rsidRPr="00BB581A">
        <w:t>三次分配</w:t>
      </w:r>
      <w:r w:rsidRPr="00BB581A">
        <w:t>”</w:t>
      </w:r>
      <w:r w:rsidRPr="00BB581A">
        <w:t>机制、区域协调发展战略、收入分配制度改革，以及绿色发展理念等措施，致力于实现资源、收入、机会的更公平分配。</w:t>
      </w:r>
    </w:p>
    <w:p w14:paraId="10979660" w14:textId="7AC448C5" w:rsidR="00A04614" w:rsidRPr="00BB581A" w:rsidRDefault="00000000" w:rsidP="00BB581A">
      <w:pPr>
        <w:pStyle w:val="3"/>
        <w:numPr>
          <w:ilvl w:val="0"/>
          <w:numId w:val="10"/>
        </w:numPr>
      </w:pPr>
      <w:r w:rsidRPr="00BB581A">
        <w:rPr>
          <w:rStyle w:val="a4"/>
          <w:b/>
        </w:rPr>
        <w:t>乡村振兴在实现共同富裕中的重要作用</w:t>
      </w:r>
    </w:p>
    <w:p w14:paraId="2270A044" w14:textId="77777777" w:rsidR="00A04614" w:rsidRDefault="00000000">
      <w:pPr>
        <w:spacing w:line="360" w:lineRule="auto"/>
        <w:ind w:firstLineChars="200" w:firstLine="420"/>
        <w:rPr>
          <w:szCs w:val="21"/>
          <w:lang w:eastAsia="zh"/>
        </w:rPr>
      </w:pPr>
      <w:r>
        <w:rPr>
          <w:rFonts w:hint="eastAsia"/>
          <w:szCs w:val="21"/>
          <w:lang w:eastAsia="zh"/>
        </w:rPr>
        <w:t>乡村振兴战略是实现共同富裕的关键途径之一，对于减少城乡发展差异、促进农业农村现代化具有深远的意义。通过优化基础设施、促进产业融合、提高教育和公共服务水平，乡村振兴有助于提升农村居民的收入水平和生活质量。其具体成效体现在：促进第二、三产业的综合发展以激发经济活力，改善农村居住环境以提升生活品质，将优质教育资源向农村倾斜以促进教育公平，以及通过现代化的乡村治理提升社会的幸福感。此外，乡村振兴战略有助于巩固脱贫攻坚的成果，为实现共同富裕奠定坚实的基础。</w:t>
      </w:r>
      <w:r>
        <w:rPr>
          <w:rFonts w:cs="宋体" w:hint="eastAsia"/>
          <w:lang w:bidi="ar"/>
        </w:rPr>
        <w:t>浙江省作为改革开放的先行者</w:t>
      </w:r>
      <w:r>
        <w:rPr>
          <w:rFonts w:cs="宋体" w:hint="eastAsia"/>
          <w:lang w:bidi="ar"/>
        </w:rPr>
        <w:lastRenderedPageBreak/>
        <w:t>和引领者，在乡村发展实践中展现出了区域经济均衡与高质量增长的鲜明特色，成为探索中国特色乡村振兴道路的先行示范。因此，对浙江省各具特色的乡村振兴模式进行系统性研究，不仅有助于深化我们对乡村振兴战略实施机制与成效的理解，更能够为其他地区提供可供借鉴和复制的成功经验，从而推动全国乡村地区的全面振兴与发展。</w:t>
      </w:r>
    </w:p>
    <w:p w14:paraId="55C11DCE" w14:textId="619F994D" w:rsidR="00A04614" w:rsidRPr="00DB02D1" w:rsidRDefault="00000000" w:rsidP="00BB581A">
      <w:pPr>
        <w:pStyle w:val="2"/>
        <w:numPr>
          <w:ilvl w:val="0"/>
          <w:numId w:val="9"/>
        </w:numPr>
        <w:rPr>
          <w:rFonts w:ascii="宋体" w:eastAsia="宋体" w:hAnsi="宋体" w:hint="eastAsia"/>
        </w:rPr>
      </w:pPr>
      <w:r w:rsidRPr="00DB02D1">
        <w:rPr>
          <w:rFonts w:ascii="宋体" w:eastAsia="宋体" w:hAnsi="宋体" w:hint="eastAsia"/>
        </w:rPr>
        <w:t>永安村的调研价值</w:t>
      </w:r>
    </w:p>
    <w:p w14:paraId="00DA419A" w14:textId="54F5848D" w:rsidR="00A04614" w:rsidRDefault="00000000" w:rsidP="00BB581A">
      <w:pPr>
        <w:spacing w:line="360" w:lineRule="auto"/>
        <w:ind w:firstLine="420"/>
        <w:rPr>
          <w:rFonts w:ascii="宋体" w:hAnsi="宋体" w:cs="宋体" w:hint="eastAsia"/>
          <w:kern w:val="0"/>
          <w:szCs w:val="21"/>
          <w:lang w:eastAsia="zh"/>
        </w:rPr>
      </w:pPr>
      <w:r>
        <w:rPr>
          <w:rFonts w:ascii="宋体" w:hAnsi="宋体" w:cs="宋体" w:hint="eastAsia"/>
          <w:kern w:val="0"/>
          <w:szCs w:val="21"/>
          <w:lang w:eastAsia="zh"/>
        </w:rPr>
        <w:t>永安村位于</w:t>
      </w:r>
      <w:r>
        <w:rPr>
          <w:rFonts w:ascii="宋体" w:hAnsi="宋体" w:cs="宋体"/>
          <w:kern w:val="0"/>
          <w:szCs w:val="21"/>
          <w:lang w:eastAsia="zh"/>
        </w:rPr>
        <w:t>余杭街道，</w:t>
      </w:r>
      <w:r>
        <w:rPr>
          <w:rFonts w:ascii="宋体" w:hAnsi="宋体" w:cs="宋体" w:hint="eastAsia"/>
          <w:kern w:val="0"/>
          <w:szCs w:val="21"/>
          <w:lang w:eastAsia="zh"/>
        </w:rPr>
        <w:t>曾</w:t>
      </w:r>
      <w:r>
        <w:rPr>
          <w:rFonts w:ascii="宋体" w:hAnsi="宋体" w:cs="宋体"/>
          <w:kern w:val="0"/>
          <w:szCs w:val="21"/>
          <w:lang w:eastAsia="zh"/>
        </w:rPr>
        <w:t>获浙江省乡村振兴示范村、浙江省未来乡村、浙江省美丽乡村田园风景线、杭州首批共富村等荣誉称号</w:t>
      </w:r>
      <w:r>
        <w:rPr>
          <w:rFonts w:ascii="宋体" w:hAnsi="宋体" w:cs="宋体" w:hint="eastAsia"/>
          <w:kern w:val="0"/>
          <w:szCs w:val="21"/>
          <w:lang w:eastAsia="zh"/>
        </w:rPr>
        <w:t>。永安村中</w:t>
      </w:r>
      <w:r>
        <w:rPr>
          <w:rFonts w:ascii="宋体" w:hAnsi="宋体" w:cs="宋体"/>
          <w:kern w:val="0"/>
          <w:szCs w:val="21"/>
          <w:lang w:eastAsia="zh"/>
        </w:rPr>
        <w:t>大部分农田都是基本农田，村民以务农为主，种地效益不高，村集体经济增收困难。2018年“禹上稻乡”项目在永安村先行先试，推动一二三产融合发展。从2018年至2022年，村容村貌得到极大改善，农民人均收入从3.5万元增加到6.1万元，村集体经营性收入从57万元增长至505万元，增幅786%。</w:t>
      </w:r>
      <w:r>
        <w:rPr>
          <w:rFonts w:ascii="宋体" w:hAnsi="宋体" w:cs="宋体" w:hint="eastAsia"/>
          <w:kern w:val="0"/>
          <w:szCs w:val="21"/>
          <w:lang w:eastAsia="zh"/>
        </w:rPr>
        <w:t>永安村通过“禹上稻乡”项目探索了乡村振兴与共同富裕相结合的创新发展模式，不仅实现了人均收入和村集体经营性收入的大幅增长，还以产业链开发推动了共同富裕目标的落地，为农业现代化、区域协作和乡村振兴提供了宝贵的经验与启示。</w:t>
      </w:r>
    </w:p>
    <w:p w14:paraId="501365EB" w14:textId="0EE45678" w:rsidR="00A04614" w:rsidRPr="00DB02D1" w:rsidRDefault="00000000" w:rsidP="00BB581A">
      <w:pPr>
        <w:pStyle w:val="1"/>
        <w:numPr>
          <w:ilvl w:val="0"/>
          <w:numId w:val="8"/>
        </w:numPr>
        <w:rPr>
          <w:rFonts w:ascii="黑体" w:eastAsia="黑体" w:hAnsi="黑体" w:hint="eastAsia"/>
        </w:rPr>
      </w:pPr>
      <w:r w:rsidRPr="00DB02D1">
        <w:rPr>
          <w:rFonts w:ascii="黑体" w:eastAsia="黑体" w:hAnsi="黑体" w:hint="eastAsia"/>
        </w:rPr>
        <w:t>调研方法与内容</w:t>
      </w:r>
    </w:p>
    <w:p w14:paraId="1339D253" w14:textId="6EF8AD21" w:rsidR="00A04614" w:rsidRPr="00DB02D1" w:rsidRDefault="00000000" w:rsidP="00BB581A">
      <w:pPr>
        <w:pStyle w:val="2"/>
        <w:numPr>
          <w:ilvl w:val="0"/>
          <w:numId w:val="4"/>
        </w:numPr>
        <w:rPr>
          <w:rFonts w:ascii="宋体" w:eastAsia="宋体" w:hAnsi="宋体" w:hint="eastAsia"/>
        </w:rPr>
      </w:pPr>
      <w:r w:rsidRPr="00DB02D1">
        <w:rPr>
          <w:rFonts w:ascii="宋体" w:eastAsia="宋体" w:hAnsi="宋体" w:hint="eastAsia"/>
        </w:rPr>
        <w:t>调研目标</w:t>
      </w:r>
    </w:p>
    <w:p w14:paraId="02326B08" w14:textId="77777777" w:rsidR="00BB581A" w:rsidRDefault="00000000" w:rsidP="00BB581A">
      <w:pPr>
        <w:pStyle w:val="a3"/>
        <w:numPr>
          <w:ilvl w:val="0"/>
          <w:numId w:val="12"/>
        </w:numPr>
        <w:spacing w:line="360" w:lineRule="auto"/>
        <w:rPr>
          <w:rFonts w:cs="Times New Roman" w:hint="eastAsia"/>
          <w:kern w:val="2"/>
          <w:sz w:val="21"/>
          <w:szCs w:val="21"/>
          <w:lang w:bidi="ar"/>
        </w:rPr>
      </w:pPr>
      <w:r>
        <w:rPr>
          <w:rFonts w:cs="Times New Roman" w:hint="eastAsia"/>
          <w:kern w:val="2"/>
          <w:sz w:val="21"/>
          <w:szCs w:val="21"/>
          <w:lang w:bidi="ar"/>
        </w:rPr>
        <w:t>探索乡村振兴与共同富裕结合的创新模式通过分析永安村“禹上稻乡”项目的发展路径，总结产业融合、农业现代化及数字经济在共同富裕目标中的应用成效。</w:t>
      </w:r>
    </w:p>
    <w:p w14:paraId="25B4A1FB" w14:textId="0E377FE7" w:rsidR="00A04614" w:rsidRDefault="00000000" w:rsidP="00BB581A">
      <w:pPr>
        <w:pStyle w:val="a3"/>
        <w:numPr>
          <w:ilvl w:val="0"/>
          <w:numId w:val="12"/>
        </w:numPr>
        <w:spacing w:line="360" w:lineRule="auto"/>
        <w:rPr>
          <w:rFonts w:cs="Times New Roman" w:hint="eastAsia"/>
          <w:kern w:val="2"/>
          <w:sz w:val="21"/>
          <w:szCs w:val="21"/>
          <w:lang w:bidi="ar"/>
        </w:rPr>
      </w:pPr>
      <w:r>
        <w:rPr>
          <w:rFonts w:cs="Times New Roman" w:hint="eastAsia"/>
          <w:kern w:val="2"/>
          <w:sz w:val="21"/>
          <w:szCs w:val="21"/>
          <w:lang w:bidi="ar"/>
        </w:rPr>
        <w:t>评估新质生产力对乡村经济的驱动作用重点调研数字技术、绿色经济和品牌建设如何为永安村注入发展新动能，形成可持续的经济增长模式。</w:t>
      </w:r>
    </w:p>
    <w:p w14:paraId="5B14573B" w14:textId="77777777" w:rsidR="00BB581A" w:rsidRDefault="00000000" w:rsidP="00BB581A">
      <w:pPr>
        <w:pStyle w:val="a3"/>
        <w:numPr>
          <w:ilvl w:val="0"/>
          <w:numId w:val="12"/>
        </w:numPr>
        <w:spacing w:line="360" w:lineRule="auto"/>
        <w:rPr>
          <w:rFonts w:cs="Times New Roman" w:hint="eastAsia"/>
          <w:kern w:val="2"/>
          <w:sz w:val="21"/>
          <w:szCs w:val="21"/>
          <w:lang w:bidi="ar"/>
        </w:rPr>
      </w:pPr>
      <w:r>
        <w:rPr>
          <w:rFonts w:cs="Times New Roman" w:hint="eastAsia"/>
          <w:kern w:val="2"/>
          <w:sz w:val="21"/>
          <w:szCs w:val="21"/>
          <w:lang w:bidi="ar"/>
        </w:rPr>
        <w:t>分析乡村文化与生态协同发展的实践经验研究永安村在非遗传承、文化活动创新以及生态保护等方面的具体举措，探讨文化振兴与生态改善对乡村活力的提升</w:t>
      </w:r>
      <w:r>
        <w:rPr>
          <w:rFonts w:cs="Times New Roman" w:hint="eastAsia"/>
          <w:kern w:val="2"/>
          <w:sz w:val="21"/>
          <w:szCs w:val="21"/>
          <w:lang w:eastAsia="zh" w:bidi="ar"/>
        </w:rPr>
        <w:t>，</w:t>
      </w:r>
      <w:r>
        <w:rPr>
          <w:rFonts w:cs="Times New Roman" w:hint="eastAsia"/>
          <w:kern w:val="2"/>
          <w:sz w:val="21"/>
          <w:szCs w:val="21"/>
          <w:lang w:bidi="ar"/>
        </w:rPr>
        <w:t>挖掘永安村模式的普适性与推广价值</w:t>
      </w:r>
      <w:r>
        <w:rPr>
          <w:rFonts w:cs="Times New Roman" w:hint="eastAsia"/>
          <w:kern w:val="2"/>
          <w:sz w:val="21"/>
          <w:szCs w:val="21"/>
          <w:lang w:eastAsia="zh" w:bidi="ar"/>
        </w:rPr>
        <w:t>。</w:t>
      </w:r>
    </w:p>
    <w:p w14:paraId="1DB6DB86" w14:textId="4759CCD8" w:rsidR="00A04614" w:rsidRDefault="00000000" w:rsidP="00BB581A">
      <w:pPr>
        <w:pStyle w:val="a3"/>
        <w:numPr>
          <w:ilvl w:val="0"/>
          <w:numId w:val="12"/>
        </w:numPr>
        <w:spacing w:line="360" w:lineRule="auto"/>
        <w:rPr>
          <w:rFonts w:hint="eastAsia"/>
          <w:lang w:eastAsia="zh"/>
        </w:rPr>
      </w:pPr>
      <w:r>
        <w:rPr>
          <w:rFonts w:cs="Times New Roman" w:hint="eastAsia"/>
          <w:kern w:val="2"/>
          <w:sz w:val="21"/>
          <w:szCs w:val="21"/>
          <w:lang w:bidi="ar"/>
        </w:rPr>
        <w:t>从永安村的实践出发，总结适用于其他乡村的可复制经验，助力全国范围的乡村振兴与共同富裕进程。</w:t>
      </w:r>
    </w:p>
    <w:p w14:paraId="0B106625" w14:textId="56AB022F" w:rsidR="00A04614" w:rsidRPr="00DB02D1" w:rsidRDefault="00000000" w:rsidP="00BB581A">
      <w:pPr>
        <w:pStyle w:val="2"/>
        <w:numPr>
          <w:ilvl w:val="0"/>
          <w:numId w:val="11"/>
        </w:numPr>
        <w:rPr>
          <w:rFonts w:ascii="宋体" w:eastAsia="宋体" w:hAnsi="宋体" w:hint="eastAsia"/>
        </w:rPr>
      </w:pPr>
      <w:r w:rsidRPr="00DB02D1">
        <w:rPr>
          <w:rFonts w:ascii="宋体" w:eastAsia="宋体" w:hAnsi="宋体" w:hint="eastAsia"/>
        </w:rPr>
        <w:lastRenderedPageBreak/>
        <w:t>调研的主要形式</w:t>
      </w:r>
    </w:p>
    <w:p w14:paraId="0F2B5157" w14:textId="792435F3" w:rsidR="00A04614" w:rsidRPr="00BB581A" w:rsidRDefault="00BB581A" w:rsidP="00BB581A">
      <w:pPr>
        <w:pStyle w:val="3"/>
      </w:pPr>
      <w:r>
        <w:rPr>
          <w:rFonts w:hint="eastAsia"/>
        </w:rPr>
        <w:t>（</w:t>
      </w:r>
      <w:r>
        <w:rPr>
          <w:rFonts w:hint="eastAsia"/>
        </w:rPr>
        <w:t>1</w:t>
      </w:r>
      <w:r>
        <w:rPr>
          <w:rFonts w:hint="eastAsia"/>
        </w:rPr>
        <w:t>）</w:t>
      </w:r>
      <w:r w:rsidRPr="00BB581A">
        <w:rPr>
          <w:rFonts w:hint="eastAsia"/>
        </w:rPr>
        <w:t>网络调研法</w:t>
      </w:r>
    </w:p>
    <w:p w14:paraId="0BDC3D6B" w14:textId="77777777" w:rsidR="00A04614" w:rsidRDefault="00000000" w:rsidP="00BB581A">
      <w:pPr>
        <w:spacing w:line="360" w:lineRule="auto"/>
        <w:ind w:firstLine="420"/>
        <w:rPr>
          <w:rFonts w:ascii="宋体" w:hAnsi="宋体" w:cs="宋体" w:hint="eastAsia"/>
          <w:lang w:eastAsia="zh"/>
        </w:rPr>
      </w:pPr>
      <w:r>
        <w:rPr>
          <w:rFonts w:ascii="宋体" w:hAnsi="宋体" w:hint="eastAsia"/>
          <w:szCs w:val="21"/>
          <w:lang w:bidi="ar"/>
        </w:rPr>
        <w:t>广泛搜集并分析相关文献、政策文件、网络报道等资料，综合评估浙江省乡村振兴战略的实施背景、进展状况及面临的普遍问题，为后续实地调研奠定理论框架。</w:t>
      </w:r>
    </w:p>
    <w:p w14:paraId="1B2CD7F0" w14:textId="235924A5" w:rsidR="00A04614" w:rsidRDefault="00C8147D" w:rsidP="00C8147D">
      <w:pPr>
        <w:pStyle w:val="3"/>
      </w:pPr>
      <w:r>
        <w:rPr>
          <w:rFonts w:hint="eastAsia"/>
        </w:rPr>
        <w:t>（</w:t>
      </w:r>
      <w:r>
        <w:rPr>
          <w:rFonts w:hint="eastAsia"/>
        </w:rPr>
        <w:t>2</w:t>
      </w:r>
      <w:r>
        <w:rPr>
          <w:rFonts w:hint="eastAsia"/>
        </w:rPr>
        <w:t>）</w:t>
      </w:r>
      <w:r w:rsidRPr="00BB581A">
        <w:rPr>
          <w:rFonts w:hint="eastAsia"/>
        </w:rPr>
        <w:t>实地考察法</w:t>
      </w:r>
    </w:p>
    <w:p w14:paraId="0CA92E95" w14:textId="77777777" w:rsidR="00BB581A" w:rsidRDefault="00BB581A" w:rsidP="00BB581A">
      <w:pPr>
        <w:spacing w:line="360" w:lineRule="auto"/>
        <w:ind w:firstLine="420"/>
      </w:pPr>
      <w:r w:rsidRPr="00BB581A">
        <w:t>团队通过实地走访永安村，全面了解</w:t>
      </w:r>
      <w:r w:rsidRPr="00BB581A">
        <w:t>“</w:t>
      </w:r>
      <w:r w:rsidRPr="00BB581A">
        <w:t>禹上稻乡</w:t>
      </w:r>
      <w:r w:rsidRPr="00BB581A">
        <w:t>”</w:t>
      </w:r>
      <w:r w:rsidRPr="00BB581A">
        <w:t>项目的实际运行情况</w:t>
      </w:r>
      <w:r>
        <w:rPr>
          <w:rFonts w:hint="eastAsia"/>
        </w:rPr>
        <w:t>，</w:t>
      </w:r>
      <w:r w:rsidRPr="00BB581A">
        <w:t>重点考察了村庄的基础设施建设、一二三产业融合模式、数字经济的应用成果以及文化与生态协同发展的具体实践。此外，团队还对村庄的文化礼堂、稻田景区及农业生产基地进行了实地观察，收集了大量与乡村振兴相关的第一手资料，为研究提供了翔实的依据。</w:t>
      </w:r>
    </w:p>
    <w:p w14:paraId="10924A54" w14:textId="1B72F2DE" w:rsidR="00A04614" w:rsidRPr="00DB02D1" w:rsidRDefault="00000000" w:rsidP="00BB581A">
      <w:pPr>
        <w:pStyle w:val="1"/>
        <w:numPr>
          <w:ilvl w:val="0"/>
          <w:numId w:val="8"/>
        </w:numPr>
        <w:rPr>
          <w:rFonts w:ascii="黑体" w:eastAsia="黑体" w:hAnsi="黑体" w:hint="eastAsia"/>
        </w:rPr>
      </w:pPr>
      <w:r w:rsidRPr="00DB02D1">
        <w:rPr>
          <w:rFonts w:ascii="黑体" w:eastAsia="黑体" w:hAnsi="黑体" w:hint="eastAsia"/>
        </w:rPr>
        <w:t>共同富裕的实现路径</w:t>
      </w:r>
    </w:p>
    <w:p w14:paraId="08CF8E9E" w14:textId="2B70AD9B" w:rsidR="00D95B8B" w:rsidRPr="00D95B8B" w:rsidRDefault="00D95B8B" w:rsidP="00D95B8B">
      <w:pPr>
        <w:spacing w:line="360" w:lineRule="auto"/>
        <w:ind w:firstLine="357"/>
      </w:pPr>
      <w:r>
        <w:rPr>
          <w:rFonts w:hint="eastAsia"/>
        </w:rPr>
        <w:t>调研发现，</w:t>
      </w:r>
      <w:r w:rsidRPr="00D95B8B">
        <w:t>永安村通过多年的探索与实践，逐步形成了一套系统性、创新性的发展模式。在</w:t>
      </w:r>
      <w:r w:rsidRPr="00D95B8B">
        <w:t>“</w:t>
      </w:r>
      <w:r w:rsidRPr="00D95B8B">
        <w:t>禹上稻乡</w:t>
      </w:r>
      <w:r w:rsidRPr="00D95B8B">
        <w:t>”</w:t>
      </w:r>
      <w:r w:rsidRPr="00D95B8B">
        <w:t>项目的带动下，村庄在基础设施建设、农业产业化、</w:t>
      </w:r>
      <w:proofErr w:type="gramStart"/>
      <w:r w:rsidRPr="00D95B8B">
        <w:t>文旅融合</w:t>
      </w:r>
      <w:proofErr w:type="gramEnd"/>
      <w:r w:rsidRPr="00D95B8B">
        <w:t>以及区域协作等方面取得了显著成效，绘制出一幅乡村振兴的美丽画卷。</w:t>
      </w:r>
      <w:r>
        <w:rPr>
          <w:rFonts w:hint="eastAsia"/>
        </w:rPr>
        <w:t>在实现共同富裕的道路上，永安村交出了一份独一无二的致富答卷：</w:t>
      </w:r>
    </w:p>
    <w:p w14:paraId="573A2A0B" w14:textId="5118577C" w:rsidR="00A04614" w:rsidRPr="00DB02D1" w:rsidRDefault="00000000" w:rsidP="00BB581A">
      <w:pPr>
        <w:pStyle w:val="2"/>
        <w:numPr>
          <w:ilvl w:val="0"/>
          <w:numId w:val="13"/>
        </w:numPr>
        <w:rPr>
          <w:rFonts w:ascii="宋体" w:eastAsia="宋体" w:hAnsi="宋体" w:hint="eastAsia"/>
        </w:rPr>
      </w:pPr>
      <w:r w:rsidRPr="00DB02D1">
        <w:rPr>
          <w:rFonts w:ascii="宋体" w:eastAsia="宋体" w:hAnsi="宋体" w:hint="eastAsia"/>
        </w:rPr>
        <w:t>完善基础设施，建设美丽乡村</w:t>
      </w:r>
    </w:p>
    <w:p w14:paraId="6D6BC44E" w14:textId="77777777" w:rsidR="00A04614" w:rsidRPr="00D95B8B" w:rsidRDefault="00000000" w:rsidP="00C8147D">
      <w:pPr>
        <w:spacing w:line="360" w:lineRule="auto"/>
        <w:ind w:firstLine="360"/>
        <w:rPr>
          <w:rFonts w:ascii="宋体" w:hAnsi="宋体" w:hint="eastAsia"/>
          <w:szCs w:val="21"/>
          <w:lang w:eastAsia="zh"/>
        </w:rPr>
      </w:pPr>
      <w:r w:rsidRPr="00D95B8B">
        <w:rPr>
          <w:rFonts w:ascii="宋体" w:hAnsi="宋体" w:hint="eastAsia"/>
          <w:szCs w:val="21"/>
          <w:lang w:bidi="ar"/>
        </w:rPr>
        <w:t>永安村以清除“垃圾、淤泥、杂物”为主攻方向，全面整治村容村貌。从农田灌溉设施、田间道路和耕地质量等方面改造农田基础设施，完成排灌沟渠</w:t>
      </w:r>
      <w:proofErr w:type="gramStart"/>
      <w:r w:rsidRPr="00D95B8B">
        <w:rPr>
          <w:rFonts w:ascii="宋体" w:hAnsi="宋体" w:hint="eastAsia"/>
          <w:szCs w:val="21"/>
          <w:lang w:bidi="ar"/>
        </w:rPr>
        <w:t>改造约</w:t>
      </w:r>
      <w:proofErr w:type="gramEnd"/>
      <w:r w:rsidRPr="00D95B8B">
        <w:rPr>
          <w:rFonts w:ascii="宋体" w:hAnsi="宋体" w:hint="eastAsia"/>
          <w:szCs w:val="21"/>
          <w:lang w:bidi="ar"/>
        </w:rPr>
        <w:t>2万米，整修机耕道路8千米，改造高标准农田5400亩，全村基本农田全面完成改造，提升了农田基础设施水平。如今的永安村，满眼绿色稻田，虫鸣与稻浪声相叠，形成一派村美人和的田园风光。</w:t>
      </w:r>
    </w:p>
    <w:p w14:paraId="5A56DC25" w14:textId="707469F2" w:rsidR="00A04614" w:rsidRPr="00DB02D1" w:rsidRDefault="00000000" w:rsidP="00BB581A">
      <w:pPr>
        <w:pStyle w:val="2"/>
        <w:numPr>
          <w:ilvl w:val="0"/>
          <w:numId w:val="13"/>
        </w:numPr>
        <w:rPr>
          <w:rFonts w:ascii="宋体" w:eastAsia="宋体" w:hAnsi="宋体" w:hint="eastAsia"/>
        </w:rPr>
      </w:pPr>
      <w:r w:rsidRPr="00DB02D1">
        <w:rPr>
          <w:rFonts w:ascii="宋体" w:eastAsia="宋体" w:hAnsi="宋体" w:hint="eastAsia"/>
        </w:rPr>
        <w:t>农业产业化经营，创新激发生产活力</w:t>
      </w:r>
    </w:p>
    <w:p w14:paraId="5148625D" w14:textId="77777777" w:rsidR="00A04614" w:rsidRPr="00D95B8B" w:rsidRDefault="00000000" w:rsidP="00C8147D">
      <w:pPr>
        <w:spacing w:line="360" w:lineRule="auto"/>
        <w:ind w:firstLine="360"/>
        <w:rPr>
          <w:rFonts w:ascii="宋体" w:hAnsi="宋体" w:hint="eastAsia"/>
          <w:szCs w:val="21"/>
          <w:lang w:bidi="ar"/>
        </w:rPr>
      </w:pPr>
      <w:r w:rsidRPr="00D95B8B">
        <w:rPr>
          <w:rFonts w:ascii="宋体" w:hAnsi="宋体" w:hint="eastAsia"/>
          <w:szCs w:val="21"/>
          <w:lang w:bidi="ar"/>
        </w:rPr>
        <w:t>2019年，永安村率先成立强村公司，由村支书任董事长，引进职业经理人，组建一支28人专业化运营团队，形成“公司+大户”的农业产业化经营组织形态。建立规模流转机制，5400亩基本农田2022年全部流转集中至7家专业种植大户统一种植。强村公司与浙江大学团队合作，引进浙江省好稻米金奖品种——软香2号种子，大米产量提升12%，价格也从原来的每斤2-3元提升至8-13元，永安</w:t>
      </w:r>
      <w:proofErr w:type="gramStart"/>
      <w:r w:rsidRPr="00D95B8B">
        <w:rPr>
          <w:rFonts w:ascii="宋体" w:hAnsi="宋体" w:hint="eastAsia"/>
          <w:szCs w:val="21"/>
          <w:lang w:bidi="ar"/>
        </w:rPr>
        <w:t>村核心</w:t>
      </w:r>
      <w:proofErr w:type="gramEnd"/>
      <w:r w:rsidRPr="00D95B8B">
        <w:rPr>
          <w:rFonts w:ascii="宋体" w:hAnsi="宋体" w:hint="eastAsia"/>
          <w:szCs w:val="21"/>
          <w:lang w:bidi="ar"/>
        </w:rPr>
        <w:t>区块单亩水稻产值由2000多元提升至6000元。</w:t>
      </w:r>
    </w:p>
    <w:p w14:paraId="60F26B57" w14:textId="5404C56B" w:rsidR="00A04614" w:rsidRPr="00DB02D1" w:rsidRDefault="00000000" w:rsidP="00BB581A">
      <w:pPr>
        <w:pStyle w:val="2"/>
        <w:numPr>
          <w:ilvl w:val="0"/>
          <w:numId w:val="13"/>
        </w:numPr>
        <w:rPr>
          <w:rFonts w:ascii="宋体" w:eastAsia="宋体" w:hAnsi="宋体" w:hint="eastAsia"/>
        </w:rPr>
      </w:pPr>
      <w:proofErr w:type="gramStart"/>
      <w:r w:rsidRPr="00DB02D1">
        <w:rPr>
          <w:rFonts w:ascii="宋体" w:eastAsia="宋体" w:hAnsi="宋体" w:hint="eastAsia"/>
        </w:rPr>
        <w:t>农文旅融合</w:t>
      </w:r>
      <w:proofErr w:type="gramEnd"/>
      <w:r w:rsidRPr="00DB02D1">
        <w:rPr>
          <w:rFonts w:ascii="宋体" w:eastAsia="宋体" w:hAnsi="宋体" w:hint="eastAsia"/>
        </w:rPr>
        <w:t>发展</w:t>
      </w:r>
    </w:p>
    <w:p w14:paraId="4F0CD57A" w14:textId="77777777" w:rsidR="00A04614" w:rsidRPr="00D95B8B" w:rsidRDefault="00000000" w:rsidP="00C8147D">
      <w:pPr>
        <w:spacing w:line="360" w:lineRule="auto"/>
        <w:ind w:firstLine="360"/>
        <w:rPr>
          <w:rFonts w:ascii="宋体" w:hAnsi="宋体" w:hint="eastAsia"/>
          <w:szCs w:val="21"/>
          <w:lang w:bidi="ar"/>
        </w:rPr>
      </w:pPr>
      <w:r w:rsidRPr="00D95B8B">
        <w:rPr>
          <w:rFonts w:ascii="宋体" w:hAnsi="宋体" w:hint="eastAsia"/>
          <w:szCs w:val="21"/>
          <w:lang w:bidi="ar"/>
        </w:rPr>
        <w:t>永安村举办“开镰节”等特色活动，建设共享小院、酿酒体验工坊等乡村娱乐阵地，开</w:t>
      </w:r>
      <w:r w:rsidRPr="00D95B8B">
        <w:rPr>
          <w:rFonts w:ascii="宋体" w:hAnsi="宋体" w:hint="eastAsia"/>
          <w:szCs w:val="21"/>
          <w:lang w:bidi="ar"/>
        </w:rPr>
        <w:lastRenderedPageBreak/>
        <w:t>展田园长桌宴、稻田婚礼等稻田游玩活动共220余场次，开发</w:t>
      </w:r>
      <w:proofErr w:type="gramStart"/>
      <w:r w:rsidRPr="00D95B8B">
        <w:rPr>
          <w:rFonts w:ascii="宋体" w:hAnsi="宋体" w:hint="eastAsia"/>
          <w:szCs w:val="21"/>
          <w:lang w:bidi="ar"/>
        </w:rPr>
        <w:t>研学类</w:t>
      </w:r>
      <w:proofErr w:type="gramEnd"/>
      <w:r w:rsidRPr="00D95B8B">
        <w:rPr>
          <w:rFonts w:ascii="宋体" w:hAnsi="宋体" w:hint="eastAsia"/>
          <w:szCs w:val="21"/>
          <w:lang w:bidi="ar"/>
        </w:rPr>
        <w:t>课程48个，带动14名青年乡贤回村创业。2022年永安村接待游客13万人次，带动周边农户增收超过650万元。</w:t>
      </w:r>
    </w:p>
    <w:p w14:paraId="3B03AB54" w14:textId="06DCDF2A" w:rsidR="00A04614" w:rsidRPr="00DB02D1" w:rsidRDefault="00000000" w:rsidP="00C8147D">
      <w:pPr>
        <w:pStyle w:val="2"/>
        <w:numPr>
          <w:ilvl w:val="0"/>
          <w:numId w:val="13"/>
        </w:numPr>
        <w:rPr>
          <w:rFonts w:ascii="宋体" w:eastAsia="宋体" w:hAnsi="宋体" w:hint="eastAsia"/>
        </w:rPr>
      </w:pPr>
      <w:r w:rsidRPr="00DB02D1">
        <w:rPr>
          <w:rFonts w:ascii="宋体" w:eastAsia="宋体" w:hAnsi="宋体" w:hint="eastAsia"/>
        </w:rPr>
        <w:t>合作共富，示范引领</w:t>
      </w:r>
    </w:p>
    <w:p w14:paraId="16D09B7F" w14:textId="68E13347" w:rsidR="00A04614" w:rsidRPr="00D95B8B" w:rsidRDefault="00000000" w:rsidP="00C8147D">
      <w:pPr>
        <w:spacing w:line="360" w:lineRule="auto"/>
        <w:ind w:firstLine="360"/>
        <w:rPr>
          <w:rFonts w:ascii="宋体" w:hAnsi="宋体" w:hint="eastAsia"/>
          <w:szCs w:val="21"/>
          <w:lang w:bidi="ar"/>
        </w:rPr>
      </w:pPr>
      <w:r w:rsidRPr="00D95B8B">
        <w:rPr>
          <w:rFonts w:ascii="宋体" w:hAnsi="宋体" w:hint="eastAsia"/>
          <w:szCs w:val="21"/>
          <w:lang w:bidi="ar"/>
        </w:rPr>
        <w:t>永安村</w:t>
      </w:r>
      <w:r w:rsidR="00D95B8B" w:rsidRPr="00D95B8B">
        <w:rPr>
          <w:rFonts w:ascii="宋体" w:hAnsi="宋体" w:hint="eastAsia"/>
          <w:szCs w:val="21"/>
          <w:lang w:bidi="ar"/>
        </w:rPr>
        <w:t>以自身</w:t>
      </w:r>
      <w:r w:rsidRPr="00D95B8B">
        <w:rPr>
          <w:rFonts w:ascii="宋体" w:hAnsi="宋体" w:hint="eastAsia"/>
          <w:szCs w:val="21"/>
          <w:lang w:bidi="ar"/>
        </w:rPr>
        <w:t>为核心，整合</w:t>
      </w:r>
      <w:proofErr w:type="gramStart"/>
      <w:r w:rsidRPr="00D95B8B">
        <w:rPr>
          <w:rFonts w:ascii="宋体" w:hAnsi="宋体" w:hint="eastAsia"/>
          <w:szCs w:val="21"/>
          <w:lang w:bidi="ar"/>
        </w:rPr>
        <w:t>苕</w:t>
      </w:r>
      <w:proofErr w:type="gramEnd"/>
      <w:r w:rsidRPr="00D95B8B">
        <w:rPr>
          <w:rFonts w:ascii="宋体" w:hAnsi="宋体" w:hint="eastAsia"/>
          <w:szCs w:val="21"/>
          <w:lang w:bidi="ar"/>
        </w:rPr>
        <w:t>溪以北其它7个村的农产品和空间资源，成立杭州</w:t>
      </w:r>
      <w:proofErr w:type="gramStart"/>
      <w:r w:rsidRPr="00D95B8B">
        <w:rPr>
          <w:rFonts w:ascii="宋体" w:hAnsi="宋体" w:hint="eastAsia"/>
          <w:szCs w:val="21"/>
          <w:lang w:bidi="ar"/>
        </w:rPr>
        <w:t>禹上稻乡</w:t>
      </w:r>
      <w:proofErr w:type="gramEnd"/>
      <w:r w:rsidRPr="00D95B8B">
        <w:rPr>
          <w:rFonts w:ascii="宋体" w:hAnsi="宋体" w:hint="eastAsia"/>
          <w:szCs w:val="21"/>
          <w:lang w:bidi="ar"/>
        </w:rPr>
        <w:t>经营管理有限公司，打出</w:t>
      </w:r>
      <w:proofErr w:type="gramStart"/>
      <w:r w:rsidRPr="00D95B8B">
        <w:rPr>
          <w:rFonts w:ascii="宋体" w:hAnsi="宋体" w:hint="eastAsia"/>
          <w:szCs w:val="21"/>
          <w:lang w:bidi="ar"/>
        </w:rPr>
        <w:t>苕</w:t>
      </w:r>
      <w:proofErr w:type="gramEnd"/>
      <w:r w:rsidRPr="00D95B8B">
        <w:rPr>
          <w:rFonts w:ascii="宋体" w:hAnsi="宋体" w:hint="eastAsia"/>
          <w:szCs w:val="21"/>
          <w:lang w:bidi="ar"/>
        </w:rPr>
        <w:t>溪以北8村抱团聚力发展的“禹上稻乡”模式。整合“禹上稻乡”运营经验和浙江大学专家资源，成立专注乡村运营体系化服务企业——浙江千村运营有限公司，从整村运营、业态招商、</w:t>
      </w:r>
      <w:proofErr w:type="gramStart"/>
      <w:r w:rsidRPr="00D95B8B">
        <w:rPr>
          <w:rFonts w:ascii="宋体" w:hAnsi="宋体" w:hint="eastAsia"/>
          <w:szCs w:val="21"/>
          <w:lang w:bidi="ar"/>
        </w:rPr>
        <w:t>研</w:t>
      </w:r>
      <w:proofErr w:type="gramEnd"/>
      <w:r w:rsidRPr="00D95B8B">
        <w:rPr>
          <w:rFonts w:ascii="宋体" w:hAnsi="宋体" w:hint="eastAsia"/>
          <w:szCs w:val="21"/>
          <w:lang w:bidi="ar"/>
        </w:rPr>
        <w:t>学引流等方面为</w:t>
      </w:r>
      <w:proofErr w:type="gramStart"/>
      <w:r w:rsidRPr="00D95B8B">
        <w:rPr>
          <w:rFonts w:ascii="宋体" w:hAnsi="宋体" w:hint="eastAsia"/>
          <w:szCs w:val="21"/>
          <w:lang w:bidi="ar"/>
        </w:rPr>
        <w:t>禹上稻乡</w:t>
      </w:r>
      <w:proofErr w:type="gramEnd"/>
      <w:r w:rsidRPr="00D95B8B">
        <w:rPr>
          <w:rFonts w:ascii="宋体" w:hAnsi="宋体" w:hint="eastAsia"/>
          <w:szCs w:val="21"/>
          <w:lang w:bidi="ar"/>
        </w:rPr>
        <w:t>市场化运作“量体裁衣”，进一步推动</w:t>
      </w:r>
      <w:proofErr w:type="gramStart"/>
      <w:r w:rsidRPr="00D95B8B">
        <w:rPr>
          <w:rFonts w:ascii="宋体" w:hAnsi="宋体" w:hint="eastAsia"/>
          <w:szCs w:val="21"/>
          <w:lang w:bidi="ar"/>
        </w:rPr>
        <w:t>禹上稻乡</w:t>
      </w:r>
      <w:proofErr w:type="gramEnd"/>
      <w:r w:rsidRPr="00D95B8B">
        <w:rPr>
          <w:rFonts w:ascii="宋体" w:hAnsi="宋体" w:hint="eastAsia"/>
          <w:szCs w:val="21"/>
          <w:lang w:bidi="ar"/>
        </w:rPr>
        <w:t>发展，并</w:t>
      </w:r>
      <w:proofErr w:type="gramStart"/>
      <w:r w:rsidRPr="00D95B8B">
        <w:rPr>
          <w:rFonts w:ascii="宋体" w:hAnsi="宋体" w:hint="eastAsia"/>
          <w:szCs w:val="21"/>
          <w:lang w:bidi="ar"/>
        </w:rPr>
        <w:t>把禹上稻乡</w:t>
      </w:r>
      <w:proofErr w:type="gramEnd"/>
      <w:r w:rsidRPr="00D95B8B">
        <w:rPr>
          <w:rFonts w:ascii="宋体" w:hAnsi="宋体" w:hint="eastAsia"/>
          <w:szCs w:val="21"/>
          <w:lang w:bidi="ar"/>
        </w:rPr>
        <w:t>“以稻为基、以创为核、抱团发展”的运营经验成功输出到海南省、广东省、重庆市等地。目前，千村公司正在全国各地对接的项目共15个，计划通过三年实现1110个村体系化服务。</w:t>
      </w:r>
    </w:p>
    <w:p w14:paraId="5BEA12C7" w14:textId="4F6286E2" w:rsidR="00A04614" w:rsidRPr="00DB02D1" w:rsidRDefault="00000000" w:rsidP="00C8147D">
      <w:pPr>
        <w:pStyle w:val="1"/>
        <w:numPr>
          <w:ilvl w:val="0"/>
          <w:numId w:val="8"/>
        </w:numPr>
        <w:rPr>
          <w:rFonts w:ascii="黑体" w:eastAsia="黑体" w:hAnsi="黑体" w:hint="eastAsia"/>
        </w:rPr>
      </w:pPr>
      <w:r w:rsidRPr="00DB02D1">
        <w:rPr>
          <w:rFonts w:ascii="黑体" w:eastAsia="黑体" w:hAnsi="黑体" w:hint="eastAsia"/>
        </w:rPr>
        <w:t>新质生产力的实践探索</w:t>
      </w:r>
    </w:p>
    <w:p w14:paraId="6014F334" w14:textId="77777777" w:rsidR="00C8147D" w:rsidRPr="00C8147D" w:rsidRDefault="00000000" w:rsidP="00C8147D">
      <w:pPr>
        <w:pStyle w:val="a3"/>
        <w:spacing w:before="0" w:beforeAutospacing="0" w:after="0" w:afterAutospacing="0" w:line="360" w:lineRule="auto"/>
        <w:ind w:firstLine="420"/>
        <w:rPr>
          <w:rFonts w:hint="eastAsia"/>
          <w:sz w:val="21"/>
          <w:szCs w:val="21"/>
        </w:rPr>
      </w:pPr>
      <w:r w:rsidRPr="00C8147D">
        <w:rPr>
          <w:sz w:val="21"/>
          <w:szCs w:val="21"/>
        </w:rPr>
        <w:t>永安村在探索新质生产力的过程中，紧扣乡村振兴战略目标，通过数字技术、绿色经济与特色品牌建设多管齐下，呈现出乡村发展新活力。</w:t>
      </w:r>
    </w:p>
    <w:p w14:paraId="3A8AE13A" w14:textId="5AA5B06C" w:rsidR="00A04614" w:rsidRPr="00DB02D1" w:rsidRDefault="00000000" w:rsidP="00C8147D">
      <w:pPr>
        <w:pStyle w:val="2"/>
        <w:numPr>
          <w:ilvl w:val="0"/>
          <w:numId w:val="14"/>
        </w:numPr>
        <w:rPr>
          <w:rFonts w:ascii="宋体" w:eastAsia="宋体" w:hAnsi="宋体" w:hint="eastAsia"/>
        </w:rPr>
      </w:pPr>
      <w:r w:rsidRPr="00DB02D1">
        <w:rPr>
          <w:rFonts w:ascii="宋体" w:eastAsia="宋体" w:hAnsi="宋体" w:hint="eastAsia"/>
          <w:lang w:eastAsia="zh"/>
        </w:rPr>
        <w:t>数字技术赋能农业</w:t>
      </w:r>
    </w:p>
    <w:p w14:paraId="7CEF3EC4" w14:textId="77777777" w:rsidR="00A04614" w:rsidRPr="00C8147D" w:rsidRDefault="00000000" w:rsidP="00C8147D">
      <w:pPr>
        <w:pStyle w:val="a3"/>
        <w:spacing w:before="0" w:beforeAutospacing="0" w:after="0" w:afterAutospacing="0" w:line="360" w:lineRule="auto"/>
        <w:ind w:firstLineChars="200" w:firstLine="420"/>
        <w:rPr>
          <w:rFonts w:hint="eastAsia"/>
          <w:sz w:val="21"/>
          <w:szCs w:val="21"/>
        </w:rPr>
      </w:pPr>
      <w:r w:rsidRPr="00C8147D">
        <w:rPr>
          <w:sz w:val="21"/>
          <w:szCs w:val="21"/>
        </w:rPr>
        <w:t>习近平总书记强调：“现代信息技术是农业现代化的加速器。” 永安村通过数字技术全面改造传统农业，为乡村经济注入了新动能</w:t>
      </w:r>
      <w:r w:rsidRPr="00C8147D">
        <w:rPr>
          <w:rFonts w:hint="eastAsia"/>
          <w:sz w:val="21"/>
          <w:szCs w:val="21"/>
          <w:lang w:eastAsia="zh"/>
        </w:rPr>
        <w:t>；</w:t>
      </w:r>
      <w:r w:rsidRPr="00C8147D">
        <w:rPr>
          <w:sz w:val="21"/>
          <w:szCs w:val="21"/>
        </w:rPr>
        <w:t>依托“电商助农·杭州行动”，村庄积极利用直播平台推广农产品，打破了地域限制，为优质农产品打开了更广阔的市场。例如，在“春播计划”直播活动中，通过短视频展示和线上实时互动，吸引了12.9万名观众观看，仅一场直播就成功售出10万袋大米，既提高了农产品的市场知名度，也增加了农户的经济收入。更为重要的是，数字化的普及改变了村民传统的销售方式，带动了农业全产业链的数字化升级，提升了生产和营销效率。这种数字技术赋能农业的做法，不仅是乡村现代化的必要举措，也是城乡融合发展的重要实践，充分体现了新质生产力在优化资源配置、推动共同富裕方面的潜力。</w:t>
      </w:r>
    </w:p>
    <w:p w14:paraId="0147D719" w14:textId="0EA9967F" w:rsidR="00A04614" w:rsidRPr="00DB02D1" w:rsidRDefault="00000000" w:rsidP="00C8147D">
      <w:pPr>
        <w:pStyle w:val="2"/>
        <w:numPr>
          <w:ilvl w:val="0"/>
          <w:numId w:val="14"/>
        </w:numPr>
        <w:rPr>
          <w:rFonts w:ascii="宋体" w:eastAsia="宋体" w:hAnsi="宋体" w:hint="eastAsia"/>
        </w:rPr>
      </w:pPr>
      <w:r w:rsidRPr="00DB02D1">
        <w:rPr>
          <w:rFonts w:ascii="宋体" w:eastAsia="宋体" w:hAnsi="宋体" w:hint="eastAsia"/>
        </w:rPr>
        <w:t>绿色经济与循环发展</w:t>
      </w:r>
    </w:p>
    <w:p w14:paraId="3C139128" w14:textId="77777777" w:rsidR="00A04614" w:rsidRPr="00C8147D" w:rsidRDefault="00000000" w:rsidP="00C8147D">
      <w:pPr>
        <w:pStyle w:val="a3"/>
        <w:spacing w:before="0" w:beforeAutospacing="0" w:after="0" w:afterAutospacing="0" w:line="360" w:lineRule="auto"/>
        <w:ind w:firstLine="357"/>
        <w:rPr>
          <w:rFonts w:hint="eastAsia"/>
          <w:sz w:val="21"/>
          <w:szCs w:val="21"/>
        </w:rPr>
      </w:pPr>
      <w:r w:rsidRPr="00C8147D">
        <w:rPr>
          <w:sz w:val="21"/>
          <w:szCs w:val="21"/>
        </w:rPr>
        <w:t>“绿水青山就是金山银山”的理念在永安村得到了具体落实。村庄注重生态资源的保护与利用，以循环农业为核心，构建了可持续发展的农业生产体系。在此基础上，永安村还大力发展农业与旅游业相结合的绿色经济模式，开辟了生态保护与经济增长双赢的新路</w:t>
      </w:r>
      <w:r w:rsidRPr="00C8147D">
        <w:rPr>
          <w:sz w:val="21"/>
          <w:szCs w:val="21"/>
        </w:rPr>
        <w:lastRenderedPageBreak/>
        <w:t>径。稻田不只是粮食生产的载体，更成为生态体验与文化传播的重要场景。通过组织</w:t>
      </w:r>
      <w:proofErr w:type="gramStart"/>
      <w:r w:rsidRPr="00C8147D">
        <w:rPr>
          <w:sz w:val="21"/>
          <w:szCs w:val="21"/>
        </w:rPr>
        <w:t>亲子种</w:t>
      </w:r>
      <w:proofErr w:type="gramEnd"/>
      <w:r w:rsidRPr="00C8147D">
        <w:rPr>
          <w:sz w:val="21"/>
          <w:szCs w:val="21"/>
        </w:rPr>
        <w:t>稻、田间劳作体验等活动，永安村吸引了大量城市游客前来参与，不仅丰富了游客的生活体验，也增强了村民的环保意识和文化自豪感。此外，循环农业的发展</w:t>
      </w:r>
      <w:proofErr w:type="gramStart"/>
      <w:r w:rsidRPr="00C8147D">
        <w:rPr>
          <w:sz w:val="21"/>
          <w:szCs w:val="21"/>
        </w:rPr>
        <w:t>还显著</w:t>
      </w:r>
      <w:proofErr w:type="gramEnd"/>
      <w:r w:rsidRPr="00C8147D">
        <w:rPr>
          <w:sz w:val="21"/>
          <w:szCs w:val="21"/>
        </w:rPr>
        <w:t>提高了资源利用率，降低了生产成本，展现了绿色经济在乡村振兴中的可操作性与高效性。绿色经济的成功实践，让永安村在生态与经济双重目标中找到了平衡，为全国其他地区提供了可复制的经验。</w:t>
      </w:r>
    </w:p>
    <w:p w14:paraId="55B4726A" w14:textId="63FEF863" w:rsidR="00A04614" w:rsidRPr="00DB02D1" w:rsidRDefault="00000000" w:rsidP="00C8147D">
      <w:pPr>
        <w:pStyle w:val="2"/>
        <w:numPr>
          <w:ilvl w:val="0"/>
          <w:numId w:val="14"/>
        </w:numPr>
        <w:rPr>
          <w:rFonts w:ascii="宋体" w:eastAsia="宋体" w:hAnsi="宋体" w:hint="eastAsia"/>
        </w:rPr>
      </w:pPr>
      <w:r w:rsidRPr="00DB02D1">
        <w:rPr>
          <w:rFonts w:ascii="宋体" w:eastAsia="宋体" w:hAnsi="宋体" w:hint="eastAsia"/>
        </w:rPr>
        <w:t>特色产业与品牌效应</w:t>
      </w:r>
    </w:p>
    <w:p w14:paraId="06962B5F" w14:textId="552073CE" w:rsidR="00A04614" w:rsidRPr="00C8147D" w:rsidRDefault="00000000" w:rsidP="00C8147D">
      <w:pPr>
        <w:pStyle w:val="a3"/>
        <w:spacing w:before="0" w:beforeAutospacing="0" w:after="0" w:afterAutospacing="0" w:line="360" w:lineRule="auto"/>
        <w:ind w:firstLine="360"/>
        <w:rPr>
          <w:rFonts w:hint="eastAsia"/>
          <w:sz w:val="21"/>
          <w:szCs w:val="21"/>
        </w:rPr>
      </w:pPr>
      <w:r w:rsidRPr="00C8147D">
        <w:rPr>
          <w:sz w:val="21"/>
          <w:szCs w:val="21"/>
        </w:rPr>
        <w:t>在习近平总书记“推动农业品牌化发展”的指导下，永安村充分挖掘自身特色，以“稻香小镇”为核心品牌，发展特色产业，成功打造了具有区域标志性的产品体系。村庄通过与浙江大学等高校合作，将科研成果转化为农业技术优势，大幅提升了大米产品的质量和附加值。其中，“稻香白玉”大米因其优良品质和科学种植方法，迅速成为市场畅销品牌。同时，村庄还推出一系列文</w:t>
      </w:r>
      <w:proofErr w:type="gramStart"/>
      <w:r w:rsidRPr="00C8147D">
        <w:rPr>
          <w:sz w:val="21"/>
          <w:szCs w:val="21"/>
        </w:rPr>
        <w:t>创产品</w:t>
      </w:r>
      <w:proofErr w:type="gramEnd"/>
      <w:r w:rsidRPr="00C8147D">
        <w:rPr>
          <w:sz w:val="21"/>
          <w:szCs w:val="21"/>
        </w:rPr>
        <w:t>和体验活动，将稻米产业与乡村旅游深度融合，形成了“好吃+好玩”的全链条</w:t>
      </w:r>
      <w:proofErr w:type="gramStart"/>
      <w:r w:rsidRPr="00C8147D">
        <w:rPr>
          <w:sz w:val="21"/>
          <w:szCs w:val="21"/>
        </w:rPr>
        <w:t>式品牌</w:t>
      </w:r>
      <w:proofErr w:type="gramEnd"/>
      <w:r w:rsidRPr="00C8147D">
        <w:rPr>
          <w:sz w:val="21"/>
          <w:szCs w:val="21"/>
        </w:rPr>
        <w:t>运作模式。品牌化不仅为村庄增加了经济收益，也为农民提供了更多增收的机会。游客在享受田园风光的同时，通过购买特色农产品，进一步扩大了“稻香小镇”的影响力和品牌效应，逐步将其打造为乡村振兴的标杆品牌。永安村以数字技术为工具、绿色经济为底色、品牌建设为抓手，形成了新质生产力的多维发展模式。这不仅展现了乡村振兴的无限可能，也在实践中印证了习近平新时代中国特色社会主义思想的科学性与指导意义，为全国范围内探索乡村发展新路径提供了宝贵的经验参考。</w:t>
      </w:r>
    </w:p>
    <w:p w14:paraId="4A0A8D57" w14:textId="4E26FBE0" w:rsidR="00A04614" w:rsidRPr="00DB02D1" w:rsidRDefault="00000000" w:rsidP="00C8147D">
      <w:pPr>
        <w:pStyle w:val="1"/>
        <w:numPr>
          <w:ilvl w:val="0"/>
          <w:numId w:val="8"/>
        </w:numPr>
        <w:rPr>
          <w:rFonts w:ascii="黑体" w:eastAsia="黑体" w:hAnsi="黑体" w:hint="eastAsia"/>
        </w:rPr>
      </w:pPr>
      <w:r w:rsidRPr="00DB02D1">
        <w:rPr>
          <w:rFonts w:ascii="黑体" w:eastAsia="黑体" w:hAnsi="黑体" w:hint="eastAsia"/>
        </w:rPr>
        <w:t>文化与生态的协同振兴</w:t>
      </w:r>
    </w:p>
    <w:p w14:paraId="11DD146E" w14:textId="40AA5A9B" w:rsidR="00A04614" w:rsidRPr="00DB02D1" w:rsidRDefault="00000000" w:rsidP="00DB02D1">
      <w:pPr>
        <w:pStyle w:val="2"/>
        <w:numPr>
          <w:ilvl w:val="0"/>
          <w:numId w:val="20"/>
        </w:numPr>
        <w:rPr>
          <w:rFonts w:ascii="宋体" w:eastAsia="宋体" w:hAnsi="宋体" w:hint="eastAsia"/>
        </w:rPr>
      </w:pPr>
      <w:r w:rsidRPr="00DB02D1">
        <w:rPr>
          <w:rFonts w:ascii="宋体" w:eastAsia="宋体" w:hAnsi="宋体" w:hint="eastAsia"/>
        </w:rPr>
        <w:t>乡村文化的传承与创新</w:t>
      </w:r>
    </w:p>
    <w:p w14:paraId="696580EC" w14:textId="77777777" w:rsidR="00A04614" w:rsidRPr="00C8147D" w:rsidRDefault="00000000" w:rsidP="00C8147D">
      <w:pPr>
        <w:pStyle w:val="a3"/>
        <w:spacing w:before="0" w:beforeAutospacing="0" w:after="0" w:afterAutospacing="0" w:line="360" w:lineRule="auto"/>
        <w:ind w:firstLine="360"/>
        <w:rPr>
          <w:rFonts w:hint="eastAsia"/>
          <w:sz w:val="21"/>
          <w:szCs w:val="21"/>
        </w:rPr>
      </w:pPr>
      <w:r w:rsidRPr="00C8147D">
        <w:rPr>
          <w:sz w:val="21"/>
          <w:szCs w:val="21"/>
        </w:rPr>
        <w:t>永安村积极推动国家级非物质文化遗产“蓝布花布印染技艺”的传承与发扬，凭借当地老艺人精湛的传统手艺，开辟建设了“青熏染坊”、“稻乡书画室”等一批经典杭州非遗文目的体验工坊，游客在此体验蓝布方巾扎染技艺，品味传统老技艺的独特技术。每一张布都用传统的蓝染技艺着色。从种植用于提蓝的草木开始，到收割菜篮，打</w:t>
      </w:r>
      <w:proofErr w:type="gramStart"/>
      <w:r w:rsidRPr="00C8147D">
        <w:rPr>
          <w:sz w:val="21"/>
          <w:szCs w:val="21"/>
        </w:rPr>
        <w:t>靛</w:t>
      </w:r>
      <w:proofErr w:type="gramEnd"/>
      <w:r w:rsidRPr="00C8147D">
        <w:rPr>
          <w:sz w:val="21"/>
          <w:szCs w:val="21"/>
        </w:rPr>
        <w:t>沉</w:t>
      </w:r>
      <w:proofErr w:type="gramStart"/>
      <w:r w:rsidRPr="00C8147D">
        <w:rPr>
          <w:sz w:val="21"/>
          <w:szCs w:val="21"/>
        </w:rPr>
        <w:t>靛</w:t>
      </w:r>
      <w:proofErr w:type="gramEnd"/>
      <w:r w:rsidRPr="00C8147D">
        <w:rPr>
          <w:sz w:val="21"/>
          <w:szCs w:val="21"/>
        </w:rPr>
        <w:t>，</w:t>
      </w:r>
      <w:proofErr w:type="gramStart"/>
      <w:r w:rsidRPr="00C8147D">
        <w:rPr>
          <w:sz w:val="21"/>
          <w:szCs w:val="21"/>
        </w:rPr>
        <w:t>起缸养</w:t>
      </w:r>
      <w:proofErr w:type="gramEnd"/>
      <w:r w:rsidRPr="00C8147D">
        <w:rPr>
          <w:sz w:val="21"/>
          <w:szCs w:val="21"/>
        </w:rPr>
        <w:t>缸，每一步都采用传统古法提取工艺。</w:t>
      </w:r>
    </w:p>
    <w:p w14:paraId="760FCA14" w14:textId="41169AFE" w:rsidR="00A04614" w:rsidRPr="00DB02D1" w:rsidRDefault="00000000" w:rsidP="00C8147D">
      <w:pPr>
        <w:pStyle w:val="2"/>
        <w:numPr>
          <w:ilvl w:val="0"/>
          <w:numId w:val="4"/>
        </w:numPr>
        <w:rPr>
          <w:rFonts w:ascii="宋体" w:eastAsia="宋体" w:hAnsi="宋体" w:hint="eastAsia"/>
        </w:rPr>
      </w:pPr>
      <w:r w:rsidRPr="00DB02D1">
        <w:rPr>
          <w:rFonts w:ascii="宋体" w:eastAsia="宋体" w:hAnsi="宋体" w:hint="eastAsia"/>
        </w:rPr>
        <w:lastRenderedPageBreak/>
        <w:t>生态环境的改善</w:t>
      </w:r>
    </w:p>
    <w:p w14:paraId="56C85421" w14:textId="77777777" w:rsidR="00A04614" w:rsidRPr="00C8147D" w:rsidRDefault="00000000" w:rsidP="00C8147D">
      <w:pPr>
        <w:pStyle w:val="3"/>
        <w:ind w:firstLine="360"/>
      </w:pPr>
      <w:r w:rsidRPr="00C8147D">
        <w:t>环境整治，</w:t>
      </w:r>
      <w:proofErr w:type="gramStart"/>
      <w:r w:rsidRPr="00C8147D">
        <w:t>细耕乡村</w:t>
      </w:r>
      <w:proofErr w:type="gramEnd"/>
      <w:r w:rsidRPr="00C8147D">
        <w:t>风貌</w:t>
      </w:r>
      <w:r w:rsidRPr="00C8147D">
        <w:t>“</w:t>
      </w:r>
      <w:r w:rsidRPr="00C8147D">
        <w:t>责任田</w:t>
      </w:r>
      <w:r w:rsidRPr="00C8147D">
        <w:t>”</w:t>
      </w:r>
    </w:p>
    <w:p w14:paraId="4CB3EB6D" w14:textId="46631EE3" w:rsidR="00A04614" w:rsidRPr="00C8147D" w:rsidRDefault="00000000" w:rsidP="00C8147D">
      <w:pPr>
        <w:pStyle w:val="a3"/>
        <w:spacing w:before="0" w:beforeAutospacing="0" w:after="0" w:afterAutospacing="0" w:line="360" w:lineRule="auto"/>
        <w:ind w:firstLine="360"/>
        <w:rPr>
          <w:rFonts w:hint="eastAsia"/>
          <w:sz w:val="21"/>
          <w:szCs w:val="21"/>
        </w:rPr>
      </w:pPr>
      <w:r w:rsidRPr="00C8147D">
        <w:rPr>
          <w:sz w:val="21"/>
          <w:szCs w:val="21"/>
        </w:rPr>
        <w:t>为促进永安村的美丽宜居，余杭街道以清除“垃圾、淤泥、杂物”为主攻方向，设立“田长制”“网格长”，从农田灌溉、田间道路、耕地质量等各方面完善农田基础设施。另一方面，围绕打造城区“半小时田园风光圈”为目标，永安村加快全域环境提升，增设基础设施配套，打造绿色生态带、</w:t>
      </w:r>
      <w:proofErr w:type="gramStart"/>
      <w:r w:rsidRPr="00C8147D">
        <w:rPr>
          <w:sz w:val="21"/>
          <w:szCs w:val="21"/>
        </w:rPr>
        <w:t>网红农耕</w:t>
      </w:r>
      <w:proofErr w:type="gramEnd"/>
      <w:r w:rsidRPr="00C8147D">
        <w:rPr>
          <w:sz w:val="21"/>
          <w:szCs w:val="21"/>
        </w:rPr>
        <w:t>文化村，并创新土地利用方式，在充分保障农户利益的基础上，综合土地质量、区域位置等因素对土地评定等级。</w:t>
      </w:r>
    </w:p>
    <w:p w14:paraId="2D5B88BE" w14:textId="77777777" w:rsidR="00A04614" w:rsidRPr="00C8147D" w:rsidRDefault="00000000" w:rsidP="00C8147D">
      <w:pPr>
        <w:pStyle w:val="3"/>
        <w:ind w:firstLine="360"/>
      </w:pPr>
      <w:r w:rsidRPr="00C8147D">
        <w:t>“</w:t>
      </w:r>
      <w:r w:rsidRPr="00C8147D">
        <w:t>田长制</w:t>
      </w:r>
      <w:r w:rsidRPr="00C8147D">
        <w:t>”</w:t>
      </w:r>
      <w:r w:rsidRPr="00C8147D">
        <w:t>设立，为农田保驾护航</w:t>
      </w:r>
    </w:p>
    <w:p w14:paraId="4388A31F" w14:textId="1D4AA75F" w:rsidR="00A04614" w:rsidRPr="00C8147D" w:rsidRDefault="00000000" w:rsidP="00C8147D">
      <w:pPr>
        <w:pStyle w:val="a3"/>
        <w:spacing w:before="0" w:beforeAutospacing="0" w:after="0" w:afterAutospacing="0" w:line="360" w:lineRule="auto"/>
        <w:ind w:firstLine="360"/>
        <w:rPr>
          <w:rFonts w:hint="eastAsia"/>
          <w:sz w:val="21"/>
          <w:szCs w:val="21"/>
        </w:rPr>
      </w:pPr>
      <w:r w:rsidRPr="00C8147D">
        <w:rPr>
          <w:sz w:val="21"/>
          <w:szCs w:val="21"/>
        </w:rPr>
        <w:t>2015年，一块黑色大理石制成的公示牌，在余杭街道永安村农田矗立起来，上面刻着：保护面积8342亩，田长：张水宝。永安村在余杭区率先探索建立“田长制”，由村书记任田长，将全村划分为三个网格，设3名网格长兼巡查员，并由30个村民小组组长任微田长兼巡查员，明确了田长巡查、发现、制止、报告和耕地保护宣传等职责，确保</w:t>
      </w:r>
      <w:proofErr w:type="gramStart"/>
      <w:r w:rsidRPr="00C8147D">
        <w:rPr>
          <w:sz w:val="21"/>
          <w:szCs w:val="21"/>
        </w:rPr>
        <w:t>田有人</w:t>
      </w:r>
      <w:proofErr w:type="gramEnd"/>
      <w:r w:rsidRPr="00C8147D">
        <w:rPr>
          <w:sz w:val="21"/>
          <w:szCs w:val="21"/>
        </w:rPr>
        <w:t>管、地有人种。实施“田长制”7年来，永安村通过宣传教育、开展整治，村民保护耕地的意识增强了，全村5500多亩基本农田得到了统一有效管理。利用“耕地智保”“天巡地查”等数字化应用场景，余杭对重点区域250个点位进行重点监控，监控覆盖耕地面积11万余亩，构建起“人防+智防”工作机制。</w:t>
      </w:r>
    </w:p>
    <w:p w14:paraId="6BE6B460" w14:textId="4B8C9466" w:rsidR="00A04614" w:rsidRPr="00DB02D1" w:rsidRDefault="00000000" w:rsidP="00C8147D">
      <w:pPr>
        <w:pStyle w:val="1"/>
        <w:numPr>
          <w:ilvl w:val="0"/>
          <w:numId w:val="8"/>
        </w:numPr>
        <w:rPr>
          <w:rFonts w:ascii="黑体" w:eastAsia="黑体" w:hAnsi="黑体" w:hint="eastAsia"/>
        </w:rPr>
      </w:pPr>
      <w:r w:rsidRPr="00DB02D1">
        <w:rPr>
          <w:rFonts w:ascii="黑体" w:eastAsia="黑体" w:hAnsi="黑体" w:hint="eastAsia"/>
        </w:rPr>
        <w:t>调研发现</w:t>
      </w:r>
      <w:r w:rsidR="00AB50B9" w:rsidRPr="00DB02D1">
        <w:rPr>
          <w:rFonts w:ascii="黑体" w:eastAsia="黑体" w:hAnsi="黑体" w:hint="eastAsia"/>
        </w:rPr>
        <w:t>的</w:t>
      </w:r>
      <w:r w:rsidRPr="00DB02D1">
        <w:rPr>
          <w:rFonts w:ascii="黑体" w:eastAsia="黑体" w:hAnsi="黑体" w:hint="eastAsia"/>
        </w:rPr>
        <w:t>问题分析</w:t>
      </w:r>
    </w:p>
    <w:p w14:paraId="1CD8BD1B" w14:textId="295538EB" w:rsidR="00A04614" w:rsidRPr="00DB02D1" w:rsidRDefault="00000000" w:rsidP="00AB50B9">
      <w:pPr>
        <w:pStyle w:val="2"/>
        <w:numPr>
          <w:ilvl w:val="0"/>
          <w:numId w:val="16"/>
        </w:numPr>
        <w:rPr>
          <w:rFonts w:ascii="宋体" w:eastAsia="宋体" w:hAnsi="宋体" w:hint="eastAsia"/>
        </w:rPr>
      </w:pPr>
      <w:r w:rsidRPr="00DB02D1">
        <w:rPr>
          <w:rFonts w:ascii="宋体" w:eastAsia="宋体" w:hAnsi="宋体"/>
        </w:rPr>
        <w:t>空巢现象严重，青年人才短缺</w:t>
      </w:r>
    </w:p>
    <w:p w14:paraId="41DB63F0" w14:textId="77777777" w:rsidR="00A04614" w:rsidRPr="00AB50B9" w:rsidRDefault="00000000" w:rsidP="00AB50B9">
      <w:pPr>
        <w:pStyle w:val="a3"/>
        <w:spacing w:before="0" w:beforeAutospacing="0" w:after="0" w:afterAutospacing="0" w:line="360" w:lineRule="auto"/>
        <w:ind w:firstLine="360"/>
        <w:rPr>
          <w:rFonts w:hint="eastAsia"/>
          <w:sz w:val="21"/>
          <w:szCs w:val="21"/>
        </w:rPr>
      </w:pPr>
      <w:r w:rsidRPr="00AB50B9">
        <w:rPr>
          <w:sz w:val="21"/>
          <w:szCs w:val="21"/>
        </w:rPr>
        <w:t>在我们的实地走访过程中发现，无论是文化礼堂的打理，农田的收割，水稻的分拣，还是居住在家中的居民，基本上是清一色的老人、中年人和儿童，很少能看到年轻人。随着城市化进程加快，农村青年劳动力流失严重，导致乡村发展缺乏新鲜血液。</w:t>
      </w:r>
    </w:p>
    <w:p w14:paraId="1895D1B2" w14:textId="77777777" w:rsidR="00A04614" w:rsidRPr="00AB50B9" w:rsidRDefault="00000000" w:rsidP="00AB50B9">
      <w:pPr>
        <w:pStyle w:val="a3"/>
        <w:spacing w:before="0" w:beforeAutospacing="0" w:after="0" w:afterAutospacing="0" w:line="360" w:lineRule="auto"/>
        <w:ind w:firstLine="360"/>
        <w:rPr>
          <w:rFonts w:hint="eastAsia"/>
          <w:sz w:val="21"/>
          <w:szCs w:val="21"/>
        </w:rPr>
      </w:pPr>
      <w:r w:rsidRPr="00AB50B9">
        <w:rPr>
          <w:sz w:val="21"/>
          <w:szCs w:val="21"/>
        </w:rPr>
        <w:t>当地的基础设施建设完善，有精细的数字化管理和预警系统，有高科技的灌溉无人机与收割机器，但很多设施自建设起后缺乏相关的保养，很容易变成一个花架子；在走访过程中我们发现大多村民还是在手工的对稻穗进行分拣，这也部分反映出了很多村民也对新机器的使用一知半解，很难将其运用到实际的稻田生产过程中。这就需要一部分的年轻人通过自己更强的学习能力来学习新技术，新机器，再去引导，教会村民如何使用，否则再好的设备与环境，没有人懂得如何利用，则更是一种浪费。我们始终认为，在农业生产过</w:t>
      </w:r>
      <w:r w:rsidRPr="00AB50B9">
        <w:rPr>
          <w:sz w:val="21"/>
          <w:szCs w:val="21"/>
        </w:rPr>
        <w:lastRenderedPageBreak/>
        <w:t>程中，“人”是必不可少的、最重要的一环，年轻人往往更偏爱在农产品的销售、农村文化特色宣传等方面出力，对于农业生产本身却缺乏热情，这一问题就像一颗隐形的炸弹，也亟待解决。</w:t>
      </w:r>
    </w:p>
    <w:p w14:paraId="469A5588" w14:textId="20215D9F" w:rsidR="00A04614" w:rsidRPr="00DB02D1" w:rsidRDefault="00000000" w:rsidP="00AB50B9">
      <w:pPr>
        <w:pStyle w:val="2"/>
        <w:numPr>
          <w:ilvl w:val="0"/>
          <w:numId w:val="16"/>
        </w:numPr>
        <w:rPr>
          <w:rFonts w:ascii="宋体" w:eastAsia="宋体" w:hAnsi="宋体" w:hint="eastAsia"/>
        </w:rPr>
      </w:pPr>
      <w:r w:rsidRPr="00DB02D1">
        <w:rPr>
          <w:rFonts w:ascii="宋体" w:eastAsia="宋体" w:hAnsi="宋体"/>
        </w:rPr>
        <w:t>产业结构单一，文化特色不足</w:t>
      </w:r>
    </w:p>
    <w:p w14:paraId="29D02144" w14:textId="77777777" w:rsidR="00A04614" w:rsidRPr="00AB50B9" w:rsidRDefault="00000000" w:rsidP="00AB50B9">
      <w:pPr>
        <w:pStyle w:val="a3"/>
        <w:spacing w:before="0" w:beforeAutospacing="0" w:after="0" w:afterAutospacing="0" w:line="360" w:lineRule="auto"/>
        <w:ind w:firstLine="360"/>
        <w:rPr>
          <w:rFonts w:hint="eastAsia"/>
          <w:sz w:val="21"/>
          <w:szCs w:val="21"/>
        </w:rPr>
      </w:pPr>
      <w:r w:rsidRPr="00AB50B9">
        <w:rPr>
          <w:sz w:val="21"/>
          <w:szCs w:val="21"/>
        </w:rPr>
        <w:t>在我们的整个走访过程中发现，来永安村的游客大多为带着孩子的中年父母，而游客主要集中在村中的亲子游乐场所，空荡的文化礼堂、文化长廊、自习室与喧嚣的游乐场所形成了鲜明的对比。文化礼堂、文化长廊的建设固然很好，如何通过这些文化标签吸引游客也更加重要，否则这些文化场所只能成为领导参观时的展示品，无法真正为永安村的文化产业做出贡献。</w:t>
      </w:r>
    </w:p>
    <w:p w14:paraId="309905E5" w14:textId="77777777" w:rsidR="00A04614" w:rsidRPr="00AB50B9" w:rsidRDefault="00000000" w:rsidP="00AB50B9">
      <w:pPr>
        <w:pStyle w:val="a3"/>
        <w:spacing w:before="0" w:beforeAutospacing="0" w:after="0" w:afterAutospacing="0" w:line="360" w:lineRule="auto"/>
        <w:ind w:firstLine="360"/>
        <w:rPr>
          <w:rFonts w:hint="eastAsia"/>
          <w:sz w:val="21"/>
          <w:szCs w:val="21"/>
        </w:rPr>
      </w:pPr>
      <w:r w:rsidRPr="00AB50B9">
        <w:rPr>
          <w:sz w:val="21"/>
          <w:szCs w:val="21"/>
        </w:rPr>
        <w:t>水稻种植业是永安村的支柱产业之一，但过于依赖农业会影响经济稳定性，因此文化特色的打造尤为重要。一路走来我们发现稻田旁有很多由</w:t>
      </w:r>
      <w:proofErr w:type="gramStart"/>
      <w:r w:rsidRPr="00AB50B9">
        <w:rPr>
          <w:sz w:val="21"/>
          <w:szCs w:val="21"/>
        </w:rPr>
        <w:t>稻杆</w:t>
      </w:r>
      <w:proofErr w:type="gramEnd"/>
      <w:r w:rsidRPr="00AB50B9">
        <w:rPr>
          <w:sz w:val="21"/>
          <w:szCs w:val="21"/>
        </w:rPr>
        <w:t>编制而成的小动物形象，有些作品十分可爱，</w:t>
      </w:r>
      <w:proofErr w:type="gramStart"/>
      <w:r w:rsidRPr="00AB50B9">
        <w:rPr>
          <w:sz w:val="21"/>
          <w:szCs w:val="21"/>
        </w:rPr>
        <w:t>很惹孩子们</w:t>
      </w:r>
      <w:proofErr w:type="gramEnd"/>
      <w:r w:rsidRPr="00AB50B9">
        <w:rPr>
          <w:sz w:val="21"/>
          <w:szCs w:val="21"/>
        </w:rPr>
        <w:t>喜爱，但有的作品则略显粗糙。我们认为，可以专门为永安村设计一个具有其特色的吉祥物，来替代稂莠不齐的小动物作品，可以做到让稻田更美的同时也给游客留下更深刻的印象。同时，随着乡村旅游的发展，游客数量增加可能会给当地的自然环境带来额外负担，需要进一步加强对环境的管理和维护。</w:t>
      </w:r>
    </w:p>
    <w:p w14:paraId="7983F403" w14:textId="4C97C193" w:rsidR="00A04614" w:rsidRPr="00DB02D1" w:rsidRDefault="00000000" w:rsidP="00C8147D">
      <w:pPr>
        <w:pStyle w:val="1"/>
        <w:numPr>
          <w:ilvl w:val="0"/>
          <w:numId w:val="8"/>
        </w:numPr>
        <w:rPr>
          <w:rFonts w:ascii="黑体" w:eastAsia="黑体" w:hAnsi="黑体" w:hint="eastAsia"/>
        </w:rPr>
      </w:pPr>
      <w:r w:rsidRPr="00DB02D1">
        <w:rPr>
          <w:rFonts w:ascii="黑体" w:eastAsia="黑体" w:hAnsi="黑体" w:hint="eastAsia"/>
        </w:rPr>
        <w:t>结论与建议</w:t>
      </w:r>
    </w:p>
    <w:p w14:paraId="77B7CF9A" w14:textId="77777777" w:rsidR="00DC5E99" w:rsidRDefault="00DC5E99" w:rsidP="00DC5E99">
      <w:pPr>
        <w:spacing w:line="360" w:lineRule="auto"/>
        <w:ind w:firstLine="357"/>
        <w:rPr>
          <w:rFonts w:ascii="宋体" w:hAnsi="宋体" w:hint="eastAsia"/>
        </w:rPr>
      </w:pPr>
      <w:r w:rsidRPr="00DC5E99">
        <w:rPr>
          <w:rFonts w:ascii="宋体" w:hAnsi="宋体"/>
        </w:rPr>
        <w:t>永安村的成功实践，为我们深入理解乡村振兴与共同富裕的结合提供了宝贵的启示。通过“禹上稻乡”项目的实施，永安村在产业发展、生态保护和文化传承等多个方面实现了创新突破。然而，调研中我们也发现了一些制约乡村发展的问题，这为未来的探索和改进提供了方向。基于此，</w:t>
      </w:r>
      <w:r w:rsidRPr="00DC5E99">
        <w:rPr>
          <w:rFonts w:ascii="宋体" w:hAnsi="宋体" w:hint="eastAsia"/>
        </w:rPr>
        <w:t>小组讨论后我们</w:t>
      </w:r>
      <w:r w:rsidRPr="00DC5E99">
        <w:rPr>
          <w:rFonts w:ascii="宋体" w:hAnsi="宋体"/>
        </w:rPr>
        <w:t>提出</w:t>
      </w:r>
      <w:r w:rsidRPr="00DC5E99">
        <w:rPr>
          <w:rFonts w:ascii="宋体" w:hAnsi="宋体" w:hint="eastAsia"/>
        </w:rPr>
        <w:t>一些</w:t>
      </w:r>
      <w:r w:rsidRPr="00DC5E99">
        <w:rPr>
          <w:rFonts w:ascii="宋体" w:hAnsi="宋体"/>
        </w:rPr>
        <w:t>建议</w:t>
      </w:r>
      <w:r>
        <w:rPr>
          <w:rFonts w:ascii="宋体" w:hAnsi="宋体" w:hint="eastAsia"/>
        </w:rPr>
        <w:t>：</w:t>
      </w:r>
    </w:p>
    <w:p w14:paraId="27A2BE0C" w14:textId="321B971E" w:rsidR="00DC5E99" w:rsidRPr="00DB02D1" w:rsidRDefault="003C1C24" w:rsidP="00DC5E99">
      <w:pPr>
        <w:pStyle w:val="2"/>
        <w:numPr>
          <w:ilvl w:val="0"/>
          <w:numId w:val="19"/>
        </w:numPr>
        <w:rPr>
          <w:rFonts w:ascii="宋体" w:eastAsia="宋体" w:hAnsi="宋体" w:hint="eastAsia"/>
        </w:rPr>
      </w:pPr>
      <w:r w:rsidRPr="00DB02D1">
        <w:rPr>
          <w:rFonts w:ascii="宋体" w:eastAsia="宋体" w:hAnsi="宋体"/>
        </w:rPr>
        <w:t>总结实践经验，探索多元路径</w:t>
      </w:r>
    </w:p>
    <w:p w14:paraId="76B36B80" w14:textId="73ABFA00" w:rsidR="003C1C24" w:rsidRPr="00DC5E99" w:rsidRDefault="003C1C24" w:rsidP="00DC5E99">
      <w:pPr>
        <w:spacing w:line="360" w:lineRule="auto"/>
        <w:ind w:firstLine="357"/>
        <w:rPr>
          <w:rFonts w:ascii="宋体" w:hAnsi="宋体" w:hint="eastAsia"/>
          <w:bCs/>
        </w:rPr>
      </w:pPr>
      <w:r w:rsidRPr="00DC5E99">
        <w:rPr>
          <w:rFonts w:ascii="宋体" w:hAnsi="宋体" w:cs="宋体"/>
          <w:bCs/>
          <w:kern w:val="0"/>
          <w:szCs w:val="21"/>
        </w:rPr>
        <w:t>永安村以“禹上稻乡”项目为核心，展示了乡村振兴的无限可能。从基础设施改造到一二三产业融合，再到数字技术和绿色经济的全面应用，永安村的实践表明，创新与合作是实现共同富裕的重要动力。这不仅是一条适用于永安村自身的发展道路，更是一种可以推广复制的乡村振兴模式。未来，其他地区可以结合自身实际，因地制宜地发展符合本地特色的多元经济模式，为实现共同富裕提供更丰富的实践样本。</w:t>
      </w:r>
    </w:p>
    <w:p w14:paraId="4620AD6A" w14:textId="552725AD" w:rsidR="003C1C24" w:rsidRPr="00DB02D1" w:rsidRDefault="003C1C24" w:rsidP="00DC5E99">
      <w:pPr>
        <w:pStyle w:val="2"/>
        <w:numPr>
          <w:ilvl w:val="0"/>
          <w:numId w:val="19"/>
        </w:numPr>
        <w:rPr>
          <w:rFonts w:ascii="宋体" w:eastAsia="宋体" w:hAnsi="宋体" w:hint="eastAsia"/>
        </w:rPr>
      </w:pPr>
      <w:r w:rsidRPr="00DB02D1">
        <w:rPr>
          <w:rFonts w:ascii="宋体" w:eastAsia="宋体" w:hAnsi="宋体"/>
        </w:rPr>
        <w:lastRenderedPageBreak/>
        <w:t>聚焦人才振兴，激发乡村活力</w:t>
      </w:r>
    </w:p>
    <w:p w14:paraId="0A6730C4" w14:textId="2446AB27" w:rsidR="003C1C24" w:rsidRPr="003C1C24" w:rsidRDefault="003C1C24" w:rsidP="003C1C24">
      <w:pPr>
        <w:spacing w:line="360" w:lineRule="auto"/>
        <w:ind w:firstLine="360"/>
      </w:pPr>
      <w:r w:rsidRPr="003C1C24">
        <w:t>人才始终是乡村发展的核心资源。调研过程中，我们发现年轻人流失与技术应用脱节是当前面临的主要问题之一。建议地方政府和社会各界加大对乡村职业教育与技能培训的支持力度，吸引更多的年轻人回乡创业。同时，鼓励地方高校和企业与乡村建立长效合作机制，为乡村输送专业管理和技术人才，使新技术、新理念能真正落地，进一步提升乡村生产力和竞争力。</w:t>
      </w:r>
    </w:p>
    <w:p w14:paraId="23BE112A" w14:textId="4D09BF01" w:rsidR="00DC5E99" w:rsidRPr="00DB02D1" w:rsidRDefault="003C1C24" w:rsidP="00DC5E99">
      <w:pPr>
        <w:pStyle w:val="2"/>
        <w:numPr>
          <w:ilvl w:val="0"/>
          <w:numId w:val="19"/>
        </w:numPr>
        <w:spacing w:line="360" w:lineRule="auto"/>
        <w:rPr>
          <w:rFonts w:ascii="宋体" w:eastAsia="宋体" w:hAnsi="宋体" w:hint="eastAsia"/>
        </w:rPr>
      </w:pPr>
      <w:r w:rsidRPr="00DB02D1">
        <w:rPr>
          <w:rFonts w:ascii="宋体" w:eastAsia="宋体" w:hAnsi="宋体"/>
        </w:rPr>
        <w:t>兼顾文化传承与生态保护</w:t>
      </w:r>
    </w:p>
    <w:p w14:paraId="33C672F2" w14:textId="70E5320D" w:rsidR="003C1C24" w:rsidRPr="00DC5E99" w:rsidRDefault="003C1C24" w:rsidP="00DC5E99">
      <w:pPr>
        <w:spacing w:line="360" w:lineRule="auto"/>
        <w:ind w:firstLine="360"/>
      </w:pPr>
      <w:r w:rsidRPr="00DC5E99">
        <w:t>永安村以生态农业和文化活动为特色，但部分文化产业的吸引力和游客参与度仍有提升空间。建议在文化品牌打造上融入更多创意元素，设计统一的乡村文化符号（如吉祥物或文化标志），以增强村庄的识别度和吸引力。同时，在吸引游客的同时，重视生态保护，通过科学规划与环境治理，平衡旅游业发展与自然资源保护的关系，确保乡村发展可持续，为全国范围的乡村振兴提供生态友好的典范。</w:t>
      </w:r>
    </w:p>
    <w:p w14:paraId="17A5113C" w14:textId="3B116CB6" w:rsidR="00A04614" w:rsidRPr="003C1C24" w:rsidRDefault="00A04614">
      <w:pPr>
        <w:rPr>
          <w:rFonts w:ascii="等线" w:eastAsia="等线" w:hAnsi="等线" w:hint="eastAsia"/>
          <w:sz w:val="22"/>
          <w:szCs w:val="22"/>
          <w:lang w:eastAsia="zh" w:bidi="ar"/>
        </w:rPr>
      </w:pPr>
    </w:p>
    <w:p w14:paraId="0EAFA415" w14:textId="77777777" w:rsidR="00ED0D65" w:rsidRDefault="00ED0D65">
      <w:pPr>
        <w:rPr>
          <w:rFonts w:ascii="等线" w:eastAsia="等线" w:hAnsi="等线" w:hint="eastAsia"/>
          <w:sz w:val="22"/>
          <w:szCs w:val="22"/>
          <w:lang w:eastAsia="zh" w:bidi="ar"/>
        </w:rPr>
      </w:pPr>
    </w:p>
    <w:p w14:paraId="40F7CABE" w14:textId="77777777" w:rsidR="00ED0D65" w:rsidRDefault="00ED0D65">
      <w:pPr>
        <w:rPr>
          <w:rFonts w:ascii="等线" w:eastAsia="等线" w:hAnsi="等线" w:hint="eastAsia"/>
          <w:sz w:val="22"/>
          <w:szCs w:val="22"/>
          <w:lang w:eastAsia="zh" w:bidi="ar"/>
        </w:rPr>
      </w:pPr>
    </w:p>
    <w:p w14:paraId="42FB403E" w14:textId="77777777" w:rsidR="00ED0D65" w:rsidRDefault="00ED0D65">
      <w:pPr>
        <w:rPr>
          <w:rFonts w:ascii="等线" w:eastAsia="等线" w:hAnsi="等线" w:hint="eastAsia"/>
          <w:sz w:val="22"/>
          <w:szCs w:val="22"/>
          <w:lang w:eastAsia="zh" w:bidi="ar"/>
        </w:rPr>
      </w:pPr>
    </w:p>
    <w:p w14:paraId="12228887" w14:textId="77777777" w:rsidR="00ED0D65" w:rsidRDefault="00ED0D65">
      <w:pPr>
        <w:rPr>
          <w:rFonts w:ascii="等线" w:eastAsia="等线" w:hAnsi="等线" w:hint="eastAsia"/>
          <w:sz w:val="22"/>
          <w:szCs w:val="22"/>
          <w:lang w:eastAsia="zh" w:bidi="ar"/>
        </w:rPr>
      </w:pPr>
    </w:p>
    <w:p w14:paraId="0E5A2DB2" w14:textId="77777777" w:rsidR="00ED0D65" w:rsidRDefault="00ED0D65">
      <w:pPr>
        <w:rPr>
          <w:rFonts w:ascii="等线" w:eastAsia="等线" w:hAnsi="等线" w:hint="eastAsia"/>
          <w:sz w:val="22"/>
          <w:szCs w:val="22"/>
          <w:lang w:eastAsia="zh" w:bidi="ar"/>
        </w:rPr>
      </w:pPr>
    </w:p>
    <w:p w14:paraId="3E414DBF" w14:textId="77777777" w:rsidR="00ED0D65" w:rsidRDefault="00ED0D65">
      <w:pPr>
        <w:rPr>
          <w:rFonts w:ascii="等线" w:eastAsia="等线" w:hAnsi="等线" w:hint="eastAsia"/>
          <w:sz w:val="22"/>
          <w:szCs w:val="22"/>
          <w:lang w:eastAsia="zh" w:bidi="ar"/>
        </w:rPr>
      </w:pPr>
    </w:p>
    <w:p w14:paraId="2B9CA859" w14:textId="77777777" w:rsidR="00ED0D65" w:rsidRDefault="00ED0D65">
      <w:pPr>
        <w:rPr>
          <w:rFonts w:ascii="等线" w:eastAsia="等线" w:hAnsi="等线" w:hint="eastAsia"/>
          <w:sz w:val="22"/>
          <w:szCs w:val="22"/>
          <w:lang w:eastAsia="zh" w:bidi="ar"/>
        </w:rPr>
      </w:pPr>
    </w:p>
    <w:p w14:paraId="10ED6DA1" w14:textId="77777777" w:rsidR="00ED0D65" w:rsidRDefault="00ED0D65">
      <w:pPr>
        <w:rPr>
          <w:rFonts w:ascii="等线" w:eastAsia="等线" w:hAnsi="等线" w:hint="eastAsia"/>
          <w:sz w:val="22"/>
          <w:szCs w:val="22"/>
          <w:lang w:eastAsia="zh" w:bidi="ar"/>
        </w:rPr>
      </w:pPr>
    </w:p>
    <w:p w14:paraId="44DE698D" w14:textId="77777777" w:rsidR="00ED0D65" w:rsidRDefault="00ED0D65">
      <w:pPr>
        <w:rPr>
          <w:rFonts w:ascii="等线" w:eastAsia="等线" w:hAnsi="等线" w:hint="eastAsia"/>
          <w:sz w:val="22"/>
          <w:szCs w:val="22"/>
          <w:lang w:eastAsia="zh" w:bidi="ar"/>
        </w:rPr>
      </w:pPr>
    </w:p>
    <w:p w14:paraId="1C67B32A" w14:textId="77777777" w:rsidR="00ED0D65" w:rsidRDefault="00ED0D65">
      <w:pPr>
        <w:rPr>
          <w:rFonts w:ascii="等线" w:eastAsia="等线" w:hAnsi="等线" w:hint="eastAsia"/>
          <w:sz w:val="22"/>
          <w:szCs w:val="22"/>
          <w:lang w:eastAsia="zh" w:bidi="ar"/>
        </w:rPr>
      </w:pPr>
    </w:p>
    <w:p w14:paraId="6291312C" w14:textId="77777777" w:rsidR="00ED0D65" w:rsidRDefault="00ED0D65">
      <w:pPr>
        <w:rPr>
          <w:rFonts w:ascii="等线" w:eastAsia="等线" w:hAnsi="等线" w:hint="eastAsia"/>
          <w:sz w:val="22"/>
          <w:szCs w:val="22"/>
          <w:lang w:eastAsia="zh" w:bidi="ar"/>
        </w:rPr>
      </w:pPr>
    </w:p>
    <w:p w14:paraId="382E43CB" w14:textId="77777777" w:rsidR="00ED0D65" w:rsidRDefault="00ED0D65" w:rsidP="00ED0D65">
      <w:pPr>
        <w:pStyle w:val="a3"/>
        <w:spacing w:before="0" w:beforeAutospacing="0" w:after="0" w:afterAutospacing="0" w:line="360" w:lineRule="auto"/>
        <w:rPr>
          <w:rStyle w:val="lake-fontsize-9"/>
          <w:rFonts w:ascii="Times New Roman" w:hAnsi="Times New Roman" w:cs="Times New Roman"/>
          <w:b/>
          <w:bCs/>
          <w:spacing w:val="2"/>
          <w:sz w:val="21"/>
          <w:szCs w:val="21"/>
        </w:rPr>
      </w:pPr>
      <w:r>
        <w:rPr>
          <w:rStyle w:val="lake-fontsize-9"/>
          <w:rFonts w:ascii="Times New Roman" w:hAnsi="Times New Roman" w:cs="Times New Roman" w:hint="eastAsia"/>
          <w:b/>
          <w:bCs/>
          <w:spacing w:val="2"/>
          <w:sz w:val="21"/>
          <w:szCs w:val="21"/>
        </w:rPr>
        <w:t>参考文献：</w:t>
      </w:r>
    </w:p>
    <w:p w14:paraId="503ACEE9" w14:textId="321A0CD0" w:rsidR="00ED0D65" w:rsidRPr="00ED0D65" w:rsidRDefault="00ED0D65" w:rsidP="00ED0D65">
      <w:pPr>
        <w:pStyle w:val="aa"/>
        <w:numPr>
          <w:ilvl w:val="0"/>
          <w:numId w:val="17"/>
        </w:numPr>
        <w:spacing w:line="360" w:lineRule="auto"/>
        <w:ind w:firstLineChars="0"/>
        <w:rPr>
          <w:rStyle w:val="lake-fontsize-9"/>
          <w:sz w:val="18"/>
          <w:szCs w:val="18"/>
        </w:rPr>
      </w:pPr>
      <w:proofErr w:type="gramStart"/>
      <w:r w:rsidRPr="00ED0D65">
        <w:rPr>
          <w:rFonts w:ascii="Arial" w:eastAsia="等线" w:hAnsi="Arial" w:cs="Arial"/>
          <w:color w:val="333333"/>
          <w:sz w:val="18"/>
          <w:szCs w:val="18"/>
          <w:shd w:val="clear" w:color="auto" w:fill="FFFFFF"/>
        </w:rPr>
        <w:t>朱纪广</w:t>
      </w:r>
      <w:proofErr w:type="gramEnd"/>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侯智星</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李小建</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许家伟</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中国城镇化对乡村振兴的影响效应</w:t>
      </w:r>
      <w:r w:rsidRPr="00ED0D65">
        <w:rPr>
          <w:rFonts w:ascii="Arial" w:eastAsia="等线" w:hAnsi="Arial" w:cs="Arial"/>
          <w:color w:val="333333"/>
          <w:sz w:val="18"/>
          <w:szCs w:val="18"/>
          <w:shd w:val="clear" w:color="auto" w:fill="FFFFFF"/>
        </w:rPr>
        <w:t>[J].</w:t>
      </w:r>
      <w:r w:rsidRPr="00ED0D65">
        <w:rPr>
          <w:rFonts w:ascii="Arial" w:eastAsia="等线" w:hAnsi="Arial" w:cs="Arial"/>
          <w:color w:val="333333"/>
          <w:sz w:val="18"/>
          <w:szCs w:val="18"/>
          <w:shd w:val="clear" w:color="auto" w:fill="FFFFFF"/>
        </w:rPr>
        <w:t>经济地理</w:t>
      </w:r>
      <w:r w:rsidRPr="00ED0D65">
        <w:rPr>
          <w:rFonts w:ascii="Arial" w:eastAsia="等线" w:hAnsi="Arial" w:cs="Arial"/>
          <w:color w:val="333333"/>
          <w:sz w:val="18"/>
          <w:szCs w:val="18"/>
          <w:shd w:val="clear" w:color="auto" w:fill="FFFFFF"/>
        </w:rPr>
        <w:t>,2022,42(03):200-209.</w:t>
      </w:r>
    </w:p>
    <w:p w14:paraId="61EB9F5C" w14:textId="77777777" w:rsidR="00ED0D65" w:rsidRPr="00ED0D65" w:rsidRDefault="00ED0D65" w:rsidP="00ED0D65">
      <w:pPr>
        <w:pStyle w:val="aa"/>
        <w:numPr>
          <w:ilvl w:val="0"/>
          <w:numId w:val="17"/>
        </w:numPr>
        <w:spacing w:line="360" w:lineRule="auto"/>
        <w:ind w:firstLineChars="0"/>
        <w:rPr>
          <w:rFonts w:ascii="Arial" w:eastAsia="等线" w:hAnsi="Arial" w:cs="Arial"/>
          <w:color w:val="333333"/>
          <w:sz w:val="18"/>
          <w:szCs w:val="18"/>
          <w:shd w:val="clear" w:color="auto" w:fill="FFFFFF"/>
        </w:rPr>
      </w:pPr>
      <w:bookmarkStart w:id="0" w:name="_Ref168076623"/>
      <w:r w:rsidRPr="00ED0D65">
        <w:rPr>
          <w:rFonts w:ascii="Arial" w:eastAsia="等线" w:hAnsi="Arial" w:cs="Arial" w:hint="eastAsia"/>
          <w:color w:val="333333"/>
          <w:sz w:val="18"/>
          <w:szCs w:val="18"/>
          <w:shd w:val="clear" w:color="auto" w:fill="FFFFFF"/>
        </w:rPr>
        <w:t>中共中央国务院关于实施乡村振兴战略的意见</w:t>
      </w:r>
      <w:r w:rsidRPr="00ED0D65">
        <w:rPr>
          <w:rFonts w:ascii="Arial" w:eastAsia="等线" w:hAnsi="Arial" w:cs="Arial"/>
          <w:color w:val="333333"/>
          <w:sz w:val="18"/>
          <w:szCs w:val="18"/>
          <w:shd w:val="clear" w:color="auto" w:fill="FFFFFF"/>
        </w:rPr>
        <w:t>[EB/OL].(2018-02-04)</w:t>
      </w:r>
      <w:bookmarkEnd w:id="0"/>
    </w:p>
    <w:p w14:paraId="3A5E55F1" w14:textId="77777777" w:rsidR="00D95B8B" w:rsidRDefault="00ED0D65" w:rsidP="00D95B8B">
      <w:pPr>
        <w:pStyle w:val="aa"/>
        <w:numPr>
          <w:ilvl w:val="0"/>
          <w:numId w:val="17"/>
        </w:numPr>
        <w:spacing w:line="360" w:lineRule="auto"/>
        <w:ind w:firstLineChars="0"/>
        <w:rPr>
          <w:rFonts w:ascii="Arial" w:eastAsia="等线" w:hAnsi="Arial" w:cs="Arial"/>
          <w:color w:val="333333"/>
          <w:sz w:val="18"/>
          <w:szCs w:val="18"/>
          <w:shd w:val="clear" w:color="auto" w:fill="FFFFFF"/>
        </w:rPr>
      </w:pPr>
      <w:bookmarkStart w:id="1" w:name="_Ref168076639"/>
      <w:r w:rsidRPr="00ED0D65">
        <w:rPr>
          <w:rFonts w:ascii="Arial" w:eastAsia="等线" w:hAnsi="Arial" w:cs="Arial"/>
          <w:color w:val="333333"/>
          <w:sz w:val="18"/>
          <w:szCs w:val="18"/>
          <w:shd w:val="clear" w:color="auto" w:fill="FFFFFF"/>
        </w:rPr>
        <w:t>于洁</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迈向城乡融合</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新型城镇化与乡村振兴结合研究的关键与趋势</w:t>
      </w:r>
      <w:r w:rsidRPr="00ED0D65">
        <w:rPr>
          <w:rFonts w:ascii="Arial" w:eastAsia="等线" w:hAnsi="Arial" w:cs="Arial"/>
          <w:color w:val="333333"/>
          <w:sz w:val="18"/>
          <w:szCs w:val="18"/>
          <w:shd w:val="clear" w:color="auto" w:fill="FFFFFF"/>
        </w:rPr>
        <w:t>[J</w:t>
      </w:r>
      <w:r w:rsidRPr="00ED0D65">
        <w:rPr>
          <w:rFonts w:ascii="Arial" w:eastAsia="等线" w:hAnsi="Arial" w:cs="Arial" w:hint="eastAsia"/>
          <w:color w:val="333333"/>
          <w:sz w:val="18"/>
          <w:szCs w:val="18"/>
          <w:shd w:val="clear" w:color="auto" w:fill="FFFFFF"/>
        </w:rPr>
        <w:t>]</w:t>
      </w:r>
      <w:r w:rsidRPr="00ED0D65">
        <w:rPr>
          <w:rFonts w:ascii="Arial" w:eastAsia="等线" w:hAnsi="Arial" w:cs="Arial"/>
          <w:color w:val="333333"/>
          <w:sz w:val="18"/>
          <w:szCs w:val="18"/>
          <w:shd w:val="clear" w:color="auto" w:fill="FFFFFF"/>
        </w:rPr>
        <w:t>.</w:t>
      </w:r>
      <w:r w:rsidRPr="00ED0D65">
        <w:rPr>
          <w:rFonts w:ascii="Arial" w:eastAsia="等线" w:hAnsi="Arial" w:cs="Arial"/>
          <w:color w:val="333333"/>
          <w:sz w:val="18"/>
          <w:szCs w:val="18"/>
          <w:shd w:val="clear" w:color="auto" w:fill="FFFFFF"/>
        </w:rPr>
        <w:t>地理科学，</w:t>
      </w:r>
      <w:r w:rsidRPr="00ED0D65">
        <w:rPr>
          <w:rFonts w:ascii="Arial" w:eastAsia="等线" w:hAnsi="Arial" w:cs="Arial"/>
          <w:color w:val="333333"/>
          <w:sz w:val="18"/>
          <w:szCs w:val="18"/>
          <w:shd w:val="clear" w:color="auto" w:fill="FFFFFF"/>
        </w:rPr>
        <w:t>2020,40(4):528-534.</w:t>
      </w:r>
      <w:bookmarkEnd w:id="1"/>
    </w:p>
    <w:p w14:paraId="4E6ADFFC" w14:textId="1C0EE2CB" w:rsidR="00D95B8B" w:rsidRPr="00D95B8B" w:rsidRDefault="00D95B8B" w:rsidP="00D95B8B">
      <w:pPr>
        <w:pStyle w:val="aa"/>
        <w:numPr>
          <w:ilvl w:val="0"/>
          <w:numId w:val="17"/>
        </w:numPr>
        <w:spacing w:line="360" w:lineRule="auto"/>
        <w:ind w:firstLineChars="0"/>
        <w:rPr>
          <w:rFonts w:ascii="Arial" w:eastAsia="等线" w:hAnsi="Arial" w:cs="Arial"/>
          <w:color w:val="333333"/>
          <w:sz w:val="18"/>
          <w:szCs w:val="18"/>
          <w:shd w:val="clear" w:color="auto" w:fill="FFFFFF"/>
        </w:rPr>
      </w:pPr>
      <w:hyperlink r:id="rId8" w:history="1">
        <w:r w:rsidRPr="00D95B8B">
          <w:rPr>
            <w:rStyle w:val="a5"/>
            <w:rFonts w:ascii="Arial" w:eastAsia="等线" w:hAnsi="Arial" w:cs="Arial" w:hint="eastAsia"/>
            <w:sz w:val="18"/>
            <w:szCs w:val="18"/>
            <w:shd w:val="clear" w:color="auto" w:fill="FFFFFF"/>
          </w:rPr>
          <w:t>中共中央</w:t>
        </w:r>
        <w:r w:rsidRPr="00D95B8B">
          <w:rPr>
            <w:rStyle w:val="a5"/>
            <w:rFonts w:hint="eastAsia"/>
            <w:shd w:val="clear" w:color="auto" w:fill="FFFFFF"/>
          </w:rPr>
          <w:t> </w:t>
        </w:r>
        <w:r w:rsidRPr="00D95B8B">
          <w:rPr>
            <w:rStyle w:val="a5"/>
            <w:rFonts w:ascii="Arial" w:eastAsia="等线" w:hAnsi="Arial" w:cs="Arial" w:hint="eastAsia"/>
            <w:sz w:val="18"/>
            <w:szCs w:val="18"/>
            <w:shd w:val="clear" w:color="auto" w:fill="FFFFFF"/>
          </w:rPr>
          <w:t>国务院关于学习运用“千村示范、万村整治”工程经验有力有效推进乡村全面振兴的意见</w:t>
        </w:r>
      </w:hyperlink>
    </w:p>
    <w:p w14:paraId="47FDCA38" w14:textId="4008A0D4" w:rsidR="00D95B8B" w:rsidRPr="00D95B8B" w:rsidRDefault="00D95B8B" w:rsidP="00D95B8B">
      <w:pPr>
        <w:pStyle w:val="aa"/>
        <w:numPr>
          <w:ilvl w:val="0"/>
          <w:numId w:val="17"/>
        </w:numPr>
        <w:spacing w:line="360" w:lineRule="auto"/>
        <w:ind w:firstLineChars="0"/>
        <w:rPr>
          <w:rFonts w:ascii="Arial" w:eastAsia="等线" w:hAnsi="Arial" w:cs="Arial"/>
          <w:color w:val="333333"/>
          <w:sz w:val="18"/>
          <w:szCs w:val="18"/>
          <w:shd w:val="clear" w:color="auto" w:fill="FFFFFF"/>
        </w:rPr>
      </w:pPr>
      <w:hyperlink r:id="rId9" w:history="1">
        <w:r w:rsidRPr="00D95B8B">
          <w:rPr>
            <w:rStyle w:val="a5"/>
            <w:rFonts w:ascii="Arial" w:eastAsia="等线" w:hAnsi="Arial" w:cs="Arial"/>
            <w:sz w:val="18"/>
            <w:szCs w:val="18"/>
            <w:shd w:val="clear" w:color="auto" w:fill="FFFFFF"/>
          </w:rPr>
          <w:t>乡村运营研习社｜杭州</w:t>
        </w:r>
        <w:r w:rsidRPr="00D95B8B">
          <w:rPr>
            <w:rStyle w:val="a5"/>
            <w:rFonts w:ascii="Arial" w:eastAsia="等线" w:hAnsi="Arial" w:cs="Arial"/>
            <w:sz w:val="18"/>
            <w:szCs w:val="18"/>
            <w:shd w:val="clear" w:color="auto" w:fill="FFFFFF"/>
          </w:rPr>
          <w:t>·</w:t>
        </w:r>
        <w:r w:rsidRPr="00D95B8B">
          <w:rPr>
            <w:rStyle w:val="a5"/>
            <w:rFonts w:ascii="Arial" w:eastAsia="等线" w:hAnsi="Arial" w:cs="Arial"/>
            <w:sz w:val="18"/>
            <w:szCs w:val="18"/>
            <w:shd w:val="clear" w:color="auto" w:fill="FFFFFF"/>
          </w:rPr>
          <w:t>永安村</w:t>
        </w:r>
        <w:r w:rsidRPr="00D95B8B">
          <w:rPr>
            <w:rStyle w:val="a5"/>
            <w:rFonts w:ascii="Arial" w:eastAsia="等线" w:hAnsi="Arial" w:cs="Arial"/>
            <w:sz w:val="18"/>
            <w:szCs w:val="18"/>
            <w:shd w:val="clear" w:color="auto" w:fill="FFFFFF"/>
          </w:rPr>
          <w:t xml:space="preserve"> </w:t>
        </w:r>
        <w:r w:rsidRPr="00D95B8B">
          <w:rPr>
            <w:rStyle w:val="a5"/>
            <w:rFonts w:ascii="Arial" w:eastAsia="等线" w:hAnsi="Arial" w:cs="Arial"/>
            <w:sz w:val="18"/>
            <w:szCs w:val="18"/>
            <w:shd w:val="clear" w:color="auto" w:fill="FFFFFF"/>
          </w:rPr>
          <w:t>稻香小镇运营模式探究</w:t>
        </w:r>
      </w:hyperlink>
    </w:p>
    <w:p w14:paraId="37A62843" w14:textId="1345B3A0" w:rsidR="00D95B8B" w:rsidRDefault="00D95B8B" w:rsidP="00ED0D65">
      <w:pPr>
        <w:pStyle w:val="aa"/>
        <w:numPr>
          <w:ilvl w:val="0"/>
          <w:numId w:val="17"/>
        </w:numPr>
        <w:spacing w:line="360" w:lineRule="auto"/>
        <w:ind w:firstLineChars="0"/>
        <w:rPr>
          <w:rFonts w:ascii="Arial" w:eastAsia="等线" w:hAnsi="Arial" w:cs="Arial"/>
          <w:color w:val="333333"/>
          <w:sz w:val="18"/>
          <w:szCs w:val="18"/>
          <w:shd w:val="clear" w:color="auto" w:fill="FFFFFF"/>
        </w:rPr>
      </w:pPr>
      <w:hyperlink r:id="rId10" w:history="1">
        <w:r w:rsidRPr="00D95B8B">
          <w:rPr>
            <w:rStyle w:val="a5"/>
            <w:rFonts w:ascii="Arial" w:eastAsia="等线" w:hAnsi="Arial" w:cs="Arial" w:hint="eastAsia"/>
            <w:sz w:val="18"/>
            <w:szCs w:val="18"/>
            <w:shd w:val="clear" w:color="auto" w:fill="FFFFFF"/>
          </w:rPr>
          <w:t>浙江日报｜余杭：全域土地</w:t>
        </w:r>
        <w:proofErr w:type="gramStart"/>
        <w:r w:rsidRPr="00D95B8B">
          <w:rPr>
            <w:rStyle w:val="a5"/>
            <w:rFonts w:ascii="Arial" w:eastAsia="等线" w:hAnsi="Arial" w:cs="Arial" w:hint="eastAsia"/>
            <w:sz w:val="18"/>
            <w:szCs w:val="18"/>
            <w:shd w:val="clear" w:color="auto" w:fill="FFFFFF"/>
          </w:rPr>
          <w:t>整治看</w:t>
        </w:r>
        <w:proofErr w:type="gramEnd"/>
        <w:r w:rsidRPr="00D95B8B">
          <w:rPr>
            <w:rStyle w:val="a5"/>
            <w:rFonts w:ascii="Arial" w:eastAsia="等线" w:hAnsi="Arial" w:cs="Arial" w:hint="eastAsia"/>
            <w:sz w:val="18"/>
            <w:szCs w:val="18"/>
            <w:shd w:val="clear" w:color="auto" w:fill="FFFFFF"/>
          </w:rPr>
          <w:t>“四新”</w:t>
        </w:r>
      </w:hyperlink>
    </w:p>
    <w:p w14:paraId="0D797A20" w14:textId="2F1A7B9F" w:rsidR="00A04614" w:rsidRPr="00D95B8B" w:rsidRDefault="00D95B8B" w:rsidP="00D95B8B">
      <w:pPr>
        <w:pStyle w:val="aa"/>
        <w:numPr>
          <w:ilvl w:val="0"/>
          <w:numId w:val="17"/>
        </w:numPr>
        <w:spacing w:line="360" w:lineRule="auto"/>
        <w:ind w:firstLineChars="0"/>
        <w:rPr>
          <w:rFonts w:ascii="Arial" w:eastAsia="等线" w:hAnsi="Arial" w:cs="Arial"/>
          <w:color w:val="333333"/>
          <w:sz w:val="18"/>
          <w:szCs w:val="18"/>
          <w:shd w:val="clear" w:color="auto" w:fill="FFFFFF"/>
        </w:rPr>
      </w:pPr>
      <w:hyperlink r:id="rId11" w:history="1">
        <w:r w:rsidRPr="00D95B8B">
          <w:rPr>
            <w:rStyle w:val="a5"/>
            <w:rFonts w:ascii="Arial" w:eastAsia="等线" w:hAnsi="Arial" w:cs="Arial" w:hint="eastAsia"/>
            <w:sz w:val="18"/>
            <w:szCs w:val="18"/>
            <w:shd w:val="clear" w:color="auto" w:fill="FFFFFF"/>
          </w:rPr>
          <w:t>“粮食生产型乡村”的共富探索——杭州余杭永安村的实践</w:t>
        </w:r>
      </w:hyperlink>
    </w:p>
    <w:sectPr w:rsidR="00A04614" w:rsidRPr="00D95B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D1AAF" w14:textId="77777777" w:rsidR="00964F97" w:rsidRDefault="00964F97" w:rsidP="00FC3E48">
      <w:r>
        <w:separator/>
      </w:r>
    </w:p>
  </w:endnote>
  <w:endnote w:type="continuationSeparator" w:id="0">
    <w:p w14:paraId="3EDC6074" w14:textId="77777777" w:rsidR="00964F97" w:rsidRDefault="00964F97" w:rsidP="00FC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B511C" w14:textId="77777777" w:rsidR="00964F97" w:rsidRDefault="00964F97" w:rsidP="00FC3E48">
      <w:r>
        <w:separator/>
      </w:r>
    </w:p>
  </w:footnote>
  <w:footnote w:type="continuationSeparator" w:id="0">
    <w:p w14:paraId="0743709A" w14:textId="77777777" w:rsidR="00964F97" w:rsidRDefault="00964F97" w:rsidP="00FC3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DF4F45"/>
    <w:multiLevelType w:val="multilevel"/>
    <w:tmpl w:val="B3DF4F45"/>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BDFF8A93"/>
    <w:multiLevelType w:val="singleLevel"/>
    <w:tmpl w:val="6816A0D6"/>
    <w:lvl w:ilvl="0">
      <w:start w:val="1"/>
      <w:numFmt w:val="decimal"/>
      <w:suff w:val="space"/>
      <w:lvlText w:val="%1."/>
      <w:lvlJc w:val="left"/>
      <w:rPr>
        <w:rFonts w:ascii="宋体" w:eastAsia="宋体" w:hAnsi="宋体" w:cs="Times New Roman"/>
      </w:rPr>
    </w:lvl>
  </w:abstractNum>
  <w:abstractNum w:abstractNumId="2" w15:restartNumberingAfterBreak="0">
    <w:nsid w:val="BFB5B32C"/>
    <w:multiLevelType w:val="singleLevel"/>
    <w:tmpl w:val="BFB5B32C"/>
    <w:lvl w:ilvl="0">
      <w:start w:val="1"/>
      <w:numFmt w:val="decimal"/>
      <w:suff w:val="space"/>
      <w:lvlText w:val="%1."/>
      <w:lvlJc w:val="left"/>
    </w:lvl>
  </w:abstractNum>
  <w:abstractNum w:abstractNumId="3" w15:restartNumberingAfterBreak="0">
    <w:nsid w:val="DB2C6101"/>
    <w:multiLevelType w:val="multilevel"/>
    <w:tmpl w:val="DB2C610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DEF5CABB"/>
    <w:multiLevelType w:val="singleLevel"/>
    <w:tmpl w:val="DEF5CABB"/>
    <w:lvl w:ilvl="0">
      <w:start w:val="1"/>
      <w:numFmt w:val="decimal"/>
      <w:suff w:val="space"/>
      <w:lvlText w:val="%1."/>
      <w:lvlJc w:val="left"/>
    </w:lvl>
  </w:abstractNum>
  <w:abstractNum w:abstractNumId="5" w15:restartNumberingAfterBreak="0">
    <w:nsid w:val="EEF5B027"/>
    <w:multiLevelType w:val="singleLevel"/>
    <w:tmpl w:val="EEF5B027"/>
    <w:lvl w:ilvl="0">
      <w:start w:val="1"/>
      <w:numFmt w:val="chineseCounting"/>
      <w:suff w:val="nothing"/>
      <w:lvlText w:val="%1、"/>
      <w:lvlJc w:val="left"/>
      <w:rPr>
        <w:rFonts w:hint="eastAsia"/>
      </w:rPr>
    </w:lvl>
  </w:abstractNum>
  <w:abstractNum w:abstractNumId="6" w15:restartNumberingAfterBreak="0">
    <w:nsid w:val="FE8739DE"/>
    <w:multiLevelType w:val="singleLevel"/>
    <w:tmpl w:val="FE8739DE"/>
    <w:lvl w:ilvl="0">
      <w:start w:val="1"/>
      <w:numFmt w:val="decimal"/>
      <w:lvlText w:val="%1."/>
      <w:lvlJc w:val="left"/>
      <w:pPr>
        <w:tabs>
          <w:tab w:val="left" w:pos="425"/>
        </w:tabs>
        <w:ind w:left="425" w:hanging="425"/>
      </w:pPr>
      <w:rPr>
        <w:rFonts w:hint="default"/>
      </w:rPr>
    </w:lvl>
  </w:abstractNum>
  <w:abstractNum w:abstractNumId="7" w15:restartNumberingAfterBreak="0">
    <w:nsid w:val="09F36EE9"/>
    <w:multiLevelType w:val="hybridMultilevel"/>
    <w:tmpl w:val="C29C4F52"/>
    <w:lvl w:ilvl="0" w:tplc="EE2E1E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DC76F1"/>
    <w:multiLevelType w:val="multilevel"/>
    <w:tmpl w:val="18DC76F1"/>
    <w:lvl w:ilvl="0">
      <w:start w:val="1"/>
      <w:numFmt w:val="decimal"/>
      <w:suff w:val="nothing"/>
      <w:lvlText w:val="[%1]"/>
      <w:lvlJc w:val="left"/>
      <w:pPr>
        <w:ind w:left="440" w:hanging="440"/>
      </w:pPr>
      <w:rPr>
        <w:rFonts w:ascii="Arial" w:hAnsi="Arial" w:cs="Arial" w:hint="default"/>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21BD1621"/>
    <w:multiLevelType w:val="hybridMultilevel"/>
    <w:tmpl w:val="CEA8A44A"/>
    <w:lvl w:ilvl="0" w:tplc="7D8287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A71354"/>
    <w:multiLevelType w:val="hybridMultilevel"/>
    <w:tmpl w:val="88EC6522"/>
    <w:lvl w:ilvl="0" w:tplc="3EACC1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8376A7"/>
    <w:multiLevelType w:val="hybridMultilevel"/>
    <w:tmpl w:val="D43C8124"/>
    <w:lvl w:ilvl="0" w:tplc="F210DA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BA7A67"/>
    <w:multiLevelType w:val="hybridMultilevel"/>
    <w:tmpl w:val="53B49888"/>
    <w:lvl w:ilvl="0" w:tplc="E89665A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A74F04"/>
    <w:multiLevelType w:val="hybridMultilevel"/>
    <w:tmpl w:val="D166AFFE"/>
    <w:lvl w:ilvl="0" w:tplc="2C68DE82">
      <w:start w:val="1"/>
      <w:numFmt w:val="decimal"/>
      <w:lvlText w:val="%1."/>
      <w:lvlJc w:val="left"/>
      <w:pPr>
        <w:ind w:left="360" w:hanging="360"/>
      </w:pPr>
      <w:rPr>
        <w:rFonts w:ascii="Arial" w:hAnsi="Arial"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BA409FC"/>
    <w:multiLevelType w:val="hybridMultilevel"/>
    <w:tmpl w:val="9D323854"/>
    <w:lvl w:ilvl="0" w:tplc="07A8F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CB03D33"/>
    <w:multiLevelType w:val="hybridMultilevel"/>
    <w:tmpl w:val="E80E078A"/>
    <w:lvl w:ilvl="0" w:tplc="28DA76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FF937B8"/>
    <w:multiLevelType w:val="hybridMultilevel"/>
    <w:tmpl w:val="45540C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2B50BE"/>
    <w:multiLevelType w:val="hybridMultilevel"/>
    <w:tmpl w:val="201638D2"/>
    <w:lvl w:ilvl="0" w:tplc="B96E48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7445045"/>
    <w:multiLevelType w:val="hybridMultilevel"/>
    <w:tmpl w:val="3A7C316A"/>
    <w:lvl w:ilvl="0" w:tplc="6DB655F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FC1611D"/>
    <w:multiLevelType w:val="hybridMultilevel"/>
    <w:tmpl w:val="E6ACEC6C"/>
    <w:lvl w:ilvl="0" w:tplc="887A16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9890478">
    <w:abstractNumId w:val="5"/>
  </w:num>
  <w:num w:numId="2" w16cid:durableId="813185613">
    <w:abstractNumId w:val="3"/>
  </w:num>
  <w:num w:numId="3" w16cid:durableId="827358174">
    <w:abstractNumId w:val="2"/>
  </w:num>
  <w:num w:numId="4" w16cid:durableId="126363442">
    <w:abstractNumId w:val="1"/>
  </w:num>
  <w:num w:numId="5" w16cid:durableId="1312905506">
    <w:abstractNumId w:val="6"/>
  </w:num>
  <w:num w:numId="6" w16cid:durableId="555049797">
    <w:abstractNumId w:val="4"/>
  </w:num>
  <w:num w:numId="7" w16cid:durableId="914046392">
    <w:abstractNumId w:val="0"/>
  </w:num>
  <w:num w:numId="8" w16cid:durableId="1320840449">
    <w:abstractNumId w:val="15"/>
  </w:num>
  <w:num w:numId="9" w16cid:durableId="1585651888">
    <w:abstractNumId w:val="9"/>
  </w:num>
  <w:num w:numId="10" w16cid:durableId="2000765498">
    <w:abstractNumId w:val="12"/>
  </w:num>
  <w:num w:numId="11" w16cid:durableId="1454323059">
    <w:abstractNumId w:val="18"/>
  </w:num>
  <w:num w:numId="12" w16cid:durableId="29960843">
    <w:abstractNumId w:val="16"/>
  </w:num>
  <w:num w:numId="13" w16cid:durableId="681980051">
    <w:abstractNumId w:val="19"/>
  </w:num>
  <w:num w:numId="14" w16cid:durableId="1572346043">
    <w:abstractNumId w:val="11"/>
  </w:num>
  <w:num w:numId="15" w16cid:durableId="896551607">
    <w:abstractNumId w:val="10"/>
  </w:num>
  <w:num w:numId="16" w16cid:durableId="1172331375">
    <w:abstractNumId w:val="7"/>
  </w:num>
  <w:num w:numId="17" w16cid:durableId="371925065">
    <w:abstractNumId w:val="8"/>
  </w:num>
  <w:num w:numId="18" w16cid:durableId="1631354338">
    <w:abstractNumId w:val="13"/>
  </w:num>
  <w:num w:numId="19" w16cid:durableId="120004599">
    <w:abstractNumId w:val="14"/>
  </w:num>
  <w:num w:numId="20" w16cid:durableId="728724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CDC"/>
    <w:rsid w:val="97D78CD8"/>
    <w:rsid w:val="9D7DB598"/>
    <w:rsid w:val="A3EF7611"/>
    <w:rsid w:val="AE7104FE"/>
    <w:rsid w:val="BEE63C40"/>
    <w:rsid w:val="BF7D7A00"/>
    <w:rsid w:val="BFFBB6B5"/>
    <w:rsid w:val="BFFF5D47"/>
    <w:rsid w:val="DF1F0D39"/>
    <w:rsid w:val="EDBEECA9"/>
    <w:rsid w:val="EF6AA7F0"/>
    <w:rsid w:val="F3961900"/>
    <w:rsid w:val="F5FDC98B"/>
    <w:rsid w:val="FA7BF30E"/>
    <w:rsid w:val="FDCE9AEF"/>
    <w:rsid w:val="FDFDCD48"/>
    <w:rsid w:val="FF1B2AB8"/>
    <w:rsid w:val="FFABD664"/>
    <w:rsid w:val="000006AF"/>
    <w:rsid w:val="00061A2E"/>
    <w:rsid w:val="000B15AD"/>
    <w:rsid w:val="000C65A6"/>
    <w:rsid w:val="00194298"/>
    <w:rsid w:val="00311A8A"/>
    <w:rsid w:val="003C1C24"/>
    <w:rsid w:val="003F1CE2"/>
    <w:rsid w:val="00587237"/>
    <w:rsid w:val="005D6CED"/>
    <w:rsid w:val="005E14C0"/>
    <w:rsid w:val="00683622"/>
    <w:rsid w:val="00694281"/>
    <w:rsid w:val="00722678"/>
    <w:rsid w:val="007E13E3"/>
    <w:rsid w:val="008130F2"/>
    <w:rsid w:val="008404C8"/>
    <w:rsid w:val="00860BC1"/>
    <w:rsid w:val="009525E1"/>
    <w:rsid w:val="00964A91"/>
    <w:rsid w:val="00964F97"/>
    <w:rsid w:val="009724C6"/>
    <w:rsid w:val="00A04614"/>
    <w:rsid w:val="00AB50B9"/>
    <w:rsid w:val="00B3570B"/>
    <w:rsid w:val="00BB581A"/>
    <w:rsid w:val="00BE3D17"/>
    <w:rsid w:val="00C13198"/>
    <w:rsid w:val="00C8147D"/>
    <w:rsid w:val="00CE1537"/>
    <w:rsid w:val="00D73DE7"/>
    <w:rsid w:val="00D95B8B"/>
    <w:rsid w:val="00DB02D1"/>
    <w:rsid w:val="00DC5E99"/>
    <w:rsid w:val="00E178F1"/>
    <w:rsid w:val="00EB0B57"/>
    <w:rsid w:val="00ED0D65"/>
    <w:rsid w:val="00F066C7"/>
    <w:rsid w:val="00F10CDC"/>
    <w:rsid w:val="00F93932"/>
    <w:rsid w:val="00FC3E48"/>
    <w:rsid w:val="2D335B34"/>
    <w:rsid w:val="2FEB3D40"/>
    <w:rsid w:val="3FD77809"/>
    <w:rsid w:val="4CDD5880"/>
    <w:rsid w:val="58CFF92F"/>
    <w:rsid w:val="5FF724B5"/>
    <w:rsid w:val="5FFC5022"/>
    <w:rsid w:val="6977B430"/>
    <w:rsid w:val="77E56AD2"/>
    <w:rsid w:val="7B8DA0E2"/>
    <w:rsid w:val="7BBDB7B0"/>
    <w:rsid w:val="7BFFA5FC"/>
    <w:rsid w:val="7C2FC1B5"/>
    <w:rsid w:val="7CBE8762"/>
    <w:rsid w:val="7DCF4795"/>
    <w:rsid w:val="7EDE0EFA"/>
    <w:rsid w:val="7F3F7AD5"/>
    <w:rsid w:val="7FBF7948"/>
    <w:rsid w:val="7FDCA06A"/>
    <w:rsid w:val="7FF4A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FDC775"/>
  <w15:docId w15:val="{CB522069-2C95-4DFC-826C-FCBB37FD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3E48"/>
    <w:pPr>
      <w:widowControl w:val="0"/>
      <w:jc w:val="both"/>
    </w:pPr>
    <w:rPr>
      <w:kern w:val="2"/>
      <w:sz w:val="21"/>
      <w:szCs w:val="24"/>
    </w:rPr>
  </w:style>
  <w:style w:type="paragraph" w:styleId="1">
    <w:name w:val="heading 1"/>
    <w:basedOn w:val="a"/>
    <w:next w:val="a"/>
    <w:link w:val="10"/>
    <w:uiPriority w:val="9"/>
    <w:qFormat/>
    <w:rsid w:val="00BB581A"/>
    <w:pPr>
      <w:keepNext/>
      <w:keepLines/>
      <w:spacing w:before="120" w:after="120" w:line="576" w:lineRule="auto"/>
      <w:outlineLvl w:val="0"/>
    </w:pPr>
    <w:rPr>
      <w:b/>
      <w:kern w:val="44"/>
      <w:sz w:val="32"/>
    </w:rPr>
  </w:style>
  <w:style w:type="paragraph" w:styleId="2">
    <w:name w:val="heading 2"/>
    <w:basedOn w:val="a"/>
    <w:next w:val="a"/>
    <w:unhideWhenUsed/>
    <w:qFormat/>
    <w:rsid w:val="00FC3E48"/>
    <w:pPr>
      <w:keepNext/>
      <w:keepLines/>
      <w:spacing w:line="413" w:lineRule="auto"/>
      <w:outlineLvl w:val="1"/>
    </w:pPr>
    <w:rPr>
      <w:rFonts w:ascii="Arial" w:eastAsia="黑体" w:hAnsi="Arial"/>
      <w:b/>
      <w:sz w:val="28"/>
    </w:rPr>
  </w:style>
  <w:style w:type="paragraph" w:styleId="3">
    <w:name w:val="heading 3"/>
    <w:basedOn w:val="a"/>
    <w:next w:val="a"/>
    <w:unhideWhenUsed/>
    <w:qFormat/>
    <w:rsid w:val="00FC3E48"/>
    <w:pPr>
      <w:keepNext/>
      <w:keepLines/>
      <w:spacing w:line="413" w:lineRule="auto"/>
      <w:outlineLvl w:val="2"/>
    </w:pPr>
    <w:rPr>
      <w:b/>
      <w:sz w:val="24"/>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sz w:val="24"/>
    </w:rPr>
  </w:style>
  <w:style w:type="character" w:styleId="a4">
    <w:name w:val="Strong"/>
    <w:basedOn w:val="a0"/>
    <w:qFormat/>
    <w:rPr>
      <w:b/>
    </w:rPr>
  </w:style>
  <w:style w:type="character" w:styleId="a5">
    <w:name w:val="Hyperlink"/>
    <w:rPr>
      <w:color w:val="0000FF"/>
      <w:u w:val="single"/>
    </w:rPr>
  </w:style>
  <w:style w:type="paragraph" w:styleId="a6">
    <w:name w:val="header"/>
    <w:basedOn w:val="a"/>
    <w:link w:val="a7"/>
    <w:rsid w:val="00FC3E48"/>
    <w:pPr>
      <w:tabs>
        <w:tab w:val="center" w:pos="4153"/>
        <w:tab w:val="right" w:pos="8306"/>
      </w:tabs>
      <w:snapToGrid w:val="0"/>
      <w:jc w:val="center"/>
    </w:pPr>
    <w:rPr>
      <w:sz w:val="18"/>
      <w:szCs w:val="18"/>
    </w:rPr>
  </w:style>
  <w:style w:type="character" w:customStyle="1" w:styleId="a7">
    <w:name w:val="页眉 字符"/>
    <w:basedOn w:val="a0"/>
    <w:link w:val="a6"/>
    <w:rsid w:val="00FC3E48"/>
    <w:rPr>
      <w:kern w:val="2"/>
      <w:sz w:val="18"/>
      <w:szCs w:val="18"/>
    </w:rPr>
  </w:style>
  <w:style w:type="paragraph" w:styleId="a8">
    <w:name w:val="footer"/>
    <w:basedOn w:val="a"/>
    <w:link w:val="a9"/>
    <w:rsid w:val="00FC3E48"/>
    <w:pPr>
      <w:tabs>
        <w:tab w:val="center" w:pos="4153"/>
        <w:tab w:val="right" w:pos="8306"/>
      </w:tabs>
      <w:snapToGrid w:val="0"/>
      <w:jc w:val="left"/>
    </w:pPr>
    <w:rPr>
      <w:sz w:val="18"/>
      <w:szCs w:val="18"/>
    </w:rPr>
  </w:style>
  <w:style w:type="character" w:customStyle="1" w:styleId="a9">
    <w:name w:val="页脚 字符"/>
    <w:basedOn w:val="a0"/>
    <w:link w:val="a8"/>
    <w:rsid w:val="00FC3E48"/>
    <w:rPr>
      <w:kern w:val="2"/>
      <w:sz w:val="18"/>
      <w:szCs w:val="18"/>
    </w:rPr>
  </w:style>
  <w:style w:type="paragraph" w:styleId="aa">
    <w:name w:val="List Paragraph"/>
    <w:basedOn w:val="a"/>
    <w:uiPriority w:val="34"/>
    <w:unhideWhenUsed/>
    <w:qFormat/>
    <w:rsid w:val="00BB581A"/>
    <w:pPr>
      <w:ind w:firstLineChars="200" w:firstLine="420"/>
    </w:pPr>
  </w:style>
  <w:style w:type="character" w:customStyle="1" w:styleId="lake-fontsize-9">
    <w:name w:val="lake-fontsize-9"/>
    <w:rsid w:val="00ED0D65"/>
  </w:style>
  <w:style w:type="character" w:customStyle="1" w:styleId="10">
    <w:name w:val="标题 1 字符"/>
    <w:basedOn w:val="a0"/>
    <w:link w:val="1"/>
    <w:uiPriority w:val="9"/>
    <w:rsid w:val="00D95B8B"/>
    <w:rPr>
      <w:b/>
      <w:kern w:val="44"/>
      <w:sz w:val="32"/>
      <w:szCs w:val="24"/>
    </w:rPr>
  </w:style>
  <w:style w:type="character" w:styleId="ab">
    <w:name w:val="Unresolved Mention"/>
    <w:basedOn w:val="a0"/>
    <w:uiPriority w:val="99"/>
    <w:semiHidden/>
    <w:unhideWhenUsed/>
    <w:rsid w:val="00D95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36706">
      <w:bodyDiv w:val="1"/>
      <w:marLeft w:val="0"/>
      <w:marRight w:val="0"/>
      <w:marTop w:val="0"/>
      <w:marBottom w:val="0"/>
      <w:divBdr>
        <w:top w:val="none" w:sz="0" w:space="0" w:color="auto"/>
        <w:left w:val="none" w:sz="0" w:space="0" w:color="auto"/>
        <w:bottom w:val="none" w:sz="0" w:space="0" w:color="auto"/>
        <w:right w:val="none" w:sz="0" w:space="0" w:color="auto"/>
      </w:divBdr>
    </w:div>
    <w:div w:id="229850272">
      <w:bodyDiv w:val="1"/>
      <w:marLeft w:val="0"/>
      <w:marRight w:val="0"/>
      <w:marTop w:val="0"/>
      <w:marBottom w:val="0"/>
      <w:divBdr>
        <w:top w:val="none" w:sz="0" w:space="0" w:color="auto"/>
        <w:left w:val="none" w:sz="0" w:space="0" w:color="auto"/>
        <w:bottom w:val="none" w:sz="0" w:space="0" w:color="auto"/>
        <w:right w:val="none" w:sz="0" w:space="0" w:color="auto"/>
      </w:divBdr>
      <w:divsChild>
        <w:div w:id="104618988">
          <w:marLeft w:val="0"/>
          <w:marRight w:val="0"/>
          <w:marTop w:val="0"/>
          <w:marBottom w:val="0"/>
          <w:divBdr>
            <w:top w:val="none" w:sz="0" w:space="0" w:color="auto"/>
            <w:left w:val="none" w:sz="0" w:space="0" w:color="auto"/>
            <w:bottom w:val="none" w:sz="0" w:space="0" w:color="auto"/>
            <w:right w:val="none" w:sz="0" w:space="0" w:color="auto"/>
          </w:divBdr>
          <w:divsChild>
            <w:div w:id="461459962">
              <w:marLeft w:val="0"/>
              <w:marRight w:val="0"/>
              <w:marTop w:val="0"/>
              <w:marBottom w:val="0"/>
              <w:divBdr>
                <w:top w:val="none" w:sz="0" w:space="0" w:color="auto"/>
                <w:left w:val="none" w:sz="0" w:space="0" w:color="auto"/>
                <w:bottom w:val="none" w:sz="0" w:space="0" w:color="auto"/>
                <w:right w:val="none" w:sz="0" w:space="0" w:color="auto"/>
              </w:divBdr>
              <w:divsChild>
                <w:div w:id="370695295">
                  <w:marLeft w:val="0"/>
                  <w:marRight w:val="0"/>
                  <w:marTop w:val="0"/>
                  <w:marBottom w:val="0"/>
                  <w:divBdr>
                    <w:top w:val="none" w:sz="0" w:space="0" w:color="auto"/>
                    <w:left w:val="none" w:sz="0" w:space="0" w:color="auto"/>
                    <w:bottom w:val="none" w:sz="0" w:space="0" w:color="auto"/>
                    <w:right w:val="none" w:sz="0" w:space="0" w:color="auto"/>
                  </w:divBdr>
                  <w:divsChild>
                    <w:div w:id="8331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2091">
          <w:marLeft w:val="0"/>
          <w:marRight w:val="0"/>
          <w:marTop w:val="0"/>
          <w:marBottom w:val="0"/>
          <w:divBdr>
            <w:top w:val="none" w:sz="0" w:space="0" w:color="auto"/>
            <w:left w:val="none" w:sz="0" w:space="0" w:color="auto"/>
            <w:bottom w:val="none" w:sz="0" w:space="0" w:color="auto"/>
            <w:right w:val="none" w:sz="0" w:space="0" w:color="auto"/>
          </w:divBdr>
          <w:divsChild>
            <w:div w:id="62339133">
              <w:marLeft w:val="0"/>
              <w:marRight w:val="0"/>
              <w:marTop w:val="0"/>
              <w:marBottom w:val="0"/>
              <w:divBdr>
                <w:top w:val="none" w:sz="0" w:space="0" w:color="auto"/>
                <w:left w:val="none" w:sz="0" w:space="0" w:color="auto"/>
                <w:bottom w:val="none" w:sz="0" w:space="0" w:color="auto"/>
                <w:right w:val="none" w:sz="0" w:space="0" w:color="auto"/>
              </w:divBdr>
              <w:divsChild>
                <w:div w:id="1449811634">
                  <w:marLeft w:val="0"/>
                  <w:marRight w:val="0"/>
                  <w:marTop w:val="0"/>
                  <w:marBottom w:val="0"/>
                  <w:divBdr>
                    <w:top w:val="none" w:sz="0" w:space="0" w:color="auto"/>
                    <w:left w:val="none" w:sz="0" w:space="0" w:color="auto"/>
                    <w:bottom w:val="none" w:sz="0" w:space="0" w:color="auto"/>
                    <w:right w:val="none" w:sz="0" w:space="0" w:color="auto"/>
                  </w:divBdr>
                  <w:divsChild>
                    <w:div w:id="3967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49521">
      <w:bodyDiv w:val="1"/>
      <w:marLeft w:val="0"/>
      <w:marRight w:val="0"/>
      <w:marTop w:val="0"/>
      <w:marBottom w:val="0"/>
      <w:divBdr>
        <w:top w:val="none" w:sz="0" w:space="0" w:color="auto"/>
        <w:left w:val="none" w:sz="0" w:space="0" w:color="auto"/>
        <w:bottom w:val="none" w:sz="0" w:space="0" w:color="auto"/>
        <w:right w:val="none" w:sz="0" w:space="0" w:color="auto"/>
      </w:divBdr>
    </w:div>
    <w:div w:id="744230362">
      <w:bodyDiv w:val="1"/>
      <w:marLeft w:val="0"/>
      <w:marRight w:val="0"/>
      <w:marTop w:val="0"/>
      <w:marBottom w:val="0"/>
      <w:divBdr>
        <w:top w:val="none" w:sz="0" w:space="0" w:color="auto"/>
        <w:left w:val="none" w:sz="0" w:space="0" w:color="auto"/>
        <w:bottom w:val="none" w:sz="0" w:space="0" w:color="auto"/>
        <w:right w:val="none" w:sz="0" w:space="0" w:color="auto"/>
      </w:divBdr>
    </w:div>
    <w:div w:id="2016807170">
      <w:bodyDiv w:val="1"/>
      <w:marLeft w:val="0"/>
      <w:marRight w:val="0"/>
      <w:marTop w:val="0"/>
      <w:marBottom w:val="0"/>
      <w:divBdr>
        <w:top w:val="none" w:sz="0" w:space="0" w:color="auto"/>
        <w:left w:val="none" w:sz="0" w:space="0" w:color="auto"/>
        <w:bottom w:val="none" w:sz="0" w:space="0" w:color="auto"/>
        <w:right w:val="none" w:sz="0" w:space="0" w:color="auto"/>
      </w:divBdr>
      <w:divsChild>
        <w:div w:id="194008146">
          <w:marLeft w:val="0"/>
          <w:marRight w:val="0"/>
          <w:marTop w:val="0"/>
          <w:marBottom w:val="0"/>
          <w:divBdr>
            <w:top w:val="none" w:sz="0" w:space="0" w:color="auto"/>
            <w:left w:val="none" w:sz="0" w:space="0" w:color="auto"/>
            <w:bottom w:val="none" w:sz="0" w:space="0" w:color="auto"/>
            <w:right w:val="none" w:sz="0" w:space="0" w:color="auto"/>
          </w:divBdr>
          <w:divsChild>
            <w:div w:id="1010374171">
              <w:marLeft w:val="0"/>
              <w:marRight w:val="0"/>
              <w:marTop w:val="0"/>
              <w:marBottom w:val="0"/>
              <w:divBdr>
                <w:top w:val="none" w:sz="0" w:space="0" w:color="auto"/>
                <w:left w:val="none" w:sz="0" w:space="0" w:color="auto"/>
                <w:bottom w:val="none" w:sz="0" w:space="0" w:color="auto"/>
                <w:right w:val="none" w:sz="0" w:space="0" w:color="auto"/>
              </w:divBdr>
              <w:divsChild>
                <w:div w:id="442194989">
                  <w:marLeft w:val="0"/>
                  <w:marRight w:val="0"/>
                  <w:marTop w:val="0"/>
                  <w:marBottom w:val="0"/>
                  <w:divBdr>
                    <w:top w:val="none" w:sz="0" w:space="0" w:color="auto"/>
                    <w:left w:val="none" w:sz="0" w:space="0" w:color="auto"/>
                    <w:bottom w:val="none" w:sz="0" w:space="0" w:color="auto"/>
                    <w:right w:val="none" w:sz="0" w:space="0" w:color="auto"/>
                  </w:divBdr>
                  <w:divsChild>
                    <w:div w:id="15429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4078">
          <w:marLeft w:val="0"/>
          <w:marRight w:val="0"/>
          <w:marTop w:val="0"/>
          <w:marBottom w:val="0"/>
          <w:divBdr>
            <w:top w:val="none" w:sz="0" w:space="0" w:color="auto"/>
            <w:left w:val="none" w:sz="0" w:space="0" w:color="auto"/>
            <w:bottom w:val="none" w:sz="0" w:space="0" w:color="auto"/>
            <w:right w:val="none" w:sz="0" w:space="0" w:color="auto"/>
          </w:divBdr>
          <w:divsChild>
            <w:div w:id="1618442361">
              <w:marLeft w:val="0"/>
              <w:marRight w:val="0"/>
              <w:marTop w:val="0"/>
              <w:marBottom w:val="0"/>
              <w:divBdr>
                <w:top w:val="none" w:sz="0" w:space="0" w:color="auto"/>
                <w:left w:val="none" w:sz="0" w:space="0" w:color="auto"/>
                <w:bottom w:val="none" w:sz="0" w:space="0" w:color="auto"/>
                <w:right w:val="none" w:sz="0" w:space="0" w:color="auto"/>
              </w:divBdr>
              <w:divsChild>
                <w:div w:id="2032947061">
                  <w:marLeft w:val="0"/>
                  <w:marRight w:val="0"/>
                  <w:marTop w:val="0"/>
                  <w:marBottom w:val="0"/>
                  <w:divBdr>
                    <w:top w:val="none" w:sz="0" w:space="0" w:color="auto"/>
                    <w:left w:val="none" w:sz="0" w:space="0" w:color="auto"/>
                    <w:bottom w:val="none" w:sz="0" w:space="0" w:color="auto"/>
                    <w:right w:val="none" w:sz="0" w:space="0" w:color="auto"/>
                  </w:divBdr>
                  <w:divsChild>
                    <w:div w:id="1888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cn/zhengce/202402/content_6929934.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banchina.org/content/content_8680512.html" TargetMode="External"/><Relationship Id="rId5" Type="http://schemas.openxmlformats.org/officeDocument/2006/relationships/footnotes" Target="footnotes.xml"/><Relationship Id="rId10" Type="http://schemas.openxmlformats.org/officeDocument/2006/relationships/hyperlink" Target="https://baijiahao.baidu.com/s?id=1775172934553057575" TargetMode="External"/><Relationship Id="rId4" Type="http://schemas.openxmlformats.org/officeDocument/2006/relationships/webSettings" Target="webSettings.xml"/><Relationship Id="rId9" Type="http://schemas.openxmlformats.org/officeDocument/2006/relationships/hyperlink" Target="https://www.163.com/dy/article/JFS8CLDO05568KU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6499</Words>
  <Characters>6684</Characters>
  <Application>Microsoft Office Word</Application>
  <DocSecurity>0</DocSecurity>
  <Lines>244</Lines>
  <Paragraphs>81</Paragraphs>
  <ScaleCrop>false</ScaleCrop>
  <Company>zju</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wzh</dc:creator>
  <cp:lastModifiedBy>泽熙 卢</cp:lastModifiedBy>
  <cp:revision>9</cp:revision>
  <cp:lastPrinted>2024-12-30T15:45:00Z</cp:lastPrinted>
  <dcterms:created xsi:type="dcterms:W3CDTF">2020-10-08T13:15:00Z</dcterms:created>
  <dcterms:modified xsi:type="dcterms:W3CDTF">2024-12-30T15:46:00Z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2052-12.9.0.19779</vt:lpwstr>
  </property>
  <property fmtid="{D5CDD505-2E9C-101B-9397-08002B2CF9AE}" pid="3" name="ICV">
    <vt:lpwstr>02B3948443490A265E5B6D67954643AA_43</vt:lpwstr>
  </property>
</Properties>
</file>