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08A63" w14:textId="142FD007" w:rsidR="00C2492C" w:rsidRPr="00E4799D" w:rsidRDefault="00C2492C" w:rsidP="00C2492C">
      <w:pPr>
        <w:spacing w:before="120" w:after="120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E4799D">
        <w:rPr>
          <w:rFonts w:ascii="Times New Roman" w:eastAsia="宋体" w:hAnsi="Times New Roman" w:cs="Times New Roman"/>
          <w:b/>
          <w:bCs/>
          <w:sz w:val="36"/>
          <w:szCs w:val="36"/>
        </w:rPr>
        <w:t>Project</w:t>
      </w:r>
      <w:r w:rsidR="00BE40BA">
        <w:rPr>
          <w:rFonts w:ascii="Times New Roman" w:eastAsia="宋体" w:hAnsi="Times New Roman" w:cs="Times New Roman"/>
          <w:b/>
          <w:bCs/>
          <w:sz w:val="36"/>
          <w:szCs w:val="36"/>
        </w:rPr>
        <w:t>4</w:t>
      </w:r>
    </w:p>
    <w:p w14:paraId="52DD9C8F" w14:textId="74445C3A" w:rsidR="003D45BD" w:rsidRPr="00C2492C" w:rsidRDefault="00C2492C" w:rsidP="00C2492C">
      <w:pPr>
        <w:spacing w:before="120" w:after="120"/>
        <w:jc w:val="center"/>
        <w:rPr>
          <w:rFonts w:ascii="宋体" w:eastAsia="宋体" w:hAnsi="宋体"/>
          <w:b/>
          <w:bCs/>
          <w:color w:val="FF0000"/>
          <w:sz w:val="24"/>
          <w:szCs w:val="24"/>
        </w:rPr>
      </w:pPr>
      <w:r w:rsidRPr="00E4799D">
        <w:rPr>
          <w:rFonts w:ascii="宋体" w:eastAsia="宋体" w:hAnsi="宋体" w:hint="eastAsia"/>
          <w:b/>
          <w:bCs/>
          <w:color w:val="FF0000"/>
          <w:sz w:val="24"/>
          <w:szCs w:val="24"/>
        </w:rPr>
        <w:t>请在</w:t>
      </w:r>
      <w:r w:rsidR="00E37EA5">
        <w:rPr>
          <w:rFonts w:ascii="宋体" w:eastAsia="宋体" w:hAnsi="宋体"/>
          <w:b/>
          <w:bCs/>
          <w:color w:val="FF0000"/>
          <w:sz w:val="24"/>
          <w:szCs w:val="24"/>
        </w:rPr>
        <w:t>5</w:t>
      </w:r>
      <w:r w:rsidRPr="00E4799D">
        <w:rPr>
          <w:rFonts w:ascii="宋体" w:eastAsia="宋体" w:hAnsi="宋体" w:hint="eastAsia"/>
          <w:b/>
          <w:bCs/>
          <w:color w:val="FF0000"/>
          <w:sz w:val="24"/>
          <w:szCs w:val="24"/>
        </w:rPr>
        <w:t>月</w:t>
      </w:r>
      <w:r>
        <w:rPr>
          <w:rFonts w:ascii="宋体" w:eastAsia="宋体" w:hAnsi="宋体"/>
          <w:b/>
          <w:bCs/>
          <w:color w:val="FF0000"/>
          <w:sz w:val="24"/>
          <w:szCs w:val="24"/>
        </w:rPr>
        <w:t>1</w:t>
      </w:r>
      <w:r w:rsidR="00E37EA5">
        <w:rPr>
          <w:rFonts w:ascii="宋体" w:eastAsia="宋体" w:hAnsi="宋体"/>
          <w:b/>
          <w:bCs/>
          <w:color w:val="FF0000"/>
          <w:sz w:val="24"/>
          <w:szCs w:val="24"/>
        </w:rPr>
        <w:t>1</w:t>
      </w:r>
      <w:r w:rsidRPr="00E4799D">
        <w:rPr>
          <w:rFonts w:ascii="宋体" w:eastAsia="宋体" w:hAnsi="宋体" w:hint="eastAsia"/>
          <w:b/>
          <w:bCs/>
          <w:color w:val="FF0000"/>
          <w:sz w:val="24"/>
          <w:szCs w:val="24"/>
        </w:rPr>
        <w:t>日之前于学在浙大提交</w:t>
      </w:r>
    </w:p>
    <w:p w14:paraId="1ACBF55D" w14:textId="77777777" w:rsidR="003D45BD" w:rsidRPr="00C2492C" w:rsidRDefault="00021E3A">
      <w:pPr>
        <w:pStyle w:val="1"/>
        <w:rPr>
          <w:rFonts w:ascii="宋体" w:eastAsia="宋体" w:hAnsi="宋体"/>
          <w:color w:val="auto"/>
          <w:sz w:val="28"/>
          <w:szCs w:val="28"/>
        </w:rPr>
      </w:pPr>
      <w:bookmarkStart w:id="0" w:name="_Hlk225720201"/>
      <w:r w:rsidRPr="00C2492C">
        <w:rPr>
          <w:rFonts w:ascii="宋体" w:eastAsia="宋体" w:hAnsi="宋体"/>
          <w:color w:val="auto"/>
          <w:sz w:val="28"/>
          <w:szCs w:val="28"/>
        </w:rPr>
        <w:t>一、作业概述</w:t>
      </w:r>
    </w:p>
    <w:p w14:paraId="1D90BB57" w14:textId="19DA1112" w:rsidR="003D45BD" w:rsidRPr="00C2492C" w:rsidRDefault="006D1DCA" w:rsidP="00C2492C">
      <w:pPr>
        <w:spacing w:after="120"/>
        <w:ind w:firstLine="420"/>
        <w:rPr>
          <w:rFonts w:ascii="宋体" w:eastAsia="宋体" w:hAnsi="宋体"/>
          <w:sz w:val="24"/>
          <w:szCs w:val="24"/>
        </w:rPr>
      </w:pPr>
      <w:r w:rsidRPr="006D1DCA">
        <w:rPr>
          <w:rFonts w:ascii="宋体" w:eastAsia="宋体" w:hAnsi="宋体" w:hint="eastAsia"/>
          <w:sz w:val="24"/>
          <w:szCs w:val="24"/>
        </w:rPr>
        <w:t>本次作业以 Jupyter Notebook 形式完成，旨在对贝叶斯网络精确推理和近似推理的基本方法有更深的掌握，要求实现 枚举推理 和 拒绝采样。学生需要填写 5 个 TODO 代码块，并在提交前确保所有验证单元都打印 OK。</w:t>
      </w:r>
    </w:p>
    <w:tbl>
      <w:tblPr>
        <w:tblW w:w="9518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579"/>
        <w:gridCol w:w="6668"/>
      </w:tblGrid>
      <w:tr w:rsidR="006D1DCA" w:rsidRPr="006D1DCA" w14:paraId="51CBA377" w14:textId="77777777" w:rsidTr="006D1DCA">
        <w:trPr>
          <w:trHeight w:val="383"/>
        </w:trPr>
        <w:tc>
          <w:tcPr>
            <w:tcW w:w="127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1D1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bookmarkEnd w:id="0"/>
          <w:p w14:paraId="249FACE5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b/>
                <w:bCs/>
                <w:color w:val="231815"/>
                <w:kern w:val="24"/>
              </w:rPr>
              <w:t>部分</w:t>
            </w:r>
          </w:p>
        </w:tc>
        <w:tc>
          <w:tcPr>
            <w:tcW w:w="1579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1D1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8A622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/>
                <w:b/>
                <w:bCs/>
                <w:color w:val="000000"/>
                <w:kern w:val="24"/>
              </w:rPr>
              <w:t xml:space="preserve">TODO </w:t>
            </w:r>
            <w:r w:rsidRPr="006D1DCA">
              <w:rPr>
                <w:rFonts w:eastAsia="等线" w:hAnsi="等线" w:hint="eastAsia"/>
                <w:b/>
                <w:bCs/>
                <w:color w:val="000000"/>
                <w:kern w:val="24"/>
              </w:rPr>
              <w:t>数</w:t>
            </w:r>
          </w:p>
        </w:tc>
        <w:tc>
          <w:tcPr>
            <w:tcW w:w="666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1D1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A3121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b/>
                <w:bCs/>
                <w:color w:val="000000"/>
                <w:kern w:val="24"/>
              </w:rPr>
              <w:t>内容</w:t>
            </w:r>
          </w:p>
        </w:tc>
      </w:tr>
      <w:tr w:rsidR="006D1DCA" w:rsidRPr="006D1DCA" w14:paraId="670D2660" w14:textId="77777777" w:rsidTr="006D1DCA">
        <w:trPr>
          <w:trHeight w:val="383"/>
        </w:trPr>
        <w:tc>
          <w:tcPr>
            <w:tcW w:w="1271" w:type="dxa"/>
            <w:tcBorders>
              <w:top w:val="single" w:sz="8" w:space="0" w:color="2E75B6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AFC67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部分</w:t>
            </w:r>
            <w:r w:rsidRPr="006D1DCA">
              <w:rPr>
                <w:rFonts w:eastAsia="等线"/>
                <w:color w:val="000000"/>
                <w:kern w:val="24"/>
              </w:rPr>
              <w:t xml:space="preserve"> 0</w:t>
            </w:r>
          </w:p>
        </w:tc>
        <w:tc>
          <w:tcPr>
            <w:tcW w:w="1579" w:type="dxa"/>
            <w:tcBorders>
              <w:top w:val="single" w:sz="8" w:space="0" w:color="2E75B6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1ABAC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/>
                <w:color w:val="000000"/>
                <w:kern w:val="24"/>
              </w:rPr>
              <w:t>0</w:t>
            </w:r>
          </w:p>
        </w:tc>
        <w:tc>
          <w:tcPr>
            <w:tcW w:w="6668" w:type="dxa"/>
            <w:tcBorders>
              <w:top w:val="single" w:sz="8" w:space="0" w:color="2E75B6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3BE6D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贝叶斯网络定义（已给出）</w:t>
            </w:r>
          </w:p>
        </w:tc>
      </w:tr>
      <w:tr w:rsidR="006D1DCA" w:rsidRPr="006D1DCA" w14:paraId="4453E60B" w14:textId="77777777" w:rsidTr="006D1DCA">
        <w:trPr>
          <w:trHeight w:val="383"/>
        </w:trPr>
        <w:tc>
          <w:tcPr>
            <w:tcW w:w="12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6155A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部分</w:t>
            </w:r>
            <w:r w:rsidRPr="006D1DCA">
              <w:rPr>
                <w:rFonts w:eastAsia="等线"/>
                <w:color w:val="000000"/>
                <w:kern w:val="24"/>
              </w:rPr>
              <w:t xml:space="preserve"> 1</w:t>
            </w:r>
          </w:p>
        </w:tc>
        <w:tc>
          <w:tcPr>
            <w:tcW w:w="1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E0DC9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/>
                <w:color w:val="000000"/>
                <w:kern w:val="24"/>
              </w:rPr>
              <w:t>1</w:t>
            </w:r>
          </w:p>
        </w:tc>
        <w:tc>
          <w:tcPr>
            <w:tcW w:w="66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3CE08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局部条件概率计算</w:t>
            </w:r>
            <w:r w:rsidRPr="006D1DCA">
              <w:rPr>
                <w:rFonts w:eastAsia="等线"/>
                <w:color w:val="000000"/>
                <w:kern w:val="24"/>
              </w:rPr>
              <w:t xml:space="preserve"> `get_prob`</w:t>
            </w:r>
          </w:p>
        </w:tc>
      </w:tr>
      <w:tr w:rsidR="006D1DCA" w:rsidRPr="006D1DCA" w14:paraId="6C1049DD" w14:textId="77777777" w:rsidTr="006D1DCA">
        <w:trPr>
          <w:trHeight w:val="383"/>
        </w:trPr>
        <w:tc>
          <w:tcPr>
            <w:tcW w:w="12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D055E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部分</w:t>
            </w:r>
            <w:r w:rsidRPr="006D1DCA">
              <w:rPr>
                <w:rFonts w:eastAsia="等线"/>
                <w:color w:val="000000"/>
                <w:kern w:val="24"/>
              </w:rPr>
              <w:t xml:space="preserve"> 2</w:t>
            </w:r>
          </w:p>
        </w:tc>
        <w:tc>
          <w:tcPr>
            <w:tcW w:w="1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3CB07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/>
                <w:color w:val="000000"/>
                <w:kern w:val="24"/>
              </w:rPr>
              <w:t>2 (2+3)</w:t>
            </w:r>
          </w:p>
        </w:tc>
        <w:tc>
          <w:tcPr>
            <w:tcW w:w="66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0AA41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枚举推理：</w:t>
            </w:r>
            <w:r w:rsidRPr="006D1DCA">
              <w:rPr>
                <w:rFonts w:eastAsia="等线"/>
                <w:color w:val="000000"/>
                <w:kern w:val="24"/>
              </w:rPr>
              <w:t>`enumerate_all`</w:t>
            </w:r>
          </w:p>
        </w:tc>
      </w:tr>
      <w:tr w:rsidR="006D1DCA" w:rsidRPr="006D1DCA" w14:paraId="3008D96F" w14:textId="77777777" w:rsidTr="006D1DCA">
        <w:trPr>
          <w:trHeight w:val="383"/>
        </w:trPr>
        <w:tc>
          <w:tcPr>
            <w:tcW w:w="12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EA3B6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部分</w:t>
            </w:r>
            <w:r w:rsidRPr="006D1DCA">
              <w:rPr>
                <w:rFonts w:eastAsia="等线"/>
                <w:color w:val="000000"/>
                <w:kern w:val="24"/>
              </w:rPr>
              <w:t xml:space="preserve"> 3</w:t>
            </w:r>
          </w:p>
        </w:tc>
        <w:tc>
          <w:tcPr>
            <w:tcW w:w="1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B63D8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/>
                <w:color w:val="000000"/>
                <w:kern w:val="24"/>
              </w:rPr>
              <w:t>2 (4+5)</w:t>
            </w:r>
          </w:p>
        </w:tc>
        <w:tc>
          <w:tcPr>
            <w:tcW w:w="66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2306F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拒绝采样：</w:t>
            </w:r>
            <w:r w:rsidRPr="006D1DCA">
              <w:rPr>
                <w:rFonts w:eastAsia="等线"/>
                <w:color w:val="000000"/>
                <w:kern w:val="24"/>
              </w:rPr>
              <w:t>`prior_sample` + `rejection_sampling`</w:t>
            </w:r>
          </w:p>
        </w:tc>
      </w:tr>
      <w:tr w:rsidR="006D1DCA" w:rsidRPr="006D1DCA" w14:paraId="7FCFB0E2" w14:textId="77777777" w:rsidTr="006D1DCA">
        <w:trPr>
          <w:trHeight w:val="383"/>
        </w:trPr>
        <w:tc>
          <w:tcPr>
            <w:tcW w:w="12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A3942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部分</w:t>
            </w:r>
            <w:r w:rsidRPr="006D1DCA">
              <w:rPr>
                <w:rFonts w:eastAsia="等线"/>
                <w:color w:val="000000"/>
                <w:kern w:val="24"/>
              </w:rPr>
              <w:t xml:space="preserve"> 4</w:t>
            </w:r>
          </w:p>
        </w:tc>
        <w:tc>
          <w:tcPr>
            <w:tcW w:w="1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3932E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/>
                <w:color w:val="000000"/>
                <w:kern w:val="24"/>
              </w:rPr>
              <w:t>0</w:t>
            </w:r>
          </w:p>
        </w:tc>
        <w:tc>
          <w:tcPr>
            <w:tcW w:w="66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255BB" w14:textId="77777777" w:rsidR="006D1DCA" w:rsidRPr="006D1DCA" w:rsidRDefault="006D1DCA" w:rsidP="006D1DCA">
            <w:pPr>
              <w:widowControl/>
              <w:rPr>
                <w:rFonts w:eastAsia="宋体"/>
              </w:rPr>
            </w:pPr>
            <w:r w:rsidRPr="006D1DCA">
              <w:rPr>
                <w:rFonts w:eastAsia="等线" w:hAnsi="等线" w:hint="eastAsia"/>
                <w:color w:val="000000"/>
                <w:kern w:val="24"/>
              </w:rPr>
              <w:t>验证（已给出，直接运行）</w:t>
            </w:r>
          </w:p>
        </w:tc>
      </w:tr>
    </w:tbl>
    <w:p w14:paraId="6BC46903" w14:textId="77777777" w:rsidR="003D45BD" w:rsidRDefault="003D45BD">
      <w:pPr>
        <w:spacing w:before="200"/>
      </w:pPr>
    </w:p>
    <w:p w14:paraId="455B1121" w14:textId="71A227E7" w:rsidR="006D1DCA" w:rsidRDefault="00021E3A">
      <w:pPr>
        <w:pStyle w:val="1"/>
        <w:rPr>
          <w:rFonts w:ascii="宋体" w:eastAsia="宋体" w:hAnsi="宋体"/>
          <w:color w:val="auto"/>
          <w:sz w:val="28"/>
          <w:szCs w:val="28"/>
        </w:rPr>
      </w:pPr>
      <w:r w:rsidRPr="00C2492C">
        <w:rPr>
          <w:rFonts w:ascii="宋体" w:eastAsia="宋体" w:hAnsi="宋体"/>
          <w:color w:val="auto"/>
          <w:sz w:val="28"/>
          <w:szCs w:val="28"/>
        </w:rPr>
        <w:t>二、</w:t>
      </w:r>
      <w:r w:rsidR="00C2492C" w:rsidRPr="00C2492C">
        <w:rPr>
          <w:rFonts w:ascii="宋体" w:eastAsia="宋体" w:hAnsi="宋体" w:hint="eastAsia"/>
          <w:color w:val="auto"/>
          <w:sz w:val="28"/>
          <w:szCs w:val="28"/>
        </w:rPr>
        <w:t>题目描述</w:t>
      </w:r>
    </w:p>
    <w:p w14:paraId="74E1C6A5" w14:textId="46D56D72" w:rsidR="006D1DCA" w:rsidRPr="006D1DCA" w:rsidRDefault="006D1DCA" w:rsidP="006D1DCA">
      <w:pPr>
        <w:spacing w:after="120"/>
        <w:ind w:firstLine="420"/>
        <w:rPr>
          <w:rFonts w:ascii="宋体" w:eastAsia="宋体" w:hAnsi="宋体"/>
          <w:sz w:val="24"/>
          <w:szCs w:val="24"/>
        </w:rPr>
      </w:pPr>
      <w:r w:rsidRPr="006D1DCA">
        <w:rPr>
          <w:rFonts w:ascii="宋体" w:eastAsia="宋体" w:hAnsi="宋体" w:hint="eastAsia"/>
          <w:sz w:val="24"/>
          <w:szCs w:val="24"/>
        </w:rPr>
        <w:t>使用经典的 Burglary-Earthquake-Alarm 网络</w:t>
      </w:r>
      <w:r>
        <w:rPr>
          <w:rFonts w:ascii="宋体" w:eastAsia="宋体" w:hAnsi="宋体" w:hint="eastAsia"/>
          <w:sz w:val="24"/>
          <w:szCs w:val="24"/>
        </w:rPr>
        <w:t>，家里安装了一个新的防盗报警器（Alarm），它在探测入室盗窃（Burglary）方面相当可靠，但也偶然会被小型地震（earthquake）触发。你还要两位邻居约翰（John）和玛丽（Mary），他们承诺，在你工作时如果他们听到警报就给你打电话。</w:t>
      </w:r>
      <w:r w:rsidRPr="006D1DCA">
        <w:rPr>
          <w:rFonts w:ascii="宋体" w:eastAsia="宋体" w:hAnsi="宋体" w:hint="eastAsia"/>
          <w:sz w:val="24"/>
          <w:szCs w:val="24"/>
        </w:rPr>
        <w:t>约翰几乎总能在听到警报的时候给你打电话，但他有时会因为混淆了电话铃声和警报而错误地给你打电话。但是，玛丽平时喜欢听喧闹的音乐，因此经常完全错过了警报。</w:t>
      </w:r>
    </w:p>
    <w:p w14:paraId="736E48BD" w14:textId="15746D54" w:rsidR="003D45BD" w:rsidRDefault="006D1DCA" w:rsidP="006D1DCA">
      <w:pPr>
        <w:spacing w:before="100"/>
        <w:jc w:val="center"/>
      </w:pPr>
      <w:r>
        <w:rPr>
          <w:noProof/>
        </w:rPr>
        <w:drawing>
          <wp:inline distT="0" distB="0" distL="0" distR="0" wp14:anchorId="2E92E88A" wp14:editId="18E30010">
            <wp:extent cx="4251960" cy="2968641"/>
            <wp:effectExtent l="0" t="0" r="0" b="3175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F145AAFC-F673-459D-8777-D69305E79D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F145AAFC-F673-459D-8777-D69305E79D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0820" cy="29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B1E2" w14:textId="77777777" w:rsidR="003D45BD" w:rsidRPr="00E71FD4" w:rsidRDefault="00021E3A">
      <w:pPr>
        <w:pStyle w:val="1"/>
        <w:rPr>
          <w:rFonts w:ascii="宋体" w:eastAsia="宋体" w:hAnsi="宋体"/>
          <w:color w:val="auto"/>
          <w:sz w:val="28"/>
          <w:szCs w:val="28"/>
        </w:rPr>
      </w:pPr>
      <w:r w:rsidRPr="00E71FD4">
        <w:rPr>
          <w:rFonts w:ascii="宋体" w:eastAsia="宋体" w:hAnsi="宋体"/>
          <w:color w:val="auto"/>
          <w:sz w:val="28"/>
          <w:szCs w:val="28"/>
        </w:rPr>
        <w:lastRenderedPageBreak/>
        <w:t>三、各部分详解</w:t>
      </w:r>
    </w:p>
    <w:p w14:paraId="77690D8E" w14:textId="33F01A9E" w:rsidR="003D45BD" w:rsidRPr="00E71FD4" w:rsidRDefault="00021E3A">
      <w:pPr>
        <w:pStyle w:val="2"/>
        <w:rPr>
          <w:color w:val="auto"/>
          <w:sz w:val="24"/>
          <w:szCs w:val="24"/>
        </w:rPr>
      </w:pPr>
      <w:r w:rsidRPr="00E71FD4">
        <w:rPr>
          <w:rFonts w:ascii="宋体" w:eastAsia="宋体" w:hAnsi="宋体" w:cs="宋体" w:hint="eastAsia"/>
          <w:color w:val="auto"/>
          <w:sz w:val="24"/>
          <w:szCs w:val="24"/>
        </w:rPr>
        <w:t>问题定义</w:t>
      </w:r>
      <w:r w:rsidR="00E71FD4">
        <w:rPr>
          <w:rFonts w:ascii="宋体" w:eastAsia="宋体" w:hAnsi="宋体" w:cs="宋体" w:hint="eastAsia"/>
          <w:color w:val="auto"/>
          <w:sz w:val="24"/>
          <w:szCs w:val="24"/>
        </w:rPr>
        <w:t>：</w:t>
      </w:r>
    </w:p>
    <w:p w14:paraId="228348DF" w14:textId="5173D48D" w:rsidR="000A6DF6" w:rsidRPr="00E71FD4" w:rsidRDefault="00021E3A" w:rsidP="00E71FD4">
      <w:pPr>
        <w:spacing w:after="120"/>
        <w:ind w:firstLine="420"/>
        <w:rPr>
          <w:rFonts w:ascii="宋体" w:eastAsia="宋体" w:hAnsi="宋体"/>
          <w:color w:val="FF0000"/>
          <w:sz w:val="24"/>
          <w:szCs w:val="24"/>
        </w:rPr>
      </w:pPr>
      <w:r w:rsidRPr="00E71FD4">
        <w:rPr>
          <w:rFonts w:ascii="宋体" w:eastAsia="宋体" w:hAnsi="宋体"/>
          <w:sz w:val="24"/>
          <w:szCs w:val="24"/>
        </w:rPr>
        <w:t>定义了</w:t>
      </w:r>
      <w:r w:rsidR="006D1DCA">
        <w:rPr>
          <w:rFonts w:ascii="宋体" w:eastAsia="宋体" w:hAnsi="宋体" w:hint="eastAsia"/>
          <w:sz w:val="24"/>
          <w:szCs w:val="24"/>
        </w:rPr>
        <w:t>贝叶斯网络</w:t>
      </w:r>
      <w:r w:rsidR="006D1DCA" w:rsidRPr="006D1DCA">
        <w:rPr>
          <w:rFonts w:ascii="宋体" w:eastAsia="宋体" w:hAnsi="宋体"/>
          <w:sz w:val="24"/>
          <w:szCs w:val="24"/>
        </w:rPr>
        <w:t>BURGLARY_NET</w:t>
      </w:r>
      <w:r w:rsidR="006D1DCA">
        <w:rPr>
          <w:rFonts w:ascii="宋体" w:eastAsia="宋体" w:hAnsi="宋体" w:hint="eastAsia"/>
          <w:sz w:val="24"/>
          <w:szCs w:val="24"/>
        </w:rPr>
        <w:t>的字典，包含变量</w:t>
      </w:r>
      <w:r w:rsidR="006D1DCA" w:rsidRPr="006D1DCA">
        <w:rPr>
          <w:rFonts w:ascii="宋体" w:eastAsia="宋体" w:hAnsi="宋体"/>
          <w:sz w:val="24"/>
          <w:szCs w:val="24"/>
        </w:rPr>
        <w:t>'Variables'</w:t>
      </w:r>
      <w:r w:rsidR="006D1DCA">
        <w:rPr>
          <w:rFonts w:ascii="宋体" w:eastAsia="宋体" w:hAnsi="宋体" w:hint="eastAsia"/>
          <w:sz w:val="24"/>
          <w:szCs w:val="24"/>
        </w:rPr>
        <w:t>，父节点</w:t>
      </w:r>
      <w:r w:rsidR="006D1DCA" w:rsidRPr="006D1DCA">
        <w:rPr>
          <w:rFonts w:ascii="宋体" w:eastAsia="宋体" w:hAnsi="宋体"/>
          <w:sz w:val="24"/>
          <w:szCs w:val="24"/>
        </w:rPr>
        <w:t>'Parents'</w:t>
      </w:r>
      <w:r w:rsidR="006D1DCA">
        <w:rPr>
          <w:rFonts w:ascii="宋体" w:eastAsia="宋体" w:hAnsi="宋体" w:hint="eastAsia"/>
          <w:sz w:val="24"/>
          <w:szCs w:val="24"/>
        </w:rPr>
        <w:t>以及条件概率表格</w:t>
      </w:r>
      <w:r w:rsidR="006D1DCA" w:rsidRPr="006D1DCA">
        <w:rPr>
          <w:rFonts w:ascii="宋体" w:eastAsia="宋体" w:hAnsi="宋体"/>
          <w:sz w:val="24"/>
          <w:szCs w:val="24"/>
        </w:rPr>
        <w:t>'CPT'</w:t>
      </w:r>
      <w:r w:rsidR="006D1DCA">
        <w:rPr>
          <w:rFonts w:ascii="宋体" w:eastAsia="宋体" w:hAnsi="宋体" w:hint="eastAsia"/>
          <w:sz w:val="24"/>
          <w:szCs w:val="24"/>
        </w:rPr>
        <w:t>。</w:t>
      </w:r>
    </w:p>
    <w:p w14:paraId="11048380" w14:textId="6E46A08F" w:rsidR="003D45BD" w:rsidRPr="00E71FD4" w:rsidRDefault="00021E3A">
      <w:pPr>
        <w:pStyle w:val="2"/>
        <w:rPr>
          <w:rFonts w:ascii="宋体" w:eastAsia="宋体" w:hAnsi="宋体" w:cs="宋体"/>
          <w:color w:val="auto"/>
          <w:sz w:val="24"/>
          <w:szCs w:val="24"/>
        </w:rPr>
      </w:pP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TODO 1 / </w:t>
      </w:r>
      <w:r w:rsidR="006D1DCA">
        <w:rPr>
          <w:rFonts w:ascii="宋体" w:eastAsia="宋体" w:hAnsi="宋体" w:cs="宋体"/>
          <w:color w:val="auto"/>
          <w:sz w:val="24"/>
          <w:szCs w:val="24"/>
        </w:rPr>
        <w:t>5</w:t>
      </w: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 — </w:t>
      </w:r>
      <w:r w:rsidR="006D1DCA" w:rsidRPr="006D1DCA">
        <w:rPr>
          <w:rFonts w:ascii="宋体" w:eastAsia="宋体" w:hAnsi="宋体" w:cs="宋体"/>
          <w:color w:val="auto"/>
          <w:sz w:val="24"/>
          <w:szCs w:val="24"/>
        </w:rPr>
        <w:t>get_prob</w:t>
      </w:r>
      <w:r w:rsidR="00E71FD4">
        <w:rPr>
          <w:rFonts w:ascii="宋体" w:eastAsia="宋体" w:hAnsi="宋体" w:cs="宋体" w:hint="eastAsia"/>
          <w:color w:val="auto"/>
          <w:sz w:val="24"/>
          <w:szCs w:val="24"/>
        </w:rPr>
        <w:t>：</w:t>
      </w:r>
    </w:p>
    <w:p w14:paraId="5BFE1113" w14:textId="268A8D67" w:rsidR="006D1DCA" w:rsidRPr="006D1DCA" w:rsidRDefault="006D1DCA" w:rsidP="006D1DCA">
      <w:pPr>
        <w:spacing w:after="120"/>
        <w:ind w:left="420"/>
        <w:rPr>
          <w:rFonts w:ascii="宋体" w:eastAsia="宋体" w:hAnsi="宋体"/>
          <w:sz w:val="24"/>
          <w:szCs w:val="24"/>
        </w:rPr>
      </w:pPr>
      <w:r w:rsidRPr="006D1DCA">
        <w:rPr>
          <w:rFonts w:ascii="宋体" w:eastAsia="宋体" w:hAnsi="宋体" w:hint="eastAsia"/>
          <w:sz w:val="24"/>
          <w:szCs w:val="24"/>
        </w:rPr>
        <w:t>功能：计算条件概率 P(var = val | parents(var))。</w:t>
      </w:r>
    </w:p>
    <w:p w14:paraId="3B0104D4" w14:textId="2160C23A" w:rsidR="006D1DCA" w:rsidRPr="006D1DCA" w:rsidRDefault="006D1DCA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6D1DCA">
        <w:rPr>
          <w:rFonts w:ascii="宋体" w:eastAsia="宋体" w:hAnsi="宋体" w:hint="eastAsia"/>
          <w:sz w:val="24"/>
          <w:szCs w:val="24"/>
        </w:rPr>
        <w:t>核心逻辑：通过查询贝叶斯网络的条件概率表（CPT），根据父节点的取值返回变量取指定值的条件概率。</w:t>
      </w:r>
    </w:p>
    <w:p w14:paraId="17D720C5" w14:textId="59CD3F05" w:rsidR="006D1DCA" w:rsidRDefault="006D1DCA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6D1DCA">
        <w:rPr>
          <w:rFonts w:ascii="宋体" w:eastAsia="宋体" w:hAnsi="宋体" w:hint="eastAsia"/>
          <w:sz w:val="24"/>
          <w:szCs w:val="24"/>
        </w:rPr>
        <w:t>验证逻辑说明：给定证据变量e = {‘B’: True, ‘E’: False, ‘A’: True}，验证条件概率P(B|e)、 P(A|e)、 P(J|e)。</w:t>
      </w:r>
    </w:p>
    <w:p w14:paraId="3EDDD840" w14:textId="386A982B" w:rsidR="003D45BD" w:rsidRPr="00E71FD4" w:rsidRDefault="00021E3A" w:rsidP="006D1DCA">
      <w:pPr>
        <w:pStyle w:val="2"/>
        <w:rPr>
          <w:rFonts w:ascii="宋体" w:eastAsia="宋体" w:hAnsi="宋体" w:cs="宋体"/>
          <w:color w:val="auto"/>
          <w:sz w:val="24"/>
          <w:szCs w:val="24"/>
        </w:rPr>
      </w:pP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TODO 2 </w:t>
      </w:r>
      <w:r w:rsidR="00B32423">
        <w:rPr>
          <w:rFonts w:ascii="宋体" w:eastAsia="宋体" w:hAnsi="宋体" w:cs="宋体"/>
          <w:color w:val="auto"/>
          <w:sz w:val="24"/>
          <w:szCs w:val="24"/>
        </w:rPr>
        <w:t xml:space="preserve">+ 3 </w:t>
      </w: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/ </w:t>
      </w:r>
      <w:r w:rsidR="00B32423">
        <w:rPr>
          <w:rFonts w:ascii="宋体" w:eastAsia="宋体" w:hAnsi="宋体" w:cs="宋体"/>
          <w:color w:val="auto"/>
          <w:sz w:val="24"/>
          <w:szCs w:val="24"/>
        </w:rPr>
        <w:t>5</w:t>
      </w: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 — </w:t>
      </w:r>
      <w:r w:rsidR="00B32423" w:rsidRPr="00B32423">
        <w:rPr>
          <w:rFonts w:ascii="宋体" w:eastAsia="宋体" w:hAnsi="宋体" w:cs="宋体" w:hint="eastAsia"/>
          <w:color w:val="auto"/>
          <w:sz w:val="24"/>
          <w:szCs w:val="24"/>
        </w:rPr>
        <w:t>精确推理 (Enumeration)</w:t>
      </w:r>
      <w:r w:rsidR="00E71FD4">
        <w:rPr>
          <w:rFonts w:ascii="宋体" w:eastAsia="宋体" w:hAnsi="宋体" w:cs="宋体" w:hint="eastAsia"/>
          <w:color w:val="auto"/>
          <w:sz w:val="24"/>
          <w:szCs w:val="24"/>
        </w:rPr>
        <w:t>：</w:t>
      </w:r>
    </w:p>
    <w:p w14:paraId="6A01DEBD" w14:textId="7E57F3F4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功能：使用枚举推理递归计算联合概率。</w:t>
      </w:r>
    </w:p>
    <w:p w14:paraId="547024DE" w14:textId="0F36CC02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核心逻辑：通过递归枚举所有变量的可能取值，计算贝叶斯网络中给定证据下的联合概率分布。</w:t>
      </w:r>
    </w:p>
    <w:p w14:paraId="00B4F0D8" w14:textId="67151CAC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验证逻辑说明：计算P(Burglary | JohnCalls=True, MaryCalls=True)，即计算P(Burglary, JohnCalls=True, MaryCalls=True)后再进行归一化。</w:t>
      </w:r>
    </w:p>
    <w:p w14:paraId="159113AB" w14:textId="3A0173E8" w:rsidR="003D45BD" w:rsidRPr="00E71FD4" w:rsidRDefault="00021E3A">
      <w:pPr>
        <w:pStyle w:val="2"/>
        <w:rPr>
          <w:rFonts w:ascii="宋体" w:eastAsia="宋体" w:hAnsi="宋体" w:cs="宋体"/>
          <w:color w:val="auto"/>
          <w:sz w:val="24"/>
          <w:szCs w:val="24"/>
        </w:rPr>
      </w:pP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TODO 4 / </w:t>
      </w:r>
      <w:r w:rsidR="00B32423">
        <w:rPr>
          <w:rFonts w:ascii="宋体" w:eastAsia="宋体" w:hAnsi="宋体" w:cs="宋体"/>
          <w:color w:val="auto"/>
          <w:sz w:val="24"/>
          <w:szCs w:val="24"/>
        </w:rPr>
        <w:t>5</w:t>
      </w: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 — </w:t>
      </w:r>
      <w:r w:rsidR="00B32423" w:rsidRPr="00B32423">
        <w:rPr>
          <w:rFonts w:ascii="宋体" w:eastAsia="宋体" w:hAnsi="宋体" w:cs="宋体"/>
          <w:color w:val="auto"/>
          <w:sz w:val="24"/>
          <w:szCs w:val="24"/>
        </w:rPr>
        <w:t>prior_sample</w:t>
      </w:r>
      <w:r w:rsidR="00E71FD4">
        <w:rPr>
          <w:rFonts w:ascii="宋体" w:eastAsia="宋体" w:hAnsi="宋体" w:cs="宋体" w:hint="eastAsia"/>
          <w:color w:val="auto"/>
          <w:sz w:val="24"/>
          <w:szCs w:val="24"/>
        </w:rPr>
        <w:t>：</w:t>
      </w:r>
    </w:p>
    <w:p w14:paraId="79F56288" w14:textId="5848CC48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功能：从先验分布中返回一个样本。</w:t>
      </w:r>
    </w:p>
    <w:p w14:paraId="76916B4B" w14:textId="3AC4D408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核心逻辑：按照拓扑顺序无条件地对整个网络进行一次随机采样。</w:t>
      </w:r>
    </w:p>
    <w:p w14:paraId="72A5B982" w14:textId="7C996BC4" w:rsidR="003D45BD" w:rsidRPr="00E71FD4" w:rsidRDefault="00021E3A">
      <w:pPr>
        <w:pStyle w:val="2"/>
        <w:rPr>
          <w:rFonts w:ascii="宋体" w:eastAsia="宋体" w:hAnsi="宋体" w:cs="宋体"/>
          <w:color w:val="auto"/>
          <w:sz w:val="24"/>
          <w:szCs w:val="24"/>
        </w:rPr>
      </w:pP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TODO 5 / </w:t>
      </w:r>
      <w:r w:rsidR="00B32423">
        <w:rPr>
          <w:rFonts w:ascii="宋体" w:eastAsia="宋体" w:hAnsi="宋体" w:cs="宋体"/>
          <w:color w:val="auto"/>
          <w:sz w:val="24"/>
          <w:szCs w:val="24"/>
        </w:rPr>
        <w:t>5</w:t>
      </w:r>
      <w:r w:rsidRPr="00E71FD4">
        <w:rPr>
          <w:rFonts w:ascii="宋体" w:eastAsia="宋体" w:hAnsi="宋体" w:cs="宋体"/>
          <w:color w:val="auto"/>
          <w:sz w:val="24"/>
          <w:szCs w:val="24"/>
        </w:rPr>
        <w:t xml:space="preserve"> — </w:t>
      </w:r>
      <w:r w:rsidR="00B32423">
        <w:rPr>
          <w:rFonts w:ascii="宋体" w:eastAsia="宋体" w:hAnsi="宋体" w:cs="宋体" w:hint="eastAsia"/>
          <w:color w:val="auto"/>
          <w:sz w:val="24"/>
          <w:szCs w:val="24"/>
        </w:rPr>
        <w:t>拒绝采样（</w:t>
      </w:r>
      <w:r w:rsidR="00B32423">
        <w:rPr>
          <w:rFonts w:ascii="宋体" w:eastAsia="宋体" w:hAnsi="宋体" w:cs="宋体"/>
          <w:color w:val="auto"/>
          <w:sz w:val="24"/>
          <w:szCs w:val="24"/>
        </w:rPr>
        <w:t>R</w:t>
      </w:r>
      <w:r w:rsidR="00B32423" w:rsidRPr="00B32423">
        <w:rPr>
          <w:rFonts w:ascii="宋体" w:eastAsia="宋体" w:hAnsi="宋体" w:cs="宋体"/>
          <w:color w:val="auto"/>
          <w:sz w:val="24"/>
          <w:szCs w:val="24"/>
        </w:rPr>
        <w:t>ejection</w:t>
      </w:r>
      <w:r w:rsidR="00B32423">
        <w:rPr>
          <w:rFonts w:ascii="宋体" w:eastAsia="宋体" w:hAnsi="宋体" w:cs="宋体"/>
          <w:color w:val="auto"/>
          <w:sz w:val="24"/>
          <w:szCs w:val="24"/>
        </w:rPr>
        <w:t xml:space="preserve"> </w:t>
      </w:r>
      <w:r w:rsidR="00B32423" w:rsidRPr="00B32423">
        <w:rPr>
          <w:rFonts w:ascii="宋体" w:eastAsia="宋体" w:hAnsi="宋体" w:cs="宋体"/>
          <w:color w:val="auto"/>
          <w:sz w:val="24"/>
          <w:szCs w:val="24"/>
        </w:rPr>
        <w:t>sampling</w:t>
      </w:r>
      <w:r w:rsidR="00B32423">
        <w:rPr>
          <w:rFonts w:ascii="宋体" w:eastAsia="宋体" w:hAnsi="宋体" w:cs="宋体" w:hint="eastAsia"/>
          <w:color w:val="auto"/>
          <w:sz w:val="24"/>
          <w:szCs w:val="24"/>
        </w:rPr>
        <w:t>）</w:t>
      </w:r>
      <w:r w:rsidR="00E71FD4">
        <w:rPr>
          <w:rFonts w:ascii="宋体" w:eastAsia="宋体" w:hAnsi="宋体" w:cs="宋体" w:hint="eastAsia"/>
          <w:color w:val="auto"/>
          <w:sz w:val="24"/>
          <w:szCs w:val="24"/>
        </w:rPr>
        <w:t>：</w:t>
      </w:r>
    </w:p>
    <w:p w14:paraId="0EB8C5F3" w14:textId="67365134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 xml:space="preserve">功能：使用拒绝采样估算 </w:t>
      </w:r>
      <w:r w:rsidRPr="00B32423">
        <w:rPr>
          <w:rFonts w:ascii="宋体" w:eastAsia="宋体" w:hAnsi="宋体"/>
          <w:sz w:val="24"/>
          <w:szCs w:val="24"/>
        </w:rPr>
        <w:t>P(X | e)</w:t>
      </w:r>
      <w:r w:rsidRPr="00B32423">
        <w:rPr>
          <w:rFonts w:ascii="宋体" w:eastAsia="宋体" w:hAnsi="宋体" w:hint="eastAsia"/>
          <w:sz w:val="24"/>
          <w:szCs w:val="24"/>
        </w:rPr>
        <w:t>。</w:t>
      </w:r>
    </w:p>
    <w:p w14:paraId="21DE59DC" w14:textId="2945DB04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核心逻辑：</w:t>
      </w:r>
      <w:r w:rsidR="00D2702C" w:rsidRPr="00D2702C">
        <w:rPr>
          <w:rFonts w:ascii="宋体" w:eastAsia="宋体" w:hAnsi="宋体" w:hint="eastAsia"/>
          <w:sz w:val="24"/>
          <w:szCs w:val="24"/>
        </w:rPr>
        <w:t>拒绝所有与证据不匹配的样本，在剩余样本中通过统计频次而计算出估计概率。</w:t>
      </w:r>
    </w:p>
    <w:p w14:paraId="69918C39" w14:textId="608EB7D5" w:rsidR="003D45BD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验证逻辑说明：计算</w:t>
      </w:r>
      <w:r w:rsidRPr="00B32423">
        <w:rPr>
          <w:rFonts w:ascii="宋体" w:eastAsia="宋体" w:hAnsi="宋体"/>
          <w:sz w:val="24"/>
          <w:szCs w:val="24"/>
        </w:rPr>
        <w:t>500k</w:t>
      </w:r>
      <w:r w:rsidRPr="00B32423">
        <w:rPr>
          <w:rFonts w:ascii="宋体" w:eastAsia="宋体" w:hAnsi="宋体" w:hint="eastAsia"/>
          <w:sz w:val="24"/>
          <w:szCs w:val="24"/>
        </w:rPr>
        <w:t>次采样后，</w:t>
      </w:r>
      <w:r w:rsidRPr="00B32423">
        <w:rPr>
          <w:rFonts w:ascii="宋体" w:eastAsia="宋体" w:hAnsi="宋体"/>
          <w:sz w:val="24"/>
          <w:szCs w:val="24"/>
        </w:rPr>
        <w:t>P(B | A=True)</w:t>
      </w:r>
      <w:r w:rsidRPr="00B32423">
        <w:rPr>
          <w:rFonts w:ascii="宋体" w:eastAsia="宋体" w:hAnsi="宋体" w:hint="eastAsia"/>
          <w:sz w:val="24"/>
          <w:szCs w:val="24"/>
        </w:rPr>
        <w:t>的概率。</w:t>
      </w:r>
    </w:p>
    <w:p w14:paraId="53C39583" w14:textId="0A52D762" w:rsidR="003D45BD" w:rsidRPr="00E71FD4" w:rsidRDefault="00B32423">
      <w:pPr>
        <w:pStyle w:val="1"/>
        <w:rPr>
          <w:rFonts w:ascii="宋体" w:eastAsia="宋体" w:hAnsi="宋体"/>
          <w:color w:val="auto"/>
          <w:sz w:val="28"/>
          <w:szCs w:val="28"/>
        </w:rPr>
      </w:pPr>
      <w:r>
        <w:rPr>
          <w:rFonts w:ascii="宋体" w:eastAsia="宋体" w:hAnsi="宋体" w:hint="eastAsia"/>
          <w:color w:val="auto"/>
          <w:sz w:val="28"/>
          <w:szCs w:val="28"/>
        </w:rPr>
        <w:t>四</w:t>
      </w:r>
      <w:r w:rsidR="00021E3A" w:rsidRPr="00E71FD4">
        <w:rPr>
          <w:rFonts w:ascii="宋体" w:eastAsia="宋体" w:hAnsi="宋体"/>
          <w:color w:val="auto"/>
          <w:sz w:val="28"/>
          <w:szCs w:val="28"/>
        </w:rPr>
        <w:t>、部分 4：验证单元说明</w:t>
      </w:r>
    </w:p>
    <w:p w14:paraId="453A86D6" w14:textId="14D9BB09" w:rsidR="00B32423" w:rsidRPr="00B32423" w:rsidRDefault="00B32423" w:rsidP="00B32423">
      <w:pPr>
        <w:spacing w:after="120"/>
        <w:ind w:firstLineChars="200" w:firstLine="480"/>
        <w:rPr>
          <w:rFonts w:ascii="宋体" w:eastAsia="宋体" w:hAnsi="宋体"/>
          <w:sz w:val="24"/>
          <w:szCs w:val="24"/>
        </w:rPr>
      </w:pPr>
      <w:r w:rsidRPr="00B32423">
        <w:rPr>
          <w:rFonts w:ascii="宋体" w:eastAsia="宋体" w:hAnsi="宋体" w:hint="eastAsia"/>
          <w:sz w:val="24"/>
          <w:szCs w:val="24"/>
        </w:rPr>
        <w:t>分别使用</w:t>
      </w:r>
      <w:r>
        <w:rPr>
          <w:rFonts w:ascii="宋体" w:eastAsia="宋体" w:hAnsi="宋体" w:hint="eastAsia"/>
          <w:sz w:val="24"/>
          <w:szCs w:val="24"/>
        </w:rPr>
        <w:t>精确推理和近似推理的方式计算</w:t>
      </w:r>
      <w:r w:rsidRPr="00B32423">
        <w:rPr>
          <w:rFonts w:ascii="宋体" w:eastAsia="宋体" w:hAnsi="宋体"/>
          <w:sz w:val="24"/>
          <w:szCs w:val="24"/>
        </w:rPr>
        <w:t>P(B</w:t>
      </w:r>
      <w:r>
        <w:rPr>
          <w:rFonts w:ascii="宋体" w:eastAsia="宋体" w:hAnsi="宋体" w:hint="eastAsia"/>
          <w:sz w:val="24"/>
          <w:szCs w:val="24"/>
        </w:rPr>
        <w:t>urglary</w:t>
      </w:r>
      <w:r w:rsidRPr="00B32423">
        <w:rPr>
          <w:rFonts w:ascii="宋体" w:eastAsia="宋体" w:hAnsi="宋体"/>
          <w:sz w:val="24"/>
          <w:szCs w:val="24"/>
        </w:rPr>
        <w:t xml:space="preserve"> | JohnCalls=True, MaryCalls=True)</w:t>
      </w:r>
      <w:r>
        <w:rPr>
          <w:rFonts w:ascii="宋体" w:eastAsia="宋体" w:hAnsi="宋体" w:hint="eastAsia"/>
          <w:sz w:val="24"/>
          <w:szCs w:val="24"/>
        </w:rPr>
        <w:t>，当近似推理的采样次数足够多时，两者概率应该近似相等。</w:t>
      </w:r>
    </w:p>
    <w:p w14:paraId="17ABBFB8" w14:textId="2F48FA07" w:rsidR="003D45BD" w:rsidRPr="00EF5BC7" w:rsidRDefault="00B32423">
      <w:pPr>
        <w:pStyle w:val="1"/>
        <w:rPr>
          <w:rFonts w:ascii="宋体" w:eastAsia="宋体" w:hAnsi="宋体"/>
          <w:color w:val="auto"/>
          <w:sz w:val="28"/>
          <w:szCs w:val="28"/>
        </w:rPr>
      </w:pPr>
      <w:r>
        <w:rPr>
          <w:rFonts w:ascii="宋体" w:eastAsia="宋体" w:hAnsi="宋体" w:hint="eastAsia"/>
          <w:color w:val="auto"/>
          <w:sz w:val="28"/>
          <w:szCs w:val="28"/>
        </w:rPr>
        <w:t>五</w:t>
      </w:r>
      <w:r w:rsidR="00021E3A" w:rsidRPr="00EF5BC7">
        <w:rPr>
          <w:rFonts w:ascii="宋体" w:eastAsia="宋体" w:hAnsi="宋体"/>
          <w:color w:val="auto"/>
          <w:sz w:val="28"/>
          <w:szCs w:val="28"/>
        </w:rPr>
        <w:t>、提交说明</w:t>
      </w:r>
    </w:p>
    <w:p w14:paraId="32E6C643" w14:textId="61415753" w:rsidR="003D45BD" w:rsidRDefault="00021E3A" w:rsidP="00EF5BC7">
      <w:pPr>
        <w:pStyle w:val="a4"/>
        <w:numPr>
          <w:ilvl w:val="0"/>
          <w:numId w:val="19"/>
        </w:numPr>
        <w:spacing w:after="120"/>
        <w:rPr>
          <w:rFonts w:ascii="宋体" w:eastAsia="宋体" w:hAnsi="宋体"/>
          <w:sz w:val="24"/>
          <w:szCs w:val="24"/>
        </w:rPr>
      </w:pPr>
      <w:r w:rsidRPr="00EF5BC7">
        <w:rPr>
          <w:rFonts w:ascii="宋体" w:eastAsia="宋体" w:hAnsi="宋体"/>
          <w:sz w:val="24"/>
          <w:szCs w:val="24"/>
        </w:rPr>
        <w:t xml:space="preserve">完成全部 </w:t>
      </w:r>
      <w:r w:rsidR="00B32423">
        <w:rPr>
          <w:rFonts w:ascii="宋体" w:eastAsia="宋体" w:hAnsi="宋体"/>
          <w:sz w:val="24"/>
          <w:szCs w:val="24"/>
        </w:rPr>
        <w:t>5</w:t>
      </w:r>
      <w:r w:rsidRPr="00EF5BC7">
        <w:rPr>
          <w:rFonts w:ascii="宋体" w:eastAsia="宋体" w:hAnsi="宋体"/>
          <w:sz w:val="24"/>
          <w:szCs w:val="24"/>
        </w:rPr>
        <w:t xml:space="preserve"> 个 TODO</w:t>
      </w:r>
      <w:r w:rsidR="00EF5BC7">
        <w:rPr>
          <w:rFonts w:ascii="宋体" w:eastAsia="宋体" w:hAnsi="宋体" w:hint="eastAsia"/>
          <w:sz w:val="24"/>
          <w:szCs w:val="24"/>
        </w:rPr>
        <w:t>（</w:t>
      </w:r>
      <w:r w:rsidR="00B32423">
        <w:rPr>
          <w:rFonts w:ascii="宋体" w:eastAsia="宋体" w:hAnsi="宋体"/>
          <w:sz w:val="24"/>
          <w:szCs w:val="24"/>
        </w:rPr>
        <w:t>5</w:t>
      </w:r>
      <w:r w:rsidR="00EF5BC7">
        <w:rPr>
          <w:rFonts w:ascii="宋体" w:eastAsia="宋体" w:hAnsi="宋体"/>
          <w:sz w:val="24"/>
          <w:szCs w:val="24"/>
        </w:rPr>
        <w:t>0</w:t>
      </w:r>
      <w:r w:rsidR="00EF5BC7">
        <w:rPr>
          <w:rFonts w:ascii="宋体" w:eastAsia="宋体" w:hAnsi="宋体" w:hint="eastAsia"/>
          <w:sz w:val="24"/>
          <w:szCs w:val="24"/>
        </w:rPr>
        <w:t>）</w:t>
      </w:r>
    </w:p>
    <w:p w14:paraId="4A416E44" w14:textId="39055BD2" w:rsidR="00EF5BC7" w:rsidRPr="00EF5BC7" w:rsidRDefault="00EF5BC7" w:rsidP="00EF5BC7">
      <w:pPr>
        <w:pStyle w:val="a4"/>
        <w:numPr>
          <w:ilvl w:val="0"/>
          <w:numId w:val="19"/>
        </w:numPr>
        <w:spacing w:after="1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代码必要处请提供注释（</w:t>
      </w:r>
      <w:r w:rsidR="00B32423"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3E169D4D" w14:textId="22495637" w:rsidR="00EF5BC7" w:rsidRPr="00EF5BC7" w:rsidRDefault="00021E3A" w:rsidP="00EF5BC7">
      <w:pPr>
        <w:pStyle w:val="a4"/>
        <w:numPr>
          <w:ilvl w:val="0"/>
          <w:numId w:val="19"/>
        </w:numPr>
        <w:spacing w:after="120"/>
        <w:rPr>
          <w:rFonts w:ascii="宋体" w:eastAsia="宋体" w:hAnsi="宋体"/>
          <w:sz w:val="24"/>
          <w:szCs w:val="24"/>
        </w:rPr>
      </w:pPr>
      <w:r w:rsidRPr="00EF5BC7">
        <w:rPr>
          <w:rFonts w:ascii="宋体" w:eastAsia="宋体" w:hAnsi="宋体"/>
          <w:sz w:val="24"/>
          <w:szCs w:val="24"/>
        </w:rPr>
        <w:t>运行最终检查单元（部分 4 最后的 Submission check），确保每一项都打印 OK</w:t>
      </w:r>
    </w:p>
    <w:p w14:paraId="3B714C6D" w14:textId="07BA7A0E" w:rsidR="003D45BD" w:rsidRPr="00B32423" w:rsidRDefault="00021E3A" w:rsidP="00B32423">
      <w:pPr>
        <w:pStyle w:val="a4"/>
        <w:numPr>
          <w:ilvl w:val="0"/>
          <w:numId w:val="19"/>
        </w:numPr>
        <w:spacing w:after="120"/>
        <w:rPr>
          <w:rFonts w:ascii="宋体" w:eastAsia="宋体" w:hAnsi="宋体"/>
          <w:sz w:val="24"/>
          <w:szCs w:val="24"/>
        </w:rPr>
      </w:pPr>
      <w:r w:rsidRPr="00EF5BC7">
        <w:rPr>
          <w:rFonts w:ascii="宋体" w:eastAsia="宋体" w:hAnsi="宋体"/>
          <w:sz w:val="24"/>
          <w:szCs w:val="24"/>
        </w:rPr>
        <w:t>提交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EF5BC7">
        <w:rPr>
          <w:rFonts w:ascii="宋体" w:eastAsia="宋体" w:hAnsi="宋体"/>
          <w:sz w:val="24"/>
          <w:szCs w:val="24"/>
        </w:rPr>
        <w:t>.ipynb 文件，保留所有单元格的输出</w:t>
      </w:r>
      <w:r w:rsidR="00B32423">
        <w:rPr>
          <w:rFonts w:ascii="宋体" w:eastAsia="宋体" w:hAnsi="宋体" w:hint="eastAsia"/>
          <w:sz w:val="24"/>
          <w:szCs w:val="24"/>
        </w:rPr>
        <w:t>，</w:t>
      </w:r>
      <w:r w:rsidR="00B32423" w:rsidRPr="00EF5BC7">
        <w:rPr>
          <w:rFonts w:ascii="宋体" w:eastAsia="宋体" w:hAnsi="宋体"/>
          <w:sz w:val="24"/>
          <w:szCs w:val="24"/>
        </w:rPr>
        <w:t>不得修改验证单元</w:t>
      </w:r>
    </w:p>
    <w:sectPr w:rsidR="003D45BD" w:rsidRPr="00B3242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8368F" w14:textId="77777777" w:rsidR="00173F92" w:rsidRDefault="00173F92" w:rsidP="00D2702C">
      <w:r>
        <w:separator/>
      </w:r>
    </w:p>
  </w:endnote>
  <w:endnote w:type="continuationSeparator" w:id="0">
    <w:p w14:paraId="52C6A880" w14:textId="77777777" w:rsidR="00173F92" w:rsidRDefault="00173F92" w:rsidP="00D2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5B72E" w14:textId="77777777" w:rsidR="00173F92" w:rsidRDefault="00173F92" w:rsidP="00D2702C">
      <w:r>
        <w:separator/>
      </w:r>
    </w:p>
  </w:footnote>
  <w:footnote w:type="continuationSeparator" w:id="0">
    <w:p w14:paraId="485802FF" w14:textId="77777777" w:rsidR="00173F92" w:rsidRDefault="00173F92" w:rsidP="00D270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9A4"/>
    <w:multiLevelType w:val="hybridMultilevel"/>
    <w:tmpl w:val="81FAC5B6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299C9AEE">
      <w:start w:val="1"/>
      <w:numFmt w:val="bullet"/>
      <w:lvlText w:val="•"/>
      <w:lvlJc w:val="left"/>
      <w:pPr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FF2A99"/>
    <w:multiLevelType w:val="hybridMultilevel"/>
    <w:tmpl w:val="DDCC5892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B07594"/>
    <w:multiLevelType w:val="hybridMultilevel"/>
    <w:tmpl w:val="DFCAD5C6"/>
    <w:lvl w:ilvl="0" w:tplc="299C9AEE">
      <w:start w:val="1"/>
      <w:numFmt w:val="bullet"/>
      <w:lvlText w:val="•"/>
      <w:lvlJc w:val="left"/>
      <w:pPr>
        <w:ind w:left="840" w:hanging="420"/>
      </w:p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6968B8"/>
    <w:multiLevelType w:val="hybridMultilevel"/>
    <w:tmpl w:val="64322D6E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1FC2B97"/>
    <w:multiLevelType w:val="hybridMultilevel"/>
    <w:tmpl w:val="D27A23D0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78A2EAF"/>
    <w:multiLevelType w:val="hybridMultilevel"/>
    <w:tmpl w:val="68CE1712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7C76579"/>
    <w:multiLevelType w:val="hybridMultilevel"/>
    <w:tmpl w:val="43603638"/>
    <w:lvl w:ilvl="0" w:tplc="299C9AEE">
      <w:start w:val="1"/>
      <w:numFmt w:val="bullet"/>
      <w:lvlText w:val="•"/>
      <w:lvlJc w:val="left"/>
      <w:pPr>
        <w:ind w:left="840" w:hanging="420"/>
      </w:p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857691F"/>
    <w:multiLevelType w:val="hybridMultilevel"/>
    <w:tmpl w:val="0E8EA1C6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7C56C9D"/>
    <w:multiLevelType w:val="hybridMultilevel"/>
    <w:tmpl w:val="13F06362"/>
    <w:lvl w:ilvl="0" w:tplc="299C9AEE">
      <w:start w:val="1"/>
      <w:numFmt w:val="bullet"/>
      <w:lvlText w:val="•"/>
      <w:lvlJc w:val="left"/>
      <w:pPr>
        <w:ind w:left="720" w:hanging="360"/>
      </w:pPr>
    </w:lvl>
    <w:lvl w:ilvl="1" w:tplc="394A17AA">
      <w:start w:val="1"/>
      <w:numFmt w:val="bullet"/>
      <w:lvlText w:val="◦"/>
      <w:lvlJc w:val="left"/>
      <w:pPr>
        <w:ind w:left="1080" w:hanging="360"/>
      </w:pPr>
    </w:lvl>
    <w:lvl w:ilvl="2" w:tplc="4EF68B84">
      <w:numFmt w:val="decimal"/>
      <w:lvlText w:val=""/>
      <w:lvlJc w:val="left"/>
    </w:lvl>
    <w:lvl w:ilvl="3" w:tplc="C786D326">
      <w:numFmt w:val="decimal"/>
      <w:lvlText w:val=""/>
      <w:lvlJc w:val="left"/>
    </w:lvl>
    <w:lvl w:ilvl="4" w:tplc="FBD4C130">
      <w:numFmt w:val="decimal"/>
      <w:lvlText w:val=""/>
      <w:lvlJc w:val="left"/>
    </w:lvl>
    <w:lvl w:ilvl="5" w:tplc="F894FCD8">
      <w:numFmt w:val="decimal"/>
      <w:lvlText w:val=""/>
      <w:lvlJc w:val="left"/>
    </w:lvl>
    <w:lvl w:ilvl="6" w:tplc="80B07F0E">
      <w:numFmt w:val="decimal"/>
      <w:lvlText w:val=""/>
      <w:lvlJc w:val="left"/>
    </w:lvl>
    <w:lvl w:ilvl="7" w:tplc="B1E2C8D6">
      <w:numFmt w:val="decimal"/>
      <w:lvlText w:val=""/>
      <w:lvlJc w:val="left"/>
    </w:lvl>
    <w:lvl w:ilvl="8" w:tplc="32566CB4">
      <w:numFmt w:val="decimal"/>
      <w:lvlText w:val=""/>
      <w:lvlJc w:val="left"/>
    </w:lvl>
  </w:abstractNum>
  <w:abstractNum w:abstractNumId="9" w15:restartNumberingAfterBreak="0">
    <w:nsid w:val="2FD952C0"/>
    <w:multiLevelType w:val="hybridMultilevel"/>
    <w:tmpl w:val="94D060D0"/>
    <w:lvl w:ilvl="0" w:tplc="984890C4">
      <w:start w:val="1"/>
      <w:numFmt w:val="bullet"/>
      <w:lvlText w:val="●"/>
      <w:lvlJc w:val="left"/>
      <w:pPr>
        <w:ind w:left="720" w:hanging="360"/>
      </w:pPr>
    </w:lvl>
    <w:lvl w:ilvl="1" w:tplc="3C82AB5E">
      <w:start w:val="1"/>
      <w:numFmt w:val="bullet"/>
      <w:lvlText w:val="○"/>
      <w:lvlJc w:val="left"/>
      <w:pPr>
        <w:ind w:left="1440" w:hanging="360"/>
      </w:pPr>
    </w:lvl>
    <w:lvl w:ilvl="2" w:tplc="D610C6D0">
      <w:start w:val="1"/>
      <w:numFmt w:val="bullet"/>
      <w:lvlText w:val="■"/>
      <w:lvlJc w:val="left"/>
      <w:pPr>
        <w:ind w:left="2160" w:hanging="360"/>
      </w:pPr>
    </w:lvl>
    <w:lvl w:ilvl="3" w:tplc="C1349D5A">
      <w:start w:val="1"/>
      <w:numFmt w:val="bullet"/>
      <w:lvlText w:val="●"/>
      <w:lvlJc w:val="left"/>
      <w:pPr>
        <w:ind w:left="2880" w:hanging="360"/>
      </w:pPr>
    </w:lvl>
    <w:lvl w:ilvl="4" w:tplc="3724E5C4">
      <w:start w:val="1"/>
      <w:numFmt w:val="bullet"/>
      <w:lvlText w:val="○"/>
      <w:lvlJc w:val="left"/>
      <w:pPr>
        <w:ind w:left="3600" w:hanging="360"/>
      </w:pPr>
    </w:lvl>
    <w:lvl w:ilvl="5" w:tplc="2AAEC60A">
      <w:start w:val="1"/>
      <w:numFmt w:val="bullet"/>
      <w:lvlText w:val="■"/>
      <w:lvlJc w:val="left"/>
      <w:pPr>
        <w:ind w:left="4320" w:hanging="360"/>
      </w:pPr>
    </w:lvl>
    <w:lvl w:ilvl="6" w:tplc="ECEE08B0">
      <w:start w:val="1"/>
      <w:numFmt w:val="bullet"/>
      <w:lvlText w:val="●"/>
      <w:lvlJc w:val="left"/>
      <w:pPr>
        <w:ind w:left="5040" w:hanging="360"/>
      </w:pPr>
    </w:lvl>
    <w:lvl w:ilvl="7" w:tplc="B426A1E0">
      <w:start w:val="1"/>
      <w:numFmt w:val="bullet"/>
      <w:lvlText w:val="●"/>
      <w:lvlJc w:val="left"/>
      <w:pPr>
        <w:ind w:left="5760" w:hanging="360"/>
      </w:pPr>
    </w:lvl>
    <w:lvl w:ilvl="8" w:tplc="B296A04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33A6BE0"/>
    <w:multiLevelType w:val="hybridMultilevel"/>
    <w:tmpl w:val="54D60CB4"/>
    <w:lvl w:ilvl="0" w:tplc="299C9AEE">
      <w:start w:val="1"/>
      <w:numFmt w:val="bullet"/>
      <w:lvlText w:val="•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95833B9"/>
    <w:multiLevelType w:val="hybridMultilevel"/>
    <w:tmpl w:val="E1FE6BC4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A51623F"/>
    <w:multiLevelType w:val="hybridMultilevel"/>
    <w:tmpl w:val="8C0AFA94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17D7425"/>
    <w:multiLevelType w:val="hybridMultilevel"/>
    <w:tmpl w:val="FC9A4574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6994277"/>
    <w:multiLevelType w:val="hybridMultilevel"/>
    <w:tmpl w:val="2E14FB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C9D0553"/>
    <w:multiLevelType w:val="hybridMultilevel"/>
    <w:tmpl w:val="FA2277AA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09F5218"/>
    <w:multiLevelType w:val="hybridMultilevel"/>
    <w:tmpl w:val="5F909040"/>
    <w:lvl w:ilvl="0" w:tplc="299C9AEE">
      <w:start w:val="1"/>
      <w:numFmt w:val="bullet"/>
      <w:lvlText w:val="•"/>
      <w:lvlJc w:val="left"/>
      <w:pPr>
        <w:ind w:left="420" w:hanging="420"/>
      </w:p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9297EA6"/>
    <w:multiLevelType w:val="hybridMultilevel"/>
    <w:tmpl w:val="D2E67C58"/>
    <w:lvl w:ilvl="0" w:tplc="995E4E84">
      <w:start w:val="1"/>
      <w:numFmt w:val="decimal"/>
      <w:lvlText w:val="%1."/>
      <w:lvlJc w:val="left"/>
      <w:pPr>
        <w:ind w:left="720" w:hanging="360"/>
      </w:pPr>
    </w:lvl>
    <w:lvl w:ilvl="1" w:tplc="A290E3CC">
      <w:numFmt w:val="decimal"/>
      <w:lvlText w:val=""/>
      <w:lvlJc w:val="left"/>
    </w:lvl>
    <w:lvl w:ilvl="2" w:tplc="8E9C928C">
      <w:numFmt w:val="decimal"/>
      <w:lvlText w:val=""/>
      <w:lvlJc w:val="left"/>
    </w:lvl>
    <w:lvl w:ilvl="3" w:tplc="93D60120">
      <w:numFmt w:val="decimal"/>
      <w:lvlText w:val=""/>
      <w:lvlJc w:val="left"/>
    </w:lvl>
    <w:lvl w:ilvl="4" w:tplc="8254706C">
      <w:numFmt w:val="decimal"/>
      <w:lvlText w:val=""/>
      <w:lvlJc w:val="left"/>
    </w:lvl>
    <w:lvl w:ilvl="5" w:tplc="7500F862">
      <w:numFmt w:val="decimal"/>
      <w:lvlText w:val=""/>
      <w:lvlJc w:val="left"/>
    </w:lvl>
    <w:lvl w:ilvl="6" w:tplc="63DC4D24">
      <w:numFmt w:val="decimal"/>
      <w:lvlText w:val=""/>
      <w:lvlJc w:val="left"/>
    </w:lvl>
    <w:lvl w:ilvl="7" w:tplc="AEB6146A">
      <w:numFmt w:val="decimal"/>
      <w:lvlText w:val=""/>
      <w:lvlJc w:val="left"/>
    </w:lvl>
    <w:lvl w:ilvl="8" w:tplc="99E20536">
      <w:numFmt w:val="decimal"/>
      <w:lvlText w:val=""/>
      <w:lvlJc w:val="left"/>
    </w:lvl>
  </w:abstractNum>
  <w:num w:numId="1">
    <w:abstractNumId w:val="9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10"/>
  </w:num>
  <w:num w:numId="5">
    <w:abstractNumId w:val="8"/>
  </w:num>
  <w:num w:numId="6">
    <w:abstractNumId w:val="6"/>
  </w:num>
  <w:num w:numId="7">
    <w:abstractNumId w:val="2"/>
  </w:num>
  <w:num w:numId="8">
    <w:abstractNumId w:val="15"/>
  </w:num>
  <w:num w:numId="9">
    <w:abstractNumId w:val="5"/>
  </w:num>
  <w:num w:numId="10">
    <w:abstractNumId w:val="0"/>
  </w:num>
  <w:num w:numId="11">
    <w:abstractNumId w:val="12"/>
  </w:num>
  <w:num w:numId="12">
    <w:abstractNumId w:val="4"/>
  </w:num>
  <w:num w:numId="13">
    <w:abstractNumId w:val="1"/>
  </w:num>
  <w:num w:numId="14">
    <w:abstractNumId w:val="13"/>
  </w:num>
  <w:num w:numId="15">
    <w:abstractNumId w:val="11"/>
  </w:num>
  <w:num w:numId="16">
    <w:abstractNumId w:val="16"/>
  </w:num>
  <w:num w:numId="17">
    <w:abstractNumId w:val="14"/>
  </w:num>
  <w:num w:numId="18">
    <w:abstractNumId w:val="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5BD"/>
    <w:rsid w:val="00021E3A"/>
    <w:rsid w:val="000A6DF6"/>
    <w:rsid w:val="00173F92"/>
    <w:rsid w:val="003D45BD"/>
    <w:rsid w:val="005A3DCE"/>
    <w:rsid w:val="006C5FE0"/>
    <w:rsid w:val="006D1DCA"/>
    <w:rsid w:val="00822982"/>
    <w:rsid w:val="00B32423"/>
    <w:rsid w:val="00BE40BA"/>
    <w:rsid w:val="00C2492C"/>
    <w:rsid w:val="00D2702C"/>
    <w:rsid w:val="00E37EA5"/>
    <w:rsid w:val="00E70725"/>
    <w:rsid w:val="00E71FD4"/>
    <w:rsid w:val="00EF5BC7"/>
    <w:rsid w:val="00F9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34425"/>
  <w15:docId w15:val="{F7DD9A7C-37E4-4EEE-9A61-4022D116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32423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D270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D2702C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D270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D270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ztf1216170728@163.com</cp:lastModifiedBy>
  <cp:revision>5</cp:revision>
  <dcterms:created xsi:type="dcterms:W3CDTF">2026-04-23T07:26:00Z</dcterms:created>
  <dcterms:modified xsi:type="dcterms:W3CDTF">2026-04-27T02:55:00Z</dcterms:modified>
</cp:coreProperties>
</file>