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0B2545"/>
          <w:sz w:val="44"/>
        </w:rPr>
        <w:t>Wetlands 6.1 and 6.2</w:t>
        <w:br/>
        <w:t>Open-book Examination Supplement</w:t>
      </w:r>
    </w:p>
    <w:p>
      <w:pPr>
        <w:jc w:val="center"/>
      </w:pPr>
      <w:r>
        <w:rPr>
          <w:rFonts w:ascii="Calibri" w:hAnsi="Calibri" w:eastAsia="Microsoft YaHei"/>
          <w:color w:val="1F4D78"/>
          <w:sz w:val="26"/>
        </w:rPr>
        <w:t>只包含 Lec6.1 和 Lec6.2 新增内容 | English-Chinese Bilingual</w:t>
      </w:r>
    </w:p>
    <w:p>
      <w:pPr>
        <w:pStyle w:val="BodyText"/>
      </w:pPr>
      <w:r>
        <w:rPr>
          <w:rFonts w:ascii="Calibri" w:hAnsi="Calibri" w:eastAsia="Microsoft YaHei"/>
        </w:rPr>
        <w:t>This supplement contains only the newly added Wetlands lectures 6.1 and 6.2, in the same format as the full study guide.</w:t>
      </w:r>
    </w:p>
    <w:p>
      <w:pPr>
        <w:pStyle w:val="BodyText"/>
      </w:pPr>
      <w:r>
        <w:rPr>
          <w:rFonts w:ascii="Calibri" w:hAnsi="Calibri" w:eastAsia="Microsoft YaHei"/>
        </w:rPr>
        <w:t>本补充资料只含新增的 6.1 和 6.2 湿地内容，格式与完整资料保持一致，方便单独打印。</w:t>
      </w:r>
    </w:p>
    <w:p>
      <w:pPr>
        <w:pStyle w:val="Heading1"/>
      </w:pPr>
      <w:r>
        <w:t>Course Structure / 目录</w:t>
      </w:r>
    </w:p>
    <w:tbl>
      <w:tblPr>
        <w:tblW w:type="dxa" w:w="9360"/>
        <w:jc w:val="center"/>
        <w:tblLayout w:type="fixed"/>
        <w:tblLook w:firstColumn="1" w:firstRow="1" w:lastColumn="0" w:lastRow="0" w:noHBand="0" w:noVBand="1" w:val="04A0"/>
        <w:tblInd w:type="dxa" w:w="120"/>
      </w:tblPr>
      <w:tblGrid>
        <w:gridCol w:w="2500"/>
        <w:gridCol w:w="4660"/>
        <w:gridCol w:w="2200"/>
      </w:tblGrid>
      <w:tr>
        <w:tc>
          <w:tcPr>
            <w:tcW w:type="dxa" w:w="2500"/>
            <w:vAlign w:val="center"/>
            <w:tcMar>
              <w:top w:w="80" w:type="dxa"/>
              <w:start w:w="120" w:type="dxa"/>
              <w:bottom w:w="80" w:type="dxa"/>
              <w:end w:w="120" w:type="dxa"/>
            </w:tcMar>
            <w:shd w:fill="E8EEF5"/>
          </w:tcPr>
          <w:p>
            <w:r/>
            <w:r>
              <w:rPr>
                <w:rFonts w:ascii="Calibri" w:hAnsi="Calibri" w:eastAsia="Microsoft YaHei"/>
                <w:b/>
              </w:rPr>
              <w:t>Chapter</w:t>
            </w:r>
          </w:p>
        </w:tc>
        <w:tc>
          <w:tcPr>
            <w:tcW w:type="dxa" w:w="4660"/>
            <w:vAlign w:val="center"/>
            <w:tcMar>
              <w:top w:w="80" w:type="dxa"/>
              <w:start w:w="120" w:type="dxa"/>
              <w:bottom w:w="80" w:type="dxa"/>
              <w:end w:w="120" w:type="dxa"/>
            </w:tcMar>
            <w:shd w:fill="E8EEF5"/>
          </w:tcPr>
          <w:p>
            <w:r/>
            <w:r>
              <w:rPr>
                <w:rFonts w:ascii="Calibri" w:hAnsi="Calibri" w:eastAsia="Microsoft YaHei"/>
                <w:b/>
              </w:rPr>
              <w:t>Possible exam question</w:t>
            </w:r>
          </w:p>
        </w:tc>
        <w:tc>
          <w:tcPr>
            <w:tcW w:type="dxa" w:w="2200"/>
            <w:vAlign w:val="center"/>
            <w:tcMar>
              <w:top w:w="80" w:type="dxa"/>
              <w:start w:w="120" w:type="dxa"/>
              <w:bottom w:w="80" w:type="dxa"/>
              <w:end w:w="120" w:type="dxa"/>
            </w:tcMar>
            <w:shd w:fill="E8EEF5"/>
          </w:tcPr>
          <w:p>
            <w:r/>
            <w:r>
              <w:rPr>
                <w:rFonts w:ascii="Calibri" w:hAnsi="Calibri" w:eastAsia="Microsoft YaHei"/>
                <w:b/>
              </w:rPr>
              <w:t>PPT source</w:t>
            </w:r>
          </w:p>
        </w:tc>
      </w:tr>
      <w:tr>
        <w:tc>
          <w:tcPr>
            <w:tcW w:type="dxa" w:w="2500"/>
          </w:tcPr>
          <w:p>
            <w:r/>
            <w:r>
              <w:rPr>
                <w:rFonts w:ascii="Calibri" w:hAnsi="Calibri" w:eastAsia="Microsoft YaHei"/>
                <w:sz w:val="18"/>
              </w:rPr>
              <w:t>Chapter 7 Wetlands and Blue Carbon</w:t>
            </w:r>
          </w:p>
        </w:tc>
        <w:tc>
          <w:tcPr>
            <w:tcW w:type="dxa" w:w="4660"/>
          </w:tcPr>
          <w:p>
            <w:r/>
            <w:r>
              <w:rPr>
                <w:rFonts w:ascii="Calibri" w:hAnsi="Calibri" w:eastAsia="Microsoft YaHei"/>
                <w:sz w:val="18"/>
              </w:rPr>
              <w:t>Explain blue carbon ecosystems, using mangroves and salt marshes as examples, and discuss their threats and research methods.</w:t>
            </w:r>
          </w:p>
        </w:tc>
        <w:tc>
          <w:tcPr>
            <w:tcW w:type="dxa" w:w="2200"/>
          </w:tcPr>
          <w:p>
            <w:r/>
            <w:r>
              <w:rPr>
                <w:rFonts w:ascii="Calibri" w:hAnsi="Calibri" w:eastAsia="Microsoft YaHei"/>
                <w:sz w:val="18"/>
              </w:rPr>
              <w:t>Lec6.1; Lec6.2; Revision slides 27-34</w:t>
            </w:r>
          </w:p>
        </w:tc>
      </w:tr>
    </w:tbl>
    <w:p>
      <w:pPr>
        <w:pStyle w:val="Heading1"/>
      </w:pPr>
      <w:r>
        <w:t>PPT Coverage Map / PPT 覆盖总览</w:t>
      </w:r>
    </w:p>
    <w:tbl>
      <w:tblPr>
        <w:tblW w:type="dxa" w:w="9360"/>
        <w:jc w:val="center"/>
        <w:tblLayout w:type="fixed"/>
        <w:tblLook w:firstColumn="1" w:firstRow="1" w:lastColumn="0" w:lastRow="0" w:noHBand="0" w:noVBand="1" w:val="04A0"/>
        <w:tblInd w:type="dxa" w:w="120"/>
      </w:tblPr>
      <w:tblGrid>
        <w:gridCol w:w="4600"/>
        <w:gridCol w:w="1400"/>
        <w:gridCol w:w="3360"/>
      </w:tblGrid>
      <w:tr>
        <w:tc>
          <w:tcPr>
            <w:tcW w:type="dxa" w:w="4600"/>
            <w:vAlign w:val="center"/>
            <w:tcMar>
              <w:top w:w="80" w:type="dxa"/>
              <w:start w:w="120" w:type="dxa"/>
              <w:bottom w:w="80" w:type="dxa"/>
              <w:end w:w="120" w:type="dxa"/>
            </w:tcMar>
            <w:shd w:fill="E8EEF5"/>
          </w:tcPr>
          <w:p>
            <w:r/>
            <w:r>
              <w:rPr>
                <w:rFonts w:ascii="Calibri" w:hAnsi="Calibri" w:eastAsia="Microsoft YaHei"/>
                <w:b/>
              </w:rPr>
              <w:t>PPT file</w:t>
            </w:r>
          </w:p>
        </w:tc>
        <w:tc>
          <w:tcPr>
            <w:tcW w:type="dxa" w:w="1400"/>
            <w:vAlign w:val="center"/>
            <w:tcMar>
              <w:top w:w="80" w:type="dxa"/>
              <w:start w:w="120" w:type="dxa"/>
              <w:bottom w:w="80" w:type="dxa"/>
              <w:end w:w="120" w:type="dxa"/>
            </w:tcMar>
            <w:shd w:fill="E8EEF5"/>
          </w:tcPr>
          <w:p>
            <w:r/>
            <w:r>
              <w:rPr>
                <w:rFonts w:ascii="Calibri" w:hAnsi="Calibri" w:eastAsia="Microsoft YaHei"/>
                <w:b/>
              </w:rPr>
              <w:t>Slides</w:t>
            </w:r>
          </w:p>
        </w:tc>
        <w:tc>
          <w:tcPr>
            <w:tcW w:type="dxa" w:w="3360"/>
            <w:vAlign w:val="center"/>
            <w:tcMar>
              <w:top w:w="80" w:type="dxa"/>
              <w:start w:w="120" w:type="dxa"/>
              <w:bottom w:w="80" w:type="dxa"/>
              <w:end w:w="120" w:type="dxa"/>
            </w:tcMar>
            <w:shd w:fill="E8EEF5"/>
          </w:tcPr>
          <w:p>
            <w:r/>
            <w:r>
              <w:rPr>
                <w:rFonts w:ascii="Calibri" w:hAnsi="Calibri" w:eastAsia="Microsoft YaHei"/>
                <w:b/>
              </w:rPr>
              <w:t>Main topics</w:t>
            </w:r>
          </w:p>
        </w:tc>
      </w:tr>
      <w:tr>
        <w:tc>
          <w:tcPr>
            <w:tcW w:type="dxa" w:w="4600"/>
          </w:tcPr>
          <w:p>
            <w:r/>
            <w:r>
              <w:rPr>
                <w:rFonts w:ascii="Calibri" w:hAnsi="Calibri" w:eastAsia="Microsoft YaHei"/>
              </w:rPr>
              <w:t>Lec6.1Wetlands-intro.pptx</w:t>
            </w:r>
          </w:p>
        </w:tc>
        <w:tc>
          <w:tcPr>
            <w:tcW w:type="dxa" w:w="1400"/>
          </w:tcPr>
          <w:p>
            <w:r/>
            <w:r>
              <w:rPr>
                <w:rFonts w:ascii="Calibri" w:hAnsi="Calibri" w:eastAsia="Microsoft YaHei"/>
              </w:rPr>
              <w:t>45</w:t>
            </w:r>
          </w:p>
        </w:tc>
        <w:tc>
          <w:tcPr>
            <w:tcW w:type="dxa" w:w="3360"/>
          </w:tcPr>
          <w:p>
            <w:r/>
            <w:r>
              <w:rPr>
                <w:rFonts w:ascii="Calibri" w:hAnsi="Calibri" w:eastAsia="Microsoft YaHei"/>
              </w:rPr>
              <w:t>Blue carbon ecosystems, mangroves, salt marshes, threats</w:t>
            </w:r>
          </w:p>
        </w:tc>
      </w:tr>
      <w:tr>
        <w:tc>
          <w:tcPr>
            <w:tcW w:type="dxa" w:w="4600"/>
          </w:tcPr>
          <w:p>
            <w:r/>
            <w:r>
              <w:rPr>
                <w:rFonts w:ascii="Calibri" w:hAnsi="Calibri" w:eastAsia="Microsoft YaHei"/>
              </w:rPr>
              <w:t>Lec6.2Wetlands-impacts.pptx</w:t>
            </w:r>
          </w:p>
        </w:tc>
        <w:tc>
          <w:tcPr>
            <w:tcW w:type="dxa" w:w="1400"/>
          </w:tcPr>
          <w:p>
            <w:r/>
            <w:r>
              <w:rPr>
                <w:rFonts w:ascii="Calibri" w:hAnsi="Calibri" w:eastAsia="Microsoft YaHei"/>
              </w:rPr>
              <w:t>35</w:t>
            </w:r>
          </w:p>
        </w:tc>
        <w:tc>
          <w:tcPr>
            <w:tcW w:type="dxa" w:w="3360"/>
          </w:tcPr>
          <w:p>
            <w:r/>
            <w:r>
              <w:rPr>
                <w:rFonts w:ascii="Calibri" w:hAnsi="Calibri" w:eastAsia="Microsoft YaHei"/>
              </w:rPr>
              <w:t>Wetland deterioration studies: remote sensing, fluxes, sediment cores</w:t>
            </w:r>
          </w:p>
        </w:tc>
      </w:tr>
    </w:tbl>
    <w:p>
      <w:pPr>
        <w:pStyle w:val="Heading1"/>
      </w:pPr>
      <w:r>
        <w:t>Chapter 7 Wetlands and Blue Carbon</w:t>
      </w:r>
    </w:p>
    <w:p>
      <w:pPr>
        <w:pStyle w:val="BodyText"/>
      </w:pPr>
      <w:r>
        <w:rPr>
          <w:rFonts w:ascii="Calibri" w:hAnsi="Calibri" w:eastAsia="Microsoft YaHei"/>
        </w:rPr>
        <w:t>Source / 对应PPT: Lec6.1; Lec6.2; Revision slides 27-34</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Explain blue carbon ecosystems, using mangroves and salt marshes as examples, and discuss their threats and research methods.</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Blue carbon is the organic carbon captured and stored in the world's ocean and coastal ecosystems, especially vegetated coastal ecosystems such as mangroves, salt marshes and seagrasses. These ecosystems remove CO2 through plant growth and store carbon in sediments, below-ground biomass and dead biomass; saltwater inundation inhibits microbial breakdown and promotes long-term carbon accumulation and burial. Mangroves are important carbon reservoirs, nutrient and pollutant regulators, coastal protectors and habitats, while salt marshes provide habitats, breeding grounds, storm-surge protection and high sediment and carbon accumulation. They are threatened by climate change and human activities, including sea-level rise, coastal squeeze, storms, marine heatwaves, drought, land subsidence, deforestation, reclamation, damming, pollution, eutrophication, reduced sedimentation and seawalls. Their deterioration can be studied by remote sensing, flux measurements between marshes and tidal creeks, and sediment cores that reconstruct organic carbon, nitrogen and phosphorus accumulation.</w:t>
            </w:r>
          </w:p>
        </w:tc>
      </w:tr>
      <w:tr>
        <w:tc>
          <w:tcPr>
            <w:tcW w:type="dxa" w:w="9360"/>
            <w:vAlign w:val="center"/>
            <w:tcMar>
              <w:top w:w="80" w:type="dxa"/>
              <w:start w:w="120" w:type="dxa"/>
              <w:bottom w:w="80" w:type="dxa"/>
              <w:end w:w="120" w:type="dxa"/>
            </w:tcMar>
          </w:tcPr>
          <w:p>
            <w:r/>
            <w:r>
              <w:rPr>
                <w:rFonts w:ascii="Calibri" w:hAnsi="Calibri" w:eastAsia="Microsoft YaHei"/>
              </w:rPr>
              <w:t>中文翻译:</w:t>
              <w:br/>
              <w:t>蓝碳是指世界海洋和沿海生态系统中捕获并储存的有机碳，尤其是红树林、盐沼和海草床等有植被的沿海生态系统。这些生态系统通过植物生长去除 CO2，并把碳储存在沉积物、地下生物量和死亡生物量中；盐水淹没会抑制微生物分解，从而促进长期碳积累和埋藏。红树林是重要的碳库、营养盐和污染物调节器、海岸保护屏障和生物栖息地；盐沼则提供栖息地、繁殖场、风暴潮保护，并具有较高的沉积物和碳积累能力。它们受到气候变化和人类活动威胁，包括海平面上升、海岸挤压、风暴、海洋热浪、干旱、地面沉降、森林砍伐、围垦、筑坝、污染、富营养化、沉积物供给减少和海堤等。它们的退化可以通过遥感、盐沼与潮汐溪之间的通量测量，以及重建有机碳、氮和磷积累的沉积柱方法来研究。</w:t>
            </w:r>
          </w:p>
        </w:tc>
      </w:tr>
    </w:tbl>
    <w:p/>
    <w:p>
      <w:pPr>
        <w:pStyle w:val="Heading2"/>
      </w:pPr>
      <w:r>
        <w:t>Must-know points / 必背考点</w:t>
      </w:r>
    </w:p>
    <w:p>
      <w:pPr>
        <w:pStyle w:val="ListBullet"/>
      </w:pPr>
      <w:r>
        <w:rPr>
          <w:rFonts w:ascii="Calibri" w:hAnsi="Calibri" w:eastAsia="Microsoft YaHei"/>
          <w:b/>
        </w:rPr>
        <w:t>Blue carbon is organic carbon captured and stored in ocean and coastal ecosystems, especially mangroves, salt marshes and seagrasses.</w:t>
      </w:r>
    </w:p>
    <w:p>
      <w:pPr>
        <w:pStyle w:val="BodyText"/>
        <w:ind w:left="403"/>
      </w:pPr>
      <w:r>
        <w:rPr>
          <w:rFonts w:ascii="Calibri" w:hAnsi="Calibri" w:eastAsia="Microsoft YaHei"/>
        </w:rPr>
        <w:t>中文理解: 蓝碳是海洋和沿海生态系统捕获并储存的有机碳，重点生态系统是红树林、盐沼和海草床。</w:t>
      </w:r>
    </w:p>
    <w:p>
      <w:pPr>
        <w:pStyle w:val="BodyText"/>
        <w:ind w:left="403"/>
      </w:pPr>
      <w:r>
        <w:rPr>
          <w:rFonts w:ascii="Calibri" w:hAnsi="Calibri" w:eastAsia="Microsoft YaHei"/>
          <w:color w:val="666666"/>
          <w:sz w:val="18"/>
        </w:rPr>
        <w:t>Source / 对应PPT: Lec6.1 slides 3-6</w:t>
      </w:r>
    </w:p>
    <w:p>
      <w:pPr>
        <w:pStyle w:val="ListBullet"/>
      </w:pPr>
      <w:r>
        <w:rPr>
          <w:rFonts w:ascii="Calibri" w:hAnsi="Calibri" w:eastAsia="Microsoft YaHei"/>
          <w:b/>
        </w:rPr>
        <w:t>Mangroves, salt marshes and seagrasses represent a very efficient coastal carbon sink and can account for about 50% of carbon sequestered in marine sediments.</w:t>
      </w:r>
    </w:p>
    <w:p>
      <w:pPr>
        <w:pStyle w:val="BodyText"/>
        <w:ind w:left="403"/>
      </w:pPr>
      <w:r>
        <w:rPr>
          <w:rFonts w:ascii="Calibri" w:hAnsi="Calibri" w:eastAsia="Microsoft YaHei"/>
        </w:rPr>
        <w:t>中文理解: 红树林、盐沼和海草床是高效沿海碳汇，PPT 强调其可代表海洋沉积物中约 50% 的碳封存。</w:t>
      </w:r>
    </w:p>
    <w:p>
      <w:pPr>
        <w:pStyle w:val="BodyText"/>
        <w:ind w:left="403"/>
      </w:pPr>
      <w:r>
        <w:rPr>
          <w:rFonts w:ascii="Calibri" w:hAnsi="Calibri" w:eastAsia="Microsoft YaHei"/>
          <w:color w:val="666666"/>
          <w:sz w:val="18"/>
        </w:rPr>
        <w:t>Source / 对应PPT: Lec6.1 slide 6</w:t>
      </w:r>
    </w:p>
    <w:p>
      <w:pPr>
        <w:pStyle w:val="ListBullet"/>
      </w:pPr>
      <w:r>
        <w:rPr>
          <w:rFonts w:ascii="Calibri" w:hAnsi="Calibri" w:eastAsia="Microsoft YaHei"/>
          <w:b/>
        </w:rPr>
        <w:t>Blue carbon ecosystems store carbon in sediments, below-ground biomass and dead biomass.</w:t>
      </w:r>
    </w:p>
    <w:p>
      <w:pPr>
        <w:pStyle w:val="BodyText"/>
        <w:ind w:left="403"/>
      </w:pPr>
      <w:r>
        <w:rPr>
          <w:rFonts w:ascii="Calibri" w:hAnsi="Calibri" w:eastAsia="Microsoft YaHei"/>
        </w:rPr>
        <w:t>中文理解: 蓝碳生态系统把碳储存在沉积物、地下生物量和死亡生物量中。</w:t>
      </w:r>
    </w:p>
    <w:p>
      <w:pPr>
        <w:pStyle w:val="BodyText"/>
        <w:ind w:left="403"/>
      </w:pPr>
      <w:r>
        <w:rPr>
          <w:rFonts w:ascii="Calibri" w:hAnsi="Calibri" w:eastAsia="Microsoft YaHei"/>
          <w:color w:val="666666"/>
          <w:sz w:val="18"/>
        </w:rPr>
        <w:t>Source / 对应PPT: Lec6.1 slide 6</w:t>
      </w:r>
    </w:p>
    <w:p>
      <w:pPr>
        <w:pStyle w:val="ListBullet"/>
      </w:pPr>
      <w:r>
        <w:rPr>
          <w:rFonts w:ascii="Calibri" w:hAnsi="Calibri" w:eastAsia="Microsoft YaHei"/>
          <w:b/>
        </w:rPr>
        <w:t>Mangroves mostly occupy intertidal and shallow-water environments; they occur in 118 countries, with much coverage concentrated in a small number of countries.</w:t>
      </w:r>
    </w:p>
    <w:p>
      <w:pPr>
        <w:pStyle w:val="BodyText"/>
        <w:ind w:left="403"/>
      </w:pPr>
      <w:r>
        <w:rPr>
          <w:rFonts w:ascii="Calibri" w:hAnsi="Calibri" w:eastAsia="Microsoft YaHei"/>
        </w:rPr>
        <w:t>中文理解: 红树林主要分布于潮间带和浅水环境；PPT 提到分布于 118 个国家，但覆盖高度集中。</w:t>
      </w:r>
    </w:p>
    <w:p>
      <w:pPr>
        <w:pStyle w:val="BodyText"/>
        <w:ind w:left="403"/>
      </w:pPr>
      <w:r>
        <w:rPr>
          <w:rFonts w:ascii="Calibri" w:hAnsi="Calibri" w:eastAsia="Microsoft YaHei"/>
          <w:color w:val="666666"/>
          <w:sz w:val="18"/>
        </w:rPr>
        <w:t>Source / 对应PPT: Lec6.1 slide 7</w:t>
      </w:r>
    </w:p>
    <w:p>
      <w:pPr>
        <w:pStyle w:val="ListBullet"/>
      </w:pPr>
      <w:r>
        <w:rPr>
          <w:rFonts w:ascii="Calibri" w:hAnsi="Calibri" w:eastAsia="Microsoft YaHei"/>
          <w:b/>
        </w:rPr>
        <w:t>Tidal marshes occur in estuaries, coastal lagoons, embayments and low-energy open coasts in Arctic, temperate and subtropical regions.</w:t>
      </w:r>
    </w:p>
    <w:p>
      <w:pPr>
        <w:pStyle w:val="BodyText"/>
        <w:ind w:left="403"/>
      </w:pPr>
      <w:r>
        <w:rPr>
          <w:rFonts w:ascii="Calibri" w:hAnsi="Calibri" w:eastAsia="Microsoft YaHei"/>
        </w:rPr>
        <w:t>中文理解: 潮汐盐沼常见于河口、海岸潟湖、海湾和低能开放海岸，分布于北极、温带和亚热带区域。</w:t>
      </w:r>
    </w:p>
    <w:p>
      <w:pPr>
        <w:pStyle w:val="BodyText"/>
        <w:ind w:left="403"/>
      </w:pPr>
      <w:r>
        <w:rPr>
          <w:rFonts w:ascii="Calibri" w:hAnsi="Calibri" w:eastAsia="Microsoft YaHei"/>
          <w:color w:val="666666"/>
          <w:sz w:val="18"/>
        </w:rPr>
        <w:t>Source / 对应PPT: Lec6.1 slide 11</w:t>
      </w:r>
    </w:p>
    <w:p>
      <w:pPr>
        <w:pStyle w:val="ListBullet"/>
      </w:pPr>
      <w:r>
        <w:rPr>
          <w:rFonts w:ascii="Calibri" w:hAnsi="Calibri" w:eastAsia="Microsoft YaHei"/>
          <w:b/>
        </w:rPr>
        <w:t>Saltwater inundation inhibits microbial breakdown of plant debris and traps carbon in soils, helping mitigate climate change.</w:t>
      </w:r>
    </w:p>
    <w:p>
      <w:pPr>
        <w:pStyle w:val="BodyText"/>
        <w:ind w:left="403"/>
      </w:pPr>
      <w:r>
        <w:rPr>
          <w:rFonts w:ascii="Calibri" w:hAnsi="Calibri" w:eastAsia="Microsoft YaHei"/>
        </w:rPr>
        <w:t>中文理解: 盐水淹没抑制植物残体的微生物分解，使碳滞留于土壤中，有助于减缓气候变化。</w:t>
      </w:r>
    </w:p>
    <w:p>
      <w:pPr>
        <w:pStyle w:val="BodyText"/>
        <w:ind w:left="403"/>
      </w:pPr>
      <w:r>
        <w:rPr>
          <w:rFonts w:ascii="Calibri" w:hAnsi="Calibri" w:eastAsia="Microsoft YaHei"/>
          <w:color w:val="666666"/>
          <w:sz w:val="18"/>
        </w:rPr>
        <w:t>Source / 对应PPT: Lec6.1 slide 14; Revision slide 29</w:t>
      </w:r>
    </w:p>
    <w:p>
      <w:pPr>
        <w:pStyle w:val="ListBullet"/>
      </w:pPr>
      <w:r>
        <w:rPr>
          <w:rFonts w:ascii="Calibri" w:hAnsi="Calibri" w:eastAsia="Microsoft YaHei"/>
          <w:b/>
        </w:rPr>
        <w:t>Mangroves are carbon reservoirs, regulators of nutrients and pollutants, providers of food, medicine and fuel, coastal protectors and habitats for many animals.</w:t>
      </w:r>
    </w:p>
    <w:p>
      <w:pPr>
        <w:pStyle w:val="BodyText"/>
        <w:ind w:left="403"/>
      </w:pPr>
      <w:r>
        <w:rPr>
          <w:rFonts w:ascii="Calibri" w:hAnsi="Calibri" w:eastAsia="Microsoft YaHei"/>
        </w:rPr>
        <w:t>中文理解: 红树林的重要性包括碳库、营养盐和污染物调节、提供食物/药物/燃料、保护海岸和提供动物栖息地。</w:t>
      </w:r>
    </w:p>
    <w:p>
      <w:pPr>
        <w:pStyle w:val="BodyText"/>
        <w:ind w:left="403"/>
      </w:pPr>
      <w:r>
        <w:rPr>
          <w:rFonts w:ascii="Calibri" w:hAnsi="Calibri" w:eastAsia="Microsoft YaHei"/>
          <w:color w:val="666666"/>
          <w:sz w:val="18"/>
        </w:rPr>
        <w:t>Source / 对应PPT: Lec6.1 slide 20</w:t>
      </w:r>
    </w:p>
    <w:p>
      <w:pPr>
        <w:pStyle w:val="ListBullet"/>
      </w:pPr>
      <w:r>
        <w:rPr>
          <w:rFonts w:ascii="Calibri" w:hAnsi="Calibri" w:eastAsia="Microsoft YaHei"/>
          <w:b/>
        </w:rPr>
        <w:t>Salt marshes provide habitat for plants, birds and juvenile fish; fish use them as breeding grounds and birds raise young there.</w:t>
      </w:r>
    </w:p>
    <w:p>
      <w:pPr>
        <w:pStyle w:val="BodyText"/>
        <w:ind w:left="403"/>
      </w:pPr>
      <w:r>
        <w:rPr>
          <w:rFonts w:ascii="Calibri" w:hAnsi="Calibri" w:eastAsia="Microsoft YaHei"/>
        </w:rPr>
        <w:t>中文理解: 盐沼为植物、鸟类和幼鱼提供栖息地，鱼类把盐沼作为繁殖场，鸟类在此育雏。</w:t>
      </w:r>
    </w:p>
    <w:p>
      <w:pPr>
        <w:pStyle w:val="BodyText"/>
        <w:ind w:left="403"/>
      </w:pPr>
      <w:r>
        <w:rPr>
          <w:rFonts w:ascii="Calibri" w:hAnsi="Calibri" w:eastAsia="Microsoft YaHei"/>
          <w:color w:val="666666"/>
          <w:sz w:val="18"/>
        </w:rPr>
        <w:t>Source / 对应PPT: Lec6.1 slide 27</w:t>
      </w:r>
    </w:p>
    <w:p>
      <w:pPr>
        <w:pStyle w:val="ListBullet"/>
      </w:pPr>
      <w:r>
        <w:rPr>
          <w:rFonts w:ascii="Calibri" w:hAnsi="Calibri" w:eastAsia="Microsoft YaHei"/>
          <w:b/>
        </w:rPr>
        <w:t>Salt marshes store carbon through high primary production, nutrient uptake, suspended-sediment deposition, sediment trapping and below-ground biomass accumulation.</w:t>
      </w:r>
    </w:p>
    <w:p>
      <w:pPr>
        <w:pStyle w:val="BodyText"/>
        <w:ind w:left="403"/>
      </w:pPr>
      <w:r>
        <w:rPr>
          <w:rFonts w:ascii="Calibri" w:hAnsi="Calibri" w:eastAsia="Microsoft YaHei"/>
        </w:rPr>
        <w:t>中文理解: 盐沼通过高初级生产、营养盐吸收、悬浮沉积物沉降、沉积物捕获和地下生物量积累储存碳。</w:t>
      </w:r>
    </w:p>
    <w:p>
      <w:pPr>
        <w:pStyle w:val="BodyText"/>
        <w:ind w:left="403"/>
      </w:pPr>
      <w:r>
        <w:rPr>
          <w:rFonts w:ascii="Calibri" w:hAnsi="Calibri" w:eastAsia="Microsoft YaHei"/>
          <w:color w:val="666666"/>
          <w:sz w:val="18"/>
        </w:rPr>
        <w:t>Source / 对应PPT: Lec6.1 slides 28-30</w:t>
      </w:r>
    </w:p>
    <w:p>
      <w:pPr>
        <w:pStyle w:val="ListBullet"/>
      </w:pPr>
      <w:r>
        <w:rPr>
          <w:rFonts w:ascii="Calibri" w:hAnsi="Calibri" w:eastAsia="Microsoft YaHei"/>
          <w:b/>
        </w:rPr>
        <w:t>Climate threats to blue carbon ecosystems include intense storms, marine heatwaves, altered freshwater availability, sea-level rise, land subsidence, coastal squeeze, prolonged flooding, warming, evaporation and drought.</w:t>
      </w:r>
    </w:p>
    <w:p>
      <w:pPr>
        <w:pStyle w:val="BodyText"/>
        <w:ind w:left="403"/>
      </w:pPr>
      <w:r>
        <w:rPr>
          <w:rFonts w:ascii="Calibri" w:hAnsi="Calibri" w:eastAsia="Microsoft YaHei"/>
        </w:rPr>
        <w:t>中文理解: 气候威胁包括强风暴、海洋热浪、淡水变化、海平面上升、地面沉降、海岸挤压、长期淹水、升温、蒸发增强和干旱。</w:t>
      </w:r>
    </w:p>
    <w:p>
      <w:pPr>
        <w:pStyle w:val="BodyText"/>
        <w:ind w:left="403"/>
      </w:pPr>
      <w:r>
        <w:rPr>
          <w:rFonts w:ascii="Calibri" w:hAnsi="Calibri" w:eastAsia="Microsoft YaHei"/>
          <w:color w:val="666666"/>
          <w:sz w:val="18"/>
        </w:rPr>
        <w:t>Source / 对应PPT: Lec6.1 slides 15, 32-33</w:t>
      </w:r>
    </w:p>
    <w:p>
      <w:pPr>
        <w:pStyle w:val="ListBullet"/>
      </w:pPr>
      <w:r>
        <w:rPr>
          <w:rFonts w:ascii="Calibri" w:hAnsi="Calibri" w:eastAsia="Microsoft YaHei"/>
          <w:b/>
        </w:rPr>
        <w:t>Human threats include water-quality degradation, reduced sedimentation from dams, soil disturbance, digging, reclamation, clearance, eutrophication, light reduction, toxicity, seawalls, pollution, grazing, haymaking, insect control and tidal power.</w:t>
      </w:r>
    </w:p>
    <w:p>
      <w:pPr>
        <w:pStyle w:val="BodyText"/>
        <w:ind w:left="403"/>
      </w:pPr>
      <w:r>
        <w:rPr>
          <w:rFonts w:ascii="Calibri" w:hAnsi="Calibri" w:eastAsia="Microsoft YaHei"/>
        </w:rPr>
        <w:t>中文理解: 人为威胁包括水质恶化、筑坝减少沉积、土壤扰动、挖掘、围垦、清除、富营养化、光照减少、毒性、海堤、污染、放牧、割草、控虫和潮汐能开发。</w:t>
      </w:r>
    </w:p>
    <w:p>
      <w:pPr>
        <w:pStyle w:val="BodyText"/>
        <w:ind w:left="403"/>
      </w:pPr>
      <w:r>
        <w:rPr>
          <w:rFonts w:ascii="Calibri" w:hAnsi="Calibri" w:eastAsia="Microsoft YaHei"/>
          <w:color w:val="666666"/>
          <w:sz w:val="18"/>
        </w:rPr>
        <w:t>Source / 对应PPT: Lec6.1 slides 16, 32-34</w:t>
      </w:r>
    </w:p>
    <w:p>
      <w:pPr>
        <w:pStyle w:val="ListBullet"/>
      </w:pPr>
      <w:r>
        <w:rPr>
          <w:rFonts w:ascii="Calibri" w:hAnsi="Calibri" w:eastAsia="Microsoft YaHei"/>
          <w:b/>
        </w:rPr>
        <w:t>Marsh decline reduces photosynthesis, plant biomass and sediment carbon stocks, increases erosion and releases stored carbon to the atmosphere.</w:t>
      </w:r>
    </w:p>
    <w:p>
      <w:pPr>
        <w:pStyle w:val="BodyText"/>
        <w:ind w:left="403"/>
      </w:pPr>
      <w:r>
        <w:rPr>
          <w:rFonts w:ascii="Calibri" w:hAnsi="Calibri" w:eastAsia="Microsoft YaHei"/>
        </w:rPr>
        <w:t>中文理解: 盐沼退化会降低光合作用、植物生物量和沉积物碳储量，增加侵蚀，并把储存的碳释放到大气。</w:t>
      </w:r>
    </w:p>
    <w:p>
      <w:pPr>
        <w:pStyle w:val="BodyText"/>
        <w:ind w:left="403"/>
      </w:pPr>
      <w:r>
        <w:rPr>
          <w:rFonts w:ascii="Calibri" w:hAnsi="Calibri" w:eastAsia="Microsoft YaHei"/>
          <w:color w:val="666666"/>
          <w:sz w:val="18"/>
        </w:rPr>
        <w:t>Source / 对应PPT: Lec6.1 slide 35</w:t>
      </w:r>
    </w:p>
    <w:p>
      <w:pPr>
        <w:pStyle w:val="ListBullet"/>
      </w:pPr>
      <w:r>
        <w:rPr>
          <w:rFonts w:ascii="Calibri" w:hAnsi="Calibri" w:eastAsia="Microsoft YaHei"/>
          <w:b/>
        </w:rPr>
        <w:t>Remote sensing can be used to determine whether salt marshes and mangroves are deteriorating.</w:t>
      </w:r>
    </w:p>
    <w:p>
      <w:pPr>
        <w:pStyle w:val="BodyText"/>
        <w:ind w:left="403"/>
      </w:pPr>
      <w:r>
        <w:rPr>
          <w:rFonts w:ascii="Calibri" w:hAnsi="Calibri" w:eastAsia="Microsoft YaHei"/>
        </w:rPr>
        <w:t>中文理解: 遥感可用于判断盐沼和红树林是否退化。</w:t>
      </w:r>
    </w:p>
    <w:p>
      <w:pPr>
        <w:pStyle w:val="BodyText"/>
        <w:ind w:left="403"/>
      </w:pPr>
      <w:r>
        <w:rPr>
          <w:rFonts w:ascii="Calibri" w:hAnsi="Calibri" w:eastAsia="Microsoft YaHei"/>
          <w:color w:val="666666"/>
          <w:sz w:val="18"/>
        </w:rPr>
        <w:t>Source / 对应PPT: Lec6.2 slides 2-10</w:t>
      </w:r>
    </w:p>
    <w:p>
      <w:pPr>
        <w:pStyle w:val="ListBullet"/>
      </w:pPr>
      <w:r>
        <w:rPr>
          <w:rFonts w:ascii="Calibri" w:hAnsi="Calibri" w:eastAsia="Microsoft YaHei"/>
          <w:b/>
        </w:rPr>
        <w:t>Flux measurements compare ebb-tide and flood-tide material transport; if export during ebb tide exceeds import during flood tide, the marsh may be a source releasing material.</w:t>
      </w:r>
    </w:p>
    <w:p>
      <w:pPr>
        <w:pStyle w:val="BodyText"/>
        <w:ind w:left="403"/>
      </w:pPr>
      <w:r>
        <w:rPr>
          <w:rFonts w:ascii="Calibri" w:hAnsi="Calibri" w:eastAsia="Microsoft YaHei"/>
        </w:rPr>
        <w:t>中文理解: 通量测量比较落潮和涨潮物质输送；若落潮输出大于涨潮输入，盐沼可能是物质来源/释放端。</w:t>
      </w:r>
    </w:p>
    <w:p>
      <w:pPr>
        <w:pStyle w:val="BodyText"/>
        <w:ind w:left="403"/>
      </w:pPr>
      <w:r>
        <w:rPr>
          <w:rFonts w:ascii="Calibri" w:hAnsi="Calibri" w:eastAsia="Microsoft YaHei"/>
          <w:color w:val="666666"/>
          <w:sz w:val="18"/>
        </w:rPr>
        <w:t>Source / 对应PPT: Lec6.2 slide 11</w:t>
      </w:r>
    </w:p>
    <w:p>
      <w:pPr>
        <w:pStyle w:val="ListBullet"/>
      </w:pPr>
      <w:r>
        <w:rPr>
          <w:rFonts w:ascii="Calibri" w:hAnsi="Calibri" w:eastAsia="Microsoft YaHei"/>
          <w:b/>
        </w:rPr>
        <w:t>Sediment cores are sliced by depth and used to reconstruct historical accumulation of organic carbon, nitrogen and phosphorus.</w:t>
      </w:r>
    </w:p>
    <w:p>
      <w:pPr>
        <w:pStyle w:val="BodyText"/>
        <w:ind w:left="403"/>
      </w:pPr>
      <w:r>
        <w:rPr>
          <w:rFonts w:ascii="Calibri" w:hAnsi="Calibri" w:eastAsia="Microsoft YaHei"/>
        </w:rPr>
        <w:t>中文理解: 沉积柱按深度切片，可用于重建有机碳、氮和磷的历史积累。</w:t>
      </w:r>
    </w:p>
    <w:p>
      <w:pPr>
        <w:pStyle w:val="BodyText"/>
        <w:ind w:left="403"/>
      </w:pPr>
      <w:r>
        <w:rPr>
          <w:rFonts w:ascii="Calibri" w:hAnsi="Calibri" w:eastAsia="Microsoft YaHei"/>
          <w:color w:val="666666"/>
          <w:sz w:val="18"/>
        </w:rPr>
        <w:t>Source / 对应PPT: Lec6.2 slides 15-17, 29</w:t>
      </w:r>
    </w:p>
    <w:p>
      <w:pPr>
        <w:pStyle w:val="ListBullet"/>
      </w:pPr>
      <w:r>
        <w:rPr>
          <w:rFonts w:ascii="Calibri" w:hAnsi="Calibri" w:eastAsia="Microsoft YaHei"/>
          <w:b/>
        </w:rPr>
        <w:t>The Andong salt marsh case links human activity and extreme weather events to sedimentary organic matter and OC, N and P accumulation.</w:t>
      </w:r>
    </w:p>
    <w:p>
      <w:pPr>
        <w:pStyle w:val="BodyText"/>
        <w:ind w:left="403"/>
      </w:pPr>
      <w:r>
        <w:rPr>
          <w:rFonts w:ascii="Calibri" w:hAnsi="Calibri" w:eastAsia="Microsoft YaHei"/>
        </w:rPr>
        <w:t>中文理解: 安东盐沼案例把人类活动和极端天气事件与沉积有机质以及 OC/N/P 积累联系起来。</w:t>
      </w:r>
    </w:p>
    <w:p>
      <w:pPr>
        <w:pStyle w:val="BodyText"/>
        <w:ind w:left="403"/>
      </w:pPr>
      <w:r>
        <w:rPr>
          <w:rFonts w:ascii="Calibri" w:hAnsi="Calibri" w:eastAsia="Microsoft YaHei"/>
          <w:color w:val="666666"/>
          <w:sz w:val="18"/>
        </w:rPr>
        <w:t>Source / 对应PPT: Lec6.2 slides 22-29</w:t>
      </w:r>
    </w:p>
    <w:p>
      <w:pPr>
        <w:pStyle w:val="ListBullet"/>
      </w:pPr>
      <w:r>
        <w:rPr>
          <w:rFonts w:ascii="Calibri" w:hAnsi="Calibri" w:eastAsia="Microsoft YaHei"/>
          <w:b/>
        </w:rPr>
        <w:t>Protecting and restoring coastal blue carbon ecosystems supports carbon peak and carbon neutrality targets by improving ecosystem carbon sink capacity.</w:t>
      </w:r>
    </w:p>
    <w:p>
      <w:pPr>
        <w:pStyle w:val="BodyText"/>
        <w:ind w:left="403"/>
      </w:pPr>
      <w:r>
        <w:rPr>
          <w:rFonts w:ascii="Calibri" w:hAnsi="Calibri" w:eastAsia="Microsoft YaHei"/>
        </w:rPr>
        <w:t>中文理解: 保护和恢复沿海蓝碳生态系统有助于提高生态系统碳汇能力，服务碳达峰和碳中和目标。</w:t>
      </w:r>
    </w:p>
    <w:p>
      <w:pPr>
        <w:pStyle w:val="BodyText"/>
        <w:ind w:left="403"/>
      </w:pPr>
      <w:r>
        <w:rPr>
          <w:rFonts w:ascii="Calibri" w:hAnsi="Calibri" w:eastAsia="Microsoft YaHei"/>
          <w:color w:val="666666"/>
          <w:sz w:val="18"/>
        </w:rPr>
        <w:t>Source / 对应PPT: Lec6.1 slide 36</w:t>
      </w:r>
    </w:p>
    <w:p>
      <w:pPr>
        <w:pStyle w:val="Heading1"/>
      </w:pPr>
      <w:r>
        <w:t>Likely Essay Questions and English Answer Routes / 可能作文题与英文作答路线</w:t>
      </w:r>
    </w:p>
    <w:p>
      <w:pPr>
        <w:pStyle w:val="Heading2"/>
      </w:pPr>
      <w:r>
        <w:t>1. Explain blue carbon ecosystems and why mangroves, salt marshes and seagrasses are efficient carbon sinks.</w:t>
      </w:r>
    </w:p>
    <w:p>
      <w:pPr>
        <w:pStyle w:val="BodyText"/>
      </w:pPr>
      <w:r>
        <w:rPr>
          <w:rFonts w:ascii="Calibri" w:hAnsi="Calibri" w:eastAsia="Microsoft YaHei"/>
          <w:b/>
        </w:rPr>
        <w:t>Answer route:</w:t>
      </w:r>
      <w:r>
        <w:rPr>
          <w:rFonts w:ascii="Calibri" w:hAnsi="Calibri" w:eastAsia="Microsoft YaHei"/>
        </w:rPr>
        <w:t xml:space="preserve"> Define blue carbon; explain plant growth, sediment storage, below-ground biomass, dead biomass, saltwater inhibition of microbial breakdown, carbon accumulation and burial; compare mangroves and salt marshes.</w:t>
      </w:r>
    </w:p>
    <w:p>
      <w:pPr>
        <w:pStyle w:val="BodyText"/>
      </w:pPr>
      <w:r>
        <w:rPr>
          <w:rFonts w:ascii="Calibri" w:hAnsi="Calibri" w:eastAsia="Microsoft YaHei"/>
        </w:rPr>
        <w:t>中文提示: 按定义 -&gt; 机制 -&gt; 影响/威胁 -&gt; 研究方法/例子 的顺序写，尽量使用 PPT 原词。</w:t>
      </w:r>
    </w:p>
    <w:p>
      <w:pPr>
        <w:pStyle w:val="Heading2"/>
      </w:pPr>
      <w:r>
        <w:t>2. Discuss the threats to mangroves and salt marshes from climate change and human activities.</w:t>
      </w:r>
    </w:p>
    <w:p>
      <w:pPr>
        <w:pStyle w:val="BodyText"/>
      </w:pPr>
      <w:r>
        <w:rPr>
          <w:rFonts w:ascii="Calibri" w:hAnsi="Calibri" w:eastAsia="Microsoft YaHei"/>
          <w:b/>
        </w:rPr>
        <w:t>Answer route:</w:t>
      </w:r>
      <w:r>
        <w:rPr>
          <w:rFonts w:ascii="Calibri" w:hAnsi="Calibri" w:eastAsia="Microsoft YaHei"/>
        </w:rPr>
        <w:t xml:space="preserve"> Climate threats: sea-level rise, coastal squeeze, storms, heatwaves, drought and land subsidence. Human threats: reclamation, damming, pollution, eutrophication, seawalls, grazing, aquaculture and development.</w:t>
      </w:r>
    </w:p>
    <w:p>
      <w:pPr>
        <w:pStyle w:val="BodyText"/>
      </w:pPr>
      <w:r>
        <w:rPr>
          <w:rFonts w:ascii="Calibri" w:hAnsi="Calibri" w:eastAsia="Microsoft YaHei"/>
        </w:rPr>
        <w:t>中文提示: 按定义 -&gt; 机制 -&gt; 影响/威胁 -&gt; 研究方法/例子 的顺序写，尽量使用 PPT 原词。</w:t>
      </w:r>
    </w:p>
    <w:p>
      <w:pPr>
        <w:pStyle w:val="Heading2"/>
      </w:pPr>
      <w:r>
        <w:t>3. How can scientists study deterioration and carbon accumulation in wetlands?</w:t>
      </w:r>
    </w:p>
    <w:p>
      <w:pPr>
        <w:pStyle w:val="BodyText"/>
      </w:pPr>
      <w:r>
        <w:rPr>
          <w:rFonts w:ascii="Calibri" w:hAnsi="Calibri" w:eastAsia="Microsoft YaHei"/>
          <w:b/>
        </w:rPr>
        <w:t>Answer route:</w:t>
      </w:r>
      <w:r>
        <w:rPr>
          <w:rFonts w:ascii="Calibri" w:hAnsi="Calibri" w:eastAsia="Microsoft YaHei"/>
        </w:rPr>
        <w:t xml:space="preserve"> Use remote sensing for spatial change, flux measurements for ebb/flood tide material exchange, and sediment cores for historical OC, N and P accumulation.</w:t>
      </w:r>
    </w:p>
    <w:p>
      <w:pPr>
        <w:pStyle w:val="BodyText"/>
      </w:pPr>
      <w:r>
        <w:rPr>
          <w:rFonts w:ascii="Calibri" w:hAnsi="Calibri" w:eastAsia="Microsoft YaHei"/>
        </w:rPr>
        <w:t>中文提示: 按定义 -&gt; 机制 -&gt; 影响/威胁 -&gt; 研究方法/例子 的顺序写，尽量使用 PPT 原词。</w:t>
      </w:r>
    </w:p>
    <w:p>
      <w:pPr>
        <w:pStyle w:val="Heading1"/>
      </w:pPr>
      <w:r>
        <w:t>True/False and Multiple-choice Traps / 判断题和选择题易错点</w:t>
      </w:r>
    </w:p>
    <w:p>
      <w:pPr>
        <w:pStyle w:val="ListBullet"/>
      </w:pPr>
      <w:r>
        <w:rPr>
          <w:rFonts w:ascii="Calibri" w:hAnsi="Calibri" w:eastAsia="Microsoft YaHei"/>
          <w:b/>
        </w:rPr>
        <w:t>Blue carbon is stored mainly in vegetated coastal ecosystems such as mangroves, salt marshes and seagrasses.</w:t>
      </w:r>
    </w:p>
    <w:p>
      <w:pPr>
        <w:pStyle w:val="BodyText"/>
        <w:ind w:left="403"/>
      </w:pPr>
      <w:r>
        <w:rPr>
          <w:rFonts w:ascii="Calibri" w:hAnsi="Calibri" w:eastAsia="Microsoft YaHei"/>
        </w:rPr>
        <w:t>中文理解: 蓝碳主要储存在红树林、盐沼和海草床等有植被的沿海生态系统中。</w:t>
      </w:r>
    </w:p>
    <w:p>
      <w:pPr>
        <w:pStyle w:val="ListBullet"/>
      </w:pPr>
      <w:r>
        <w:rPr>
          <w:rFonts w:ascii="Calibri" w:hAnsi="Calibri" w:eastAsia="Microsoft YaHei"/>
          <w:b/>
        </w:rPr>
        <w:t>Saltwater inundation can reduce microbial breakdown of plant debris and favor carbon burial.</w:t>
      </w:r>
    </w:p>
    <w:p>
      <w:pPr>
        <w:pStyle w:val="BodyText"/>
        <w:ind w:left="403"/>
      </w:pPr>
      <w:r>
        <w:rPr>
          <w:rFonts w:ascii="Calibri" w:hAnsi="Calibri" w:eastAsia="Microsoft YaHei"/>
        </w:rPr>
        <w:t>中文理解: 盐水淹没可降低植物残体的微生物分解，有利于碳埋藏。</w:t>
      </w:r>
    </w:p>
    <w:p>
      <w:pPr>
        <w:pStyle w:val="ListBullet"/>
      </w:pPr>
      <w:r>
        <w:rPr>
          <w:rFonts w:ascii="Calibri" w:hAnsi="Calibri" w:eastAsia="Microsoft YaHei"/>
          <w:b/>
        </w:rPr>
        <w:t>Sea-level rise can threaten salt marshes through coastal squeeze when landward migration is blocked.</w:t>
      </w:r>
    </w:p>
    <w:p>
      <w:pPr>
        <w:pStyle w:val="BodyText"/>
        <w:ind w:left="403"/>
      </w:pPr>
      <w:r>
        <w:rPr>
          <w:rFonts w:ascii="Calibri" w:hAnsi="Calibri" w:eastAsia="Microsoft YaHei"/>
        </w:rPr>
        <w:t>中文理解: 当向陆迁移受阻时，海平面上升会通过海岸挤压威胁盐沼。</w:t>
      </w:r>
    </w:p>
    <w:p>
      <w:pPr>
        <w:pStyle w:val="ListBullet"/>
      </w:pPr>
      <w:r>
        <w:rPr>
          <w:rFonts w:ascii="Calibri" w:hAnsi="Calibri" w:eastAsia="Microsoft YaHei"/>
          <w:b/>
        </w:rPr>
        <w:t>If ebb-tide export is greater than flood-tide import, a marsh may act as a material source.</w:t>
      </w:r>
    </w:p>
    <w:p>
      <w:pPr>
        <w:pStyle w:val="BodyText"/>
        <w:ind w:left="403"/>
      </w:pPr>
      <w:r>
        <w:rPr>
          <w:rFonts w:ascii="Calibri" w:hAnsi="Calibri" w:eastAsia="Microsoft YaHei"/>
        </w:rPr>
        <w:t>中文理解: 如果落潮输出大于涨潮输入，盐沼可能表现为物质来源。</w:t>
      </w:r>
    </w:p>
    <w:p>
      <w:pPr>
        <w:pStyle w:val="ListBullet"/>
      </w:pPr>
      <w:r>
        <w:rPr>
          <w:rFonts w:ascii="Calibri" w:hAnsi="Calibri" w:eastAsia="Microsoft YaHei"/>
          <w:b/>
        </w:rPr>
        <w:t>Marsh decline can reduce photosynthesis, plant biomass and sediment carbon stocks.</w:t>
      </w:r>
    </w:p>
    <w:p>
      <w:pPr>
        <w:pStyle w:val="BodyText"/>
        <w:ind w:left="403"/>
      </w:pPr>
      <w:r>
        <w:rPr>
          <w:rFonts w:ascii="Calibri" w:hAnsi="Calibri" w:eastAsia="Microsoft YaHei"/>
        </w:rPr>
        <w:t>中文理解: 盐沼退化会降低光合作用、植物生物量和沉积物碳储量。</w:t>
      </w:r>
    </w:p>
    <w:p>
      <w:pPr>
        <w:pStyle w:val="ListBullet"/>
      </w:pPr>
      <w:r>
        <w:rPr>
          <w:rFonts w:ascii="Calibri" w:hAnsi="Calibri" w:eastAsia="Microsoft YaHei"/>
          <w:b/>
        </w:rPr>
        <w:t>Remote sensing, flux measurements and sediment cores are three important methods for studying wetland deterioration and accumulation.</w:t>
      </w:r>
    </w:p>
    <w:p>
      <w:pPr>
        <w:pStyle w:val="BodyText"/>
        <w:ind w:left="403"/>
      </w:pPr>
      <w:r>
        <w:rPr>
          <w:rFonts w:ascii="Calibri" w:hAnsi="Calibri" w:eastAsia="Microsoft YaHei"/>
        </w:rPr>
        <w:t>中文理解: 遥感、通量测量和沉积柱是研究湿地退化与物质积累的三类重要方法。</w:t>
      </w:r>
    </w:p>
    <w:p>
      <w:pPr>
        <w:sectPr>
          <w:footerReference w:type="default" r:id="rId9"/>
          <w:pgSz w:w="12240" w:h="15840"/>
          <w:pgMar w:top="1440" w:right="1440" w:bottom="1440" w:left="1440" w:header="708" w:footer="708" w:gutter="0"/>
          <w:cols w:space="720"/>
          <w:docGrid w:linePitch="360"/>
        </w:sectPr>
      </w:pPr>
    </w:p>
    <w:p>
      <w:pPr>
        <w:pStyle w:val="Heading1"/>
      </w:pPr>
      <w:r>
        <w:t>Appendix A: Slide-by-slide Coverage Index / 逐页PPT覆盖索引</w:t>
      </w:r>
    </w:p>
    <w:p>
      <w:pPr>
        <w:pStyle w:val="BodyText"/>
      </w:pPr>
      <w:r>
        <w:rPr>
          <w:rFonts w:ascii="Calibri" w:hAnsi="Calibri" w:eastAsia="Microsoft YaHei"/>
        </w:rPr>
        <w:t>This appendix keeps extracted source text from every slide so the guide does not omit scattered PPT points. Some original Chinese text in the PPT files was mojibake-encoded; the English course content is preserved.</w:t>
      </w:r>
    </w:p>
    <w:p>
      <w:pPr>
        <w:pStyle w:val="BodyText"/>
      </w:pPr>
      <w:r>
        <w:rPr>
          <w:rFonts w:ascii="Calibri" w:hAnsi="Calibri" w:eastAsia="Microsoft YaHei"/>
        </w:rPr>
        <w:t>本附录保留每张幻灯片抽取文本，防止遗漏 PPT 散点。部分 PPT 原始中文编码异常，英文课程内容已尽量保留。</w:t>
      </w:r>
    </w:p>
    <w:p>
      <w:pPr>
        <w:pStyle w:val="Heading2"/>
      </w:pPr>
      <w:r>
        <w:t>Lec6.1Wetlands-intro.pptx</w:t>
      </w:r>
    </w:p>
    <w:p>
      <w:pPr>
        <w:pStyle w:val="BodyText"/>
      </w:pPr>
      <w:r>
        <w:rPr>
          <w:rFonts w:ascii="Calibri" w:hAnsi="Calibri" w:eastAsia="Microsoft YaHei"/>
          <w:b/>
          <w:sz w:val="18"/>
        </w:rPr>
        <w:t xml:space="preserve">Slide 01 - 6.1 Blue Carbon Ecosystems: </w:t>
      </w:r>
      <w:r>
        <w:rPr>
          <w:rFonts w:ascii="Calibri" w:hAnsi="Calibri" w:eastAsia="Microsoft YaHei"/>
          <w:sz w:val="18"/>
        </w:rPr>
        <w:t>6.1 Blue Carbon Ecosystems Pei Sun Loh Ocean College,Zhejiang University 4th June 2026</w:t>
      </w:r>
    </w:p>
    <w:p>
      <w:pPr>
        <w:pStyle w:val="BodyText"/>
      </w:pPr>
      <w:r>
        <w:rPr>
          <w:rFonts w:ascii="Calibri" w:hAnsi="Calibri" w:eastAsia="Microsoft YaHei"/>
          <w:b/>
          <w:sz w:val="18"/>
        </w:rPr>
        <w:t xml:space="preserve">Slide 02 - Contents: </w:t>
      </w:r>
      <w:r>
        <w:rPr>
          <w:rFonts w:ascii="Calibri" w:hAnsi="Calibri" w:eastAsia="Microsoft YaHei"/>
          <w:sz w:val="18"/>
        </w:rPr>
        <w:t>Contents Blue carbon Mangroves（红树林） Salt marshes（盐沼地） Impacts of climate change and human activities</w:t>
      </w:r>
    </w:p>
    <w:p>
      <w:pPr>
        <w:pStyle w:val="BodyText"/>
      </w:pPr>
      <w:r>
        <w:rPr>
          <w:rFonts w:ascii="Calibri" w:hAnsi="Calibri" w:eastAsia="Microsoft YaHei"/>
          <w:b/>
          <w:sz w:val="18"/>
        </w:rPr>
        <w:t xml:space="preserve">Slide 03 - BLUE CARBON: </w:t>
      </w:r>
      <w:r>
        <w:rPr>
          <w:rFonts w:ascii="Calibri" w:hAnsi="Calibri" w:eastAsia="Microsoft YaHei"/>
          <w:sz w:val="18"/>
        </w:rPr>
        <w:t>BLUE CARBON</w:t>
      </w:r>
    </w:p>
    <w:p>
      <w:pPr>
        <w:pStyle w:val="BodyText"/>
      </w:pPr>
      <w:r>
        <w:rPr>
          <w:rFonts w:ascii="Calibri" w:hAnsi="Calibri" w:eastAsia="Microsoft YaHei"/>
          <w:b/>
          <w:sz w:val="18"/>
        </w:rPr>
        <w:t xml:space="preserve">Slide 04 - (untitled): </w:t>
      </w:r>
      <w:r>
        <w:rPr>
          <w:rFonts w:ascii="Calibri" w:hAnsi="Calibri" w:eastAsia="Microsoft YaHei"/>
          <w:sz w:val="18"/>
        </w:rPr>
        <w:t>Organic carbon captured and stored in world’s ocean and coastal ecosystems Vegetated coastal ecosystems: mangroves, salt marshes, seagrasses</w:t>
      </w:r>
    </w:p>
    <w:p>
      <w:pPr>
        <w:pStyle w:val="BodyText"/>
      </w:pPr>
      <w:r>
        <w:rPr>
          <w:rFonts w:ascii="Calibri" w:hAnsi="Calibri" w:eastAsia="Microsoft YaHei"/>
          <w:b/>
          <w:sz w:val="18"/>
        </w:rPr>
        <w:t xml:space="preserve">Slide 05 - (untitled): </w:t>
      </w:r>
      <w:r>
        <w:rPr>
          <w:rFonts w:ascii="Calibri" w:hAnsi="Calibri" w:eastAsia="Microsoft YaHei"/>
          <w:sz w:val="18"/>
        </w:rPr>
        <w:t>CO2 removed from atmosphere by world’s ocean ecosystems Through plant growth Accumulation and burial of organic carbon Efficient carbon sink/reservoir</w:t>
      </w:r>
    </w:p>
    <w:p>
      <w:pPr>
        <w:pStyle w:val="BodyText"/>
      </w:pPr>
      <w:r>
        <w:rPr>
          <w:rFonts w:ascii="Calibri" w:hAnsi="Calibri" w:eastAsia="Microsoft YaHei"/>
          <w:b/>
          <w:sz w:val="18"/>
        </w:rPr>
        <w:t xml:space="preserve">Slide 06 - (untitled): </w:t>
      </w:r>
      <w:r>
        <w:rPr>
          <w:rFonts w:ascii="Calibri" w:hAnsi="Calibri" w:eastAsia="Microsoft YaHei"/>
          <w:sz w:val="18"/>
        </w:rPr>
        <w:t>Mangroves, salt marshes and seagrasses are efficient carbon sink - represent 50% of all carbon sequestered in marine sediments Capture CO2 from the atmosphere and store carbon in sediments as below-ground biomass and dead biomass</w:t>
      </w:r>
    </w:p>
    <w:p>
      <w:pPr>
        <w:pStyle w:val="BodyText"/>
      </w:pPr>
      <w:r>
        <w:rPr>
          <w:rFonts w:ascii="Calibri" w:hAnsi="Calibri" w:eastAsia="Microsoft YaHei"/>
          <w:b/>
          <w:sz w:val="18"/>
        </w:rPr>
        <w:t xml:space="preserve">Slide 07 - Distribution: </w:t>
      </w:r>
      <w:r>
        <w:rPr>
          <w:rFonts w:ascii="Calibri" w:hAnsi="Calibri" w:eastAsia="Microsoft YaHei"/>
          <w:sz w:val="18"/>
        </w:rPr>
        <w:t>Distribution Mostly occupy intertidal and shallow water environments Mangroves occur in 118 countries worldwide, but ~75% of the total coverage is located in 15 countries, with 23% found in Indonesia alone Mangroves declined at 1-3% during second half of 20th century due to aquaculture, land use change and land reclamation Since 21st century, mangrove loss rates are 0.16-0.39%/year: due to changes in aquaculture and conservation efforts</w:t>
      </w:r>
    </w:p>
    <w:p>
      <w:pPr>
        <w:pStyle w:val="BodyText"/>
      </w:pPr>
      <w:r>
        <w:rPr>
          <w:rFonts w:ascii="Calibri" w:hAnsi="Calibri" w:eastAsia="Microsoft YaHei"/>
          <w:b/>
          <w:sz w:val="18"/>
        </w:rPr>
        <w:t xml:space="preserve">Slide 08 - (untitled): </w:t>
      </w:r>
      <w:r>
        <w:rPr>
          <w:rFonts w:ascii="Calibri" w:hAnsi="Calibri" w:eastAsia="Microsoft YaHei"/>
          <w:sz w:val="18"/>
        </w:rPr>
        <w:t>World’s Atlas of Mangroves</w:t>
      </w:r>
    </w:p>
    <w:p>
      <w:pPr>
        <w:pStyle w:val="BodyText"/>
      </w:pPr>
      <w:r>
        <w:rPr>
          <w:rFonts w:ascii="Calibri" w:hAnsi="Calibri" w:eastAsia="Microsoft YaHei"/>
          <w:b/>
          <w:sz w:val="18"/>
        </w:rPr>
        <w:t xml:space="preserve">Slide 09 -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10 - (untitled): </w:t>
      </w:r>
      <w:r>
        <w:rPr>
          <w:rFonts w:ascii="Calibri" w:hAnsi="Calibri" w:eastAsia="Microsoft YaHei"/>
          <w:sz w:val="18"/>
        </w:rPr>
        <w:t>Thomas et al. (2017)</w:t>
      </w:r>
    </w:p>
    <w:p>
      <w:pPr>
        <w:pStyle w:val="BodyText"/>
      </w:pPr>
      <w:r>
        <w:rPr>
          <w:rFonts w:ascii="Calibri" w:hAnsi="Calibri" w:eastAsia="Microsoft YaHei"/>
          <w:b/>
          <w:sz w:val="18"/>
        </w:rPr>
        <w:t xml:space="preserve">Slide 11 - (untitled): </w:t>
      </w:r>
      <w:r>
        <w:rPr>
          <w:rFonts w:ascii="Calibri" w:hAnsi="Calibri" w:eastAsia="Microsoft YaHei"/>
          <w:sz w:val="18"/>
        </w:rPr>
        <w:t>Tidal marshes are usually found in estuaries along Arctic, temperate and subtropical coastal lagoons, embayments, low-energy open coasts, although they occur in some tropical regions. Tidal marshes occur in 43 countries</w:t>
      </w:r>
    </w:p>
    <w:p>
      <w:pPr>
        <w:pStyle w:val="BodyText"/>
      </w:pPr>
      <w:r>
        <w:rPr>
          <w:rFonts w:ascii="Calibri" w:hAnsi="Calibri" w:eastAsia="Microsoft YaHei"/>
          <w:b/>
          <w:sz w:val="18"/>
        </w:rPr>
        <w:t xml:space="preserve">Slide 12 - (untitled): </w:t>
      </w:r>
      <w:r>
        <w:rPr>
          <w:rFonts w:ascii="Calibri" w:hAnsi="Calibri" w:eastAsia="Microsoft YaHei"/>
          <w:sz w:val="18"/>
        </w:rPr>
        <w:t>UNEP World Conservation Monitoring Centre</w:t>
      </w:r>
    </w:p>
    <w:p>
      <w:pPr>
        <w:pStyle w:val="BodyText"/>
      </w:pPr>
      <w:r>
        <w:rPr>
          <w:rFonts w:ascii="Calibri" w:hAnsi="Calibri" w:eastAsia="Microsoft YaHei"/>
          <w:b/>
          <w:sz w:val="18"/>
        </w:rPr>
        <w:t xml:space="preserve">Slide 13 - (untitled): </w:t>
      </w:r>
      <w:r>
        <w:rPr>
          <w:rFonts w:ascii="Calibri" w:hAnsi="Calibri" w:eastAsia="Microsoft YaHei"/>
          <w:sz w:val="18"/>
        </w:rPr>
        <w:t>Himes-Cornell et al. (2018)</w:t>
      </w:r>
    </w:p>
    <w:p>
      <w:pPr>
        <w:pStyle w:val="BodyText"/>
      </w:pPr>
      <w:r>
        <w:rPr>
          <w:rFonts w:ascii="Calibri" w:hAnsi="Calibri" w:eastAsia="Microsoft YaHei"/>
          <w:b/>
          <w:sz w:val="18"/>
        </w:rPr>
        <w:t xml:space="preserve">Slide 14 - Importance: </w:t>
      </w:r>
      <w:r>
        <w:rPr>
          <w:rFonts w:ascii="Calibri" w:hAnsi="Calibri" w:eastAsia="Microsoft YaHei"/>
          <w:sz w:val="18"/>
        </w:rPr>
        <w:t>Store carbon Tidal salt water saturates soil twice a day in mangrove forests and tidal marshes；and continuously in seagrasses Saltwater inundation inhibits the microbial breakdown of plant debris, trapping it in the soil Mitigate climate change Reduced atmospheric greenhouse gasses Protect coastal zones Fisheries Importance</w:t>
      </w:r>
    </w:p>
    <w:p>
      <w:pPr>
        <w:pStyle w:val="BodyText"/>
      </w:pPr>
      <w:r>
        <w:rPr>
          <w:rFonts w:ascii="Calibri" w:hAnsi="Calibri" w:eastAsia="Microsoft YaHei"/>
          <w:b/>
          <w:sz w:val="18"/>
        </w:rPr>
        <w:t xml:space="preserve">Slide 15 - Threats – climate change: </w:t>
      </w:r>
      <w:r>
        <w:rPr>
          <w:rFonts w:ascii="Calibri" w:hAnsi="Calibri" w:eastAsia="Microsoft YaHei"/>
          <w:sz w:val="18"/>
        </w:rPr>
        <w:t>Intense storm Marine heat waves Altered availability of freshwater Sea level rise (SLR,海平面上升) Land subsidence (土地沉降), which enhances rates of SLR Degradation of coral reefs increase wave heights as sea level rise Threats – climate change</w:t>
      </w:r>
    </w:p>
    <w:p>
      <w:pPr>
        <w:pStyle w:val="BodyText"/>
      </w:pPr>
      <w:r>
        <w:rPr>
          <w:rFonts w:ascii="Calibri" w:hAnsi="Calibri" w:eastAsia="Microsoft YaHei"/>
          <w:b/>
          <w:sz w:val="18"/>
        </w:rPr>
        <w:t xml:space="preserve">Slide 16 - Threats – human activities: </w:t>
      </w:r>
      <w:r>
        <w:rPr>
          <w:rFonts w:ascii="Calibri" w:hAnsi="Calibri" w:eastAsia="Microsoft YaHei"/>
          <w:sz w:val="18"/>
        </w:rPr>
        <w:t>Degradation of water quality Decreased sedimentation from damming rivers Disturb soils, digging, reclamation: erosion Clearance, eutrophication, light reduction, toxicity Presence of seawalls Threats – human activities</w:t>
      </w:r>
    </w:p>
    <w:p>
      <w:pPr>
        <w:pStyle w:val="BodyText"/>
      </w:pPr>
      <w:r>
        <w:rPr>
          <w:rFonts w:ascii="Calibri" w:hAnsi="Calibri" w:eastAsia="Microsoft YaHei"/>
          <w:b/>
          <w:sz w:val="18"/>
        </w:rPr>
        <w:t xml:space="preserve">Slide 17 -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18 - (untitled): </w:t>
      </w:r>
      <w:r>
        <w:rPr>
          <w:rFonts w:ascii="Calibri" w:hAnsi="Calibri" w:eastAsia="Microsoft YaHei"/>
          <w:sz w:val="18"/>
        </w:rPr>
        <w:t>Blue carbon ecosystems are lost at high rate When destroyed, the emit carbon which have been stored for centuries into atmosphere and ocean Their distribution and productivity are determined by sea level and space available for sediment accumulation</w:t>
      </w:r>
    </w:p>
    <w:p>
      <w:pPr>
        <w:pStyle w:val="BodyText"/>
      </w:pPr>
      <w:r>
        <w:rPr>
          <w:rFonts w:ascii="Calibri" w:hAnsi="Calibri" w:eastAsia="Microsoft YaHei"/>
          <w:b/>
          <w:sz w:val="18"/>
        </w:rPr>
        <w:t xml:space="preserve">Slide 19 - (untitled): </w:t>
      </w:r>
      <w:r>
        <w:rPr>
          <w:rFonts w:ascii="Calibri" w:hAnsi="Calibri" w:eastAsia="Microsoft YaHei"/>
          <w:sz w:val="18"/>
        </w:rPr>
        <w:t>MANGROVES</w:t>
      </w:r>
    </w:p>
    <w:p>
      <w:pPr>
        <w:pStyle w:val="BodyText"/>
      </w:pPr>
      <w:r>
        <w:rPr>
          <w:rFonts w:ascii="Calibri" w:hAnsi="Calibri" w:eastAsia="Microsoft YaHei"/>
          <w:b/>
          <w:sz w:val="18"/>
        </w:rPr>
        <w:t xml:space="preserve">Slide 20 - Importance: </w:t>
      </w:r>
      <w:r>
        <w:rPr>
          <w:rFonts w:ascii="Calibri" w:hAnsi="Calibri" w:eastAsia="Microsoft YaHei"/>
          <w:sz w:val="18"/>
        </w:rPr>
        <w:t>Importance Carbon reservoir Regulator of nutrients and pollutants Provide food, medicine and fuel Protect coastal zones Home to many animal species</w:t>
      </w:r>
    </w:p>
    <w:p>
      <w:pPr>
        <w:pStyle w:val="BodyText"/>
      </w:pPr>
      <w:r>
        <w:rPr>
          <w:rFonts w:ascii="Calibri" w:hAnsi="Calibri" w:eastAsia="Microsoft YaHei"/>
          <w:b/>
          <w:sz w:val="18"/>
        </w:rPr>
        <w:t xml:space="preserve">Slide 21 - (untitled): </w:t>
      </w:r>
      <w:r>
        <w:rPr>
          <w:rFonts w:ascii="Calibri" w:hAnsi="Calibri" w:eastAsia="Microsoft YaHei"/>
          <w:sz w:val="18"/>
        </w:rPr>
        <w:t>Deforestation Land use Farming Pollution Climate change Threats</w:t>
      </w:r>
    </w:p>
    <w:p>
      <w:pPr>
        <w:pStyle w:val="BodyText"/>
      </w:pPr>
      <w:r>
        <w:rPr>
          <w:rFonts w:ascii="Calibri" w:hAnsi="Calibri" w:eastAsia="Microsoft YaHei"/>
          <w:b/>
          <w:sz w:val="18"/>
        </w:rPr>
        <w:t xml:space="preserve">Slide 22 - (untitled): </w:t>
      </w:r>
      <w:r>
        <w:rPr>
          <w:rFonts w:ascii="Calibri" w:hAnsi="Calibri" w:eastAsia="Microsoft YaHei"/>
          <w:sz w:val="18"/>
        </w:rPr>
        <w:t>Studies</w:t>
      </w:r>
    </w:p>
    <w:p>
      <w:pPr>
        <w:pStyle w:val="BodyText"/>
      </w:pPr>
      <w:r>
        <w:rPr>
          <w:rFonts w:ascii="Calibri" w:hAnsi="Calibri" w:eastAsia="Microsoft YaHei"/>
          <w:b/>
          <w:sz w:val="18"/>
        </w:rPr>
        <w:t xml:space="preserve">Slide 23 -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25 - SALT MARSHES: </w:t>
      </w:r>
      <w:r>
        <w:rPr>
          <w:rFonts w:ascii="Calibri" w:hAnsi="Calibri" w:eastAsia="Microsoft YaHei"/>
          <w:sz w:val="18"/>
        </w:rPr>
        <w:t>SALT MARSHES</w:t>
      </w:r>
    </w:p>
    <w:p>
      <w:pPr>
        <w:pStyle w:val="BodyText"/>
      </w:pPr>
      <w:r>
        <w:rPr>
          <w:rFonts w:ascii="Calibri" w:hAnsi="Calibri" w:eastAsia="Microsoft YaHei"/>
          <w:b/>
          <w:sz w:val="18"/>
        </w:rPr>
        <w:t xml:space="preserve">Slide 26 - Distribution: </w:t>
      </w:r>
      <w:r>
        <w:rPr>
          <w:rFonts w:ascii="Calibri" w:hAnsi="Calibri" w:eastAsia="Microsoft YaHei"/>
          <w:sz w:val="18"/>
        </w:rPr>
        <w:t>Distribution Intertidal ecosystem along coastlines Temperate and subtropical regions Between land and salt water Low-energy shoreline Regularly flooded by tides Herbaceous salt-tolerant vegetation</w:t>
      </w:r>
    </w:p>
    <w:p>
      <w:pPr>
        <w:pStyle w:val="BodyText"/>
      </w:pPr>
      <w:r>
        <w:rPr>
          <w:rFonts w:ascii="Calibri" w:hAnsi="Calibri" w:eastAsia="Microsoft YaHei"/>
          <w:b/>
          <w:sz w:val="18"/>
        </w:rPr>
        <w:t xml:space="preserve">Slide 27 - Importance: </w:t>
      </w:r>
      <w:r>
        <w:rPr>
          <w:rFonts w:ascii="Calibri" w:hAnsi="Calibri" w:eastAsia="Microsoft YaHei"/>
          <w:sz w:val="18"/>
        </w:rPr>
        <w:t>Importance Provide habitat for plants, birds, juvenile fish Fish use salt marshes as breeding ground Birds raise their young Protect coastal habitat from storm surge and flooding</w:t>
      </w:r>
    </w:p>
    <w:p>
      <w:pPr>
        <w:pStyle w:val="BodyText"/>
      </w:pPr>
      <w:r>
        <w:rPr>
          <w:rFonts w:ascii="Calibri" w:hAnsi="Calibri" w:eastAsia="Microsoft YaHei"/>
          <w:b/>
          <w:sz w:val="18"/>
        </w:rPr>
        <w:t xml:space="preserve">Slide 28 - Store carbon: </w:t>
      </w:r>
      <w:r>
        <w:rPr>
          <w:rFonts w:ascii="Calibri" w:hAnsi="Calibri" w:eastAsia="Microsoft YaHei"/>
          <w:sz w:val="18"/>
        </w:rPr>
        <w:t>Store carbon High primary production Marsh vegetation uptake nutrients Marsh vegetation enhance deposition of suspended sediments – high sedimentation Salt marsh vegetation helps to increase trapping of settling sediments Belowground biomass form deposits Marsh sediments store carbon and nutrients Slows current and dissipate wave energy</w:t>
      </w:r>
    </w:p>
    <w:p>
      <w:pPr>
        <w:pStyle w:val="BodyText"/>
      </w:pPr>
      <w:r>
        <w:rPr>
          <w:rFonts w:ascii="Calibri" w:hAnsi="Calibri" w:eastAsia="Microsoft YaHei"/>
          <w:b/>
          <w:sz w:val="18"/>
        </w:rPr>
        <w:t xml:space="preserve">Slide 29 -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30 - Store carbon: </w:t>
      </w:r>
      <w:r>
        <w:rPr>
          <w:rFonts w:ascii="Calibri" w:hAnsi="Calibri" w:eastAsia="Microsoft YaHei"/>
          <w:sz w:val="18"/>
        </w:rPr>
        <w:t>Store carbon Accumulation can be from above-ground organic biomass accumulation, and below-ground of sediment settling and trapping from suspension Marsh vegetation captures sediment – allow plants to grow – plants trap sediments and accumulate organic matter Marsh accretion – to keep up with sea level rise If not, marsh will be drown and deteriorate</w:t>
      </w:r>
    </w:p>
    <w:p>
      <w:pPr>
        <w:pStyle w:val="BodyText"/>
      </w:pPr>
      <w:r>
        <w:rPr>
          <w:rFonts w:ascii="Calibri" w:hAnsi="Calibri" w:eastAsia="Microsoft YaHei"/>
          <w:b/>
          <w:sz w:val="18"/>
        </w:rPr>
        <w:t xml:space="preserve">Slide 31 -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32 - Threats: </w:t>
      </w:r>
      <w:r>
        <w:rPr>
          <w:rFonts w:ascii="Calibri" w:hAnsi="Calibri" w:eastAsia="Microsoft YaHei"/>
          <w:sz w:val="18"/>
        </w:rPr>
        <w:t>Threats Climate change Sea level rise Sea level rise + coastal squeeze Prolonged flooding Invasive species Human activities Coastal reclamation Reclamation for Agriculture, aquaculture Development Ports Evaporation ponds for salt production</w:t>
      </w:r>
    </w:p>
    <w:p>
      <w:pPr>
        <w:pStyle w:val="BodyText"/>
      </w:pPr>
      <w:r>
        <w:rPr>
          <w:rFonts w:ascii="Calibri" w:hAnsi="Calibri" w:eastAsia="Microsoft YaHei"/>
          <w:b/>
          <w:sz w:val="18"/>
        </w:rPr>
        <w:t xml:space="preserve">Slide 33 - Threats: </w:t>
      </w:r>
      <w:r>
        <w:rPr>
          <w:rFonts w:ascii="Calibri" w:hAnsi="Calibri" w:eastAsia="Microsoft YaHei"/>
          <w:sz w:val="18"/>
        </w:rPr>
        <w:t>Threats Climate change Increased temperature Increased evaporation Drought/drying Human activities Flood protection Damming of upstream rivers Erosion Modifications for grazing Haymaking</w:t>
      </w:r>
    </w:p>
    <w:p>
      <w:pPr>
        <w:pStyle w:val="BodyText"/>
      </w:pPr>
      <w:r>
        <w:rPr>
          <w:rFonts w:ascii="Calibri" w:hAnsi="Calibri" w:eastAsia="Microsoft YaHei"/>
          <w:b/>
          <w:sz w:val="18"/>
        </w:rPr>
        <w:t xml:space="preserve">Slide 34 - Threats: </w:t>
      </w:r>
      <w:r>
        <w:rPr>
          <w:rFonts w:ascii="Calibri" w:hAnsi="Calibri" w:eastAsia="Microsoft YaHei"/>
          <w:sz w:val="18"/>
        </w:rPr>
        <w:t>Threats Human activities Pollution Eutrophication Oil, industrial pollution Nutrients – reduced marsh cover – increased bank erosion Insect control Tidal power</w:t>
      </w:r>
    </w:p>
    <w:p>
      <w:pPr>
        <w:pStyle w:val="BodyText"/>
      </w:pPr>
      <w:r>
        <w:rPr>
          <w:rFonts w:ascii="Calibri" w:hAnsi="Calibri" w:eastAsia="Microsoft YaHei"/>
          <w:b/>
          <w:sz w:val="18"/>
        </w:rPr>
        <w:t xml:space="preserve">Slide 35 - Marsh decline: </w:t>
      </w:r>
      <w:r>
        <w:rPr>
          <w:rFonts w:ascii="Calibri" w:hAnsi="Calibri" w:eastAsia="Microsoft YaHei"/>
          <w:sz w:val="18"/>
        </w:rPr>
        <w:t>Marsh decline Decrease photosynthesis Plant blades not transported to sediments Decrease plant biomass Decrease in carbon stock in sediments Increased erosion Stored carbon being released to the atmosphere Decrease potential carbon sink area</w:t>
      </w:r>
    </w:p>
    <w:p>
      <w:pPr>
        <w:pStyle w:val="BodyText"/>
      </w:pPr>
      <w:r>
        <w:rPr>
          <w:rFonts w:ascii="Calibri" w:hAnsi="Calibri" w:eastAsia="Microsoft YaHei"/>
          <w:b/>
          <w:sz w:val="18"/>
        </w:rPr>
        <w:t xml:space="preserve">Slide 36 - “双碳”战略 Carbon peak and neutrality targets: </w:t>
      </w:r>
      <w:r>
        <w:rPr>
          <w:rFonts w:ascii="Calibri" w:hAnsi="Calibri" w:eastAsia="Microsoft YaHei"/>
          <w:sz w:val="18"/>
        </w:rPr>
        <w:t>“双碳”战略Carbon peak and neutrality targets “Developing the blue carbon economy, protecting and restoring coastal blue carbon ecosystems, etc. will help improve the carbon sink capacity of China's ecosystem; mitigate the negative impact of climate change; and promote the improvement of China's marine ecological conservation level and the sustainable development of coastal areas; so as to provide an important support for achieving the goal of carbon neutrality.</w:t>
      </w:r>
    </w:p>
    <w:p>
      <w:pPr>
        <w:pStyle w:val="BodyText"/>
      </w:pPr>
      <w:r>
        <w:rPr>
          <w:rFonts w:ascii="Calibri" w:hAnsi="Calibri" w:eastAsia="Microsoft YaHei"/>
          <w:b/>
          <w:sz w:val="18"/>
        </w:rPr>
        <w:t xml:space="preserve">Slide 37 - How human activities or climate change can affect salt marshes and mangroves: </w:t>
      </w:r>
      <w:r>
        <w:rPr>
          <w:rFonts w:ascii="Calibri" w:hAnsi="Calibri" w:eastAsia="Microsoft YaHei"/>
          <w:sz w:val="18"/>
        </w:rPr>
        <w:t>How human activities or climate change can affect salt marshes and mangroves Climate change | Human activities | | | | | | |</w:t>
      </w:r>
    </w:p>
    <w:p>
      <w:pPr>
        <w:pStyle w:val="BodyText"/>
      </w:pPr>
      <w:r>
        <w:rPr>
          <w:rFonts w:ascii="Calibri" w:hAnsi="Calibri" w:eastAsia="Microsoft YaHei"/>
          <w:b/>
          <w:sz w:val="18"/>
        </w:rPr>
        <w:t xml:space="preserve">Slide 38 - References: </w:t>
      </w:r>
      <w:r>
        <w:rPr>
          <w:rFonts w:ascii="Calibri" w:hAnsi="Calibri" w:eastAsia="Microsoft YaHei"/>
          <w:sz w:val="18"/>
        </w:rPr>
        <w:t>References Ao X., Wang W., Ma W., Gao X., Wang M. (2019). Domestic duck (Anas platyrhynchos) farming in mangrove forests in southern China: Unsustainable and sustainable patterns. Ocean and Coastal Management 175, 136-143. Bonometto A., Feola A., Rampazzo F., Gion C., Berto D., Ponis E., Boscolo Brusà R. 2019. Factors controlling sediment and nutrient fluxes in a small microtidal salt marsh within the Venice Lagoon. Science of the Total Environment 650, 1832-1845. Cai Y., Wu J., Zhang Y., Lin Z., Peng Y. (2019). Polycyclic aromatic hydrocarbons in surface sediments of mangrove wetlands in Shantou, South China. Journal of Geochemical Exploration 205, 106332.</w:t>
      </w:r>
    </w:p>
    <w:p>
      <w:pPr>
        <w:pStyle w:val="BodyText"/>
      </w:pPr>
      <w:r>
        <w:rPr>
          <w:rFonts w:ascii="Calibri" w:hAnsi="Calibri" w:eastAsia="Microsoft YaHei"/>
          <w:b/>
          <w:sz w:val="18"/>
        </w:rPr>
        <w:t xml:space="preserve">Slide 39 - (untitled): </w:t>
      </w:r>
      <w:r>
        <w:rPr>
          <w:rFonts w:ascii="Calibri" w:hAnsi="Calibri" w:eastAsia="Microsoft YaHei"/>
          <w:sz w:val="18"/>
        </w:rPr>
        <w:t>Global Distribution of Mangroves. 2011. UNEP World Conservation Monitoring Centre, 3pp. Global Distribution of Saltmarsh. 2017. UNEP World Conservation Monitoring Centre, 4pp. Himes-Cornell et al. 2018. Valuing ecosystem services from blue forests: A systematic review of the valuation of salt marshes, sea grass beds and mangrove forests. Ecosystem Services 30,36-48. Huang L., Bai J., Chen B., Zhang K., Huang C., Liu P. 2012. Two-decade wetland cultivation and its effects on soil properties in salt marshes in the Yellow River Delta, China. Ecological Informatics 10, 49-55. Ibrahim N.A., Mustapha M.A., Liha T., Mazlan A.G. (2015). Mapping mangrove changes in the Matang Mangrove Forest using multi temporal satellite imageries. Ocean &amp; Coastal Management114, 64-76.</w:t>
      </w:r>
    </w:p>
    <w:p>
      <w:pPr>
        <w:pStyle w:val="BodyText"/>
      </w:pPr>
      <w:r>
        <w:rPr>
          <w:rFonts w:ascii="Calibri" w:hAnsi="Calibri" w:eastAsia="Microsoft YaHei"/>
          <w:b/>
          <w:sz w:val="18"/>
        </w:rPr>
        <w:t xml:space="preserve">Slide 40 - (untitled): </w:t>
      </w:r>
      <w:r>
        <w:rPr>
          <w:rFonts w:ascii="Calibri" w:hAnsi="Calibri" w:eastAsia="Microsoft YaHei"/>
          <w:sz w:val="18"/>
        </w:rPr>
        <w:t>Loh P. S., Cheng L.-X., Yuan H-W., Yang L., Loh Z.-H., Jin A.-M., Chen X.-G., Lin Y.-S., Chen C.-T.A. (2018). Impacts of human activity and extreme weather events on sedimentary organic matter in the Andong salt marsh, Hangzhou Bay, China. Continental Shelf Research 154, 55-64. Macreadie et al. 2019.The future of Blue Carbon science. Nature Communications 10: 3998. Poulin P., Pelletier É., Koutitonski V.G., Neumeier U. 2009. Seasonal nutrient fluxes variability of northern salt marshes: examples from the lower St. Lawrence Estuary. Wetlands Ecology and Management 17, 655-673. Qiu Y.-W., Qiu H.-L., Zhang G., Li J. (2019). Bioaccumulation and cycling of organochlorine pesticides (OCPs) and polychlorinated biphenyls (PCBs) in three mangrove reserves of south China. Chemosphere 217, 195-203.</w:t>
      </w:r>
    </w:p>
    <w:p>
      <w:pPr>
        <w:pStyle w:val="BodyText"/>
      </w:pPr>
      <w:r>
        <w:rPr>
          <w:rFonts w:ascii="Calibri" w:hAnsi="Calibri" w:eastAsia="Microsoft YaHei"/>
          <w:b/>
          <w:sz w:val="18"/>
        </w:rPr>
        <w:t xml:space="preserve">Slide 41 - (untitled): </w:t>
      </w:r>
      <w:r>
        <w:rPr>
          <w:rFonts w:ascii="Calibri" w:hAnsi="Calibri" w:eastAsia="Microsoft YaHei"/>
          <w:sz w:val="18"/>
        </w:rPr>
        <w:t>Spurrier J.D., Kjerfvf B. 1988. Estimating the net flux of nutrients between a salt marsh and a tidal creek. Estuaries 11 (1), 10-14. Sun C., Fagherazzi S., Liu Y. 2018. Classification mapping of salt marsh vegetation by flexible monthly NDVI time-series using Landsat imagery. Estuarine, Coastal and Shelf Science 213, 61-80. Thomas et al. 2017. Distribution and drivers of global mangrove forest change, 1996-2010. PLoS ONE 12 (6), e0179302. Valiela I., Lloret J., Bowyer T., Miner S., Remsen D., Elmstrom E., Cogswell C., Thieler E.R. 2018. Transient coastal landscapes: Rising sea level threatens salt marshes. Science of the Total Environment 640- 641, 1148-1156. Veettil B.K., Quong N.X. (2019). Mangrove forests of Cambodia: Recent changes and future threats. Ocean and Coastal Management 181, 104895.</w:t>
      </w:r>
    </w:p>
    <w:p>
      <w:pPr>
        <w:pStyle w:val="BodyText"/>
      </w:pPr>
      <w:r>
        <w:rPr>
          <w:rFonts w:ascii="Calibri" w:hAnsi="Calibri" w:eastAsia="Microsoft YaHei"/>
          <w:b/>
          <w:sz w:val="18"/>
        </w:rPr>
        <w:t xml:space="preserve">Slide 42 - (untitled): </w:t>
      </w:r>
      <w:r>
        <w:rPr>
          <w:rFonts w:ascii="Calibri" w:hAnsi="Calibri" w:eastAsia="Microsoft YaHei"/>
          <w:sz w:val="18"/>
        </w:rPr>
        <w:t>Velinsky D.J., Paudel B., Belton T.J., Sommerfield C.K. 2017. Tidal marsh record of nutrient loadings in Barnegat Bay, New Jersey. Journal of Coastal Research 78, 79-88. Vogel R.L., Kjerfve B., Gardner L. R. 1996. Inorganic sediment budget for the North Inlet salt marsh, South Carolina, U.S.A. Mangroves and Salt Marshes 1 (1), 23-35. World’s Atlas of Mangroves. www.itto.int. Yuan H.-W., Chen J.-F., Ye Y., Lou Z.-H., Jin A.-M., Chen X.-G., Jiang Z.-P., Lin Y.-S., Chen C.-T.A., Loh P.S. (2017). Sources and distribution of sedimentary organic matter along the Andong salt marsh, Hangzhou Bay. Journal of Marine Systems 174, 78-88.</w:t>
      </w:r>
    </w:p>
    <w:p>
      <w:pPr>
        <w:pStyle w:val="BodyText"/>
      </w:pPr>
      <w:r>
        <w:rPr>
          <w:rFonts w:ascii="Calibri" w:hAnsi="Calibri" w:eastAsia="Microsoft YaHei"/>
          <w:b/>
          <w:sz w:val="18"/>
        </w:rPr>
        <w:t xml:space="preserve">Slide 43 - Course project: </w:t>
      </w:r>
      <w:r>
        <w:rPr>
          <w:rFonts w:ascii="Calibri" w:hAnsi="Calibri" w:eastAsia="Microsoft YaHei"/>
          <w:sz w:val="18"/>
        </w:rPr>
        <w:t>Course project Ocean is facing threats from climate change and human activities. Please give ONE example of these threats.</w:t>
      </w:r>
    </w:p>
    <w:p>
      <w:pPr>
        <w:pStyle w:val="BodyText"/>
      </w:pPr>
      <w:r>
        <w:rPr>
          <w:rFonts w:ascii="Calibri" w:hAnsi="Calibri" w:eastAsia="Microsoft YaHei"/>
          <w:b/>
          <w:sz w:val="18"/>
        </w:rPr>
        <w:t xml:space="preserve">Slide 44 - … Report &amp; ppt presentation …: </w:t>
      </w:r>
      <w:r>
        <w:rPr>
          <w:rFonts w:ascii="Calibri" w:hAnsi="Calibri" w:eastAsia="Microsoft YaHei"/>
          <w:sz w:val="18"/>
        </w:rPr>
        <w:t>… Report &amp; ppt presentation … A report of about 5 pages: A4, 12 size font Times New Roman, 1.5 spacing, in English. ppt presentation - in English, about 4-5 minutes per person. To be held on 7th week, 11th and 12th June 2026.</w:t>
      </w:r>
    </w:p>
    <w:p>
      <w:pPr>
        <w:pStyle w:val="BodyText"/>
      </w:pPr>
      <w:r>
        <w:rPr>
          <w:rFonts w:ascii="Calibri" w:hAnsi="Calibri" w:eastAsia="Microsoft YaHei"/>
          <w:b/>
          <w:sz w:val="18"/>
        </w:rPr>
        <w:t xml:space="preserve">Slide 45 - THANK YOU!!: </w:t>
      </w:r>
      <w:r>
        <w:rPr>
          <w:rFonts w:ascii="Calibri" w:hAnsi="Calibri" w:eastAsia="Microsoft YaHei"/>
          <w:sz w:val="18"/>
        </w:rPr>
        <w:t>THANK YOU!!</w:t>
      </w:r>
    </w:p>
    <w:p>
      <w:pPr>
        <w:pStyle w:val="Heading2"/>
      </w:pPr>
      <w:r>
        <w:t>Lec6.2Wetlands-impacts.pptx</w:t>
      </w:r>
    </w:p>
    <w:p>
      <w:pPr>
        <w:pStyle w:val="BodyText"/>
      </w:pPr>
      <w:r>
        <w:rPr>
          <w:rFonts w:ascii="Calibri" w:hAnsi="Calibri" w:eastAsia="Microsoft YaHei"/>
          <w:b/>
          <w:sz w:val="18"/>
        </w:rPr>
        <w:t xml:space="preserve">Slide 01 - 6.2 WETLANDS: </w:t>
      </w:r>
      <w:r>
        <w:rPr>
          <w:rFonts w:ascii="Calibri" w:hAnsi="Calibri" w:eastAsia="Microsoft YaHei"/>
          <w:sz w:val="18"/>
        </w:rPr>
        <w:t>6.2 WETLANDS Pei Sun Loh Ocean College, Zhejiang University 5th June 2026</w:t>
      </w:r>
    </w:p>
    <w:p>
      <w:pPr>
        <w:pStyle w:val="BodyText"/>
      </w:pPr>
      <w:r>
        <w:rPr>
          <w:rFonts w:ascii="Calibri" w:hAnsi="Calibri" w:eastAsia="Microsoft YaHei"/>
          <w:b/>
          <w:sz w:val="18"/>
        </w:rPr>
        <w:t xml:space="preserve">Slide 02 - Some studies that determine whether salt marshes and mangroves are facing deterioration: </w:t>
      </w:r>
      <w:r>
        <w:rPr>
          <w:rFonts w:ascii="Calibri" w:hAnsi="Calibri" w:eastAsia="Microsoft YaHei"/>
          <w:sz w:val="18"/>
        </w:rPr>
        <w:t>Some studies that determine whether salt marshes and mangroves are facing deterioration</w:t>
      </w:r>
    </w:p>
    <w:p>
      <w:pPr>
        <w:pStyle w:val="BodyText"/>
      </w:pPr>
      <w:r>
        <w:rPr>
          <w:rFonts w:ascii="Calibri" w:hAnsi="Calibri" w:eastAsia="Microsoft YaHei"/>
          <w:b/>
          <w:sz w:val="18"/>
        </w:rPr>
        <w:t xml:space="preserve">Slide 03 - # Remote sensing #: </w:t>
      </w:r>
      <w:r>
        <w:rPr>
          <w:rFonts w:ascii="Calibri" w:hAnsi="Calibri" w:eastAsia="Microsoft YaHei"/>
          <w:sz w:val="18"/>
        </w:rPr>
        <w:t># Remote sensing #</w:t>
      </w:r>
    </w:p>
    <w:p>
      <w:pPr>
        <w:pStyle w:val="BodyText"/>
      </w:pPr>
      <w:r>
        <w:rPr>
          <w:rFonts w:ascii="Calibri" w:hAnsi="Calibri" w:eastAsia="Microsoft YaHei"/>
          <w:b/>
          <w:sz w:val="18"/>
        </w:rPr>
        <w:t xml:space="preserve">Slide 04 -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11 - (untitled): </w:t>
      </w:r>
      <w:r>
        <w:rPr>
          <w:rFonts w:ascii="Calibri" w:hAnsi="Calibri" w:eastAsia="Microsoft YaHei"/>
          <w:sz w:val="18"/>
        </w:rPr>
        <w:t># Fluxes measurement # Ebb tide (E) = sea level falls; water flows away; water recede; water level falls Flood tide (F) = tidal current is flowing inland; water level is rising ME &gt; MF: this indicates the marsh is a source or is releasing materials to the bay MF &gt; ME: this indicates the marsh is a sink or is absorbing materials.</w:t>
      </w:r>
    </w:p>
    <w:p>
      <w:pPr>
        <w:pStyle w:val="BodyText"/>
      </w:pPr>
      <w:r>
        <w:rPr>
          <w:rFonts w:ascii="Calibri" w:hAnsi="Calibri" w:eastAsia="Microsoft YaHei"/>
          <w:b/>
          <w:sz w:val="18"/>
        </w:rPr>
        <w:t xml:space="preserve">Slide 12 - (untitled): </w:t>
      </w:r>
      <w:r>
        <w:rPr>
          <w:rFonts w:ascii="Calibri" w:hAnsi="Calibri" w:eastAsia="Microsoft YaHei"/>
          <w:sz w:val="18"/>
        </w:rPr>
        <w:t>determined the fluxes of nutrients between a salt marsh and tidal creek at Bly Creek Basin, North Inlet, South Carolina measuring the nutrient concentration and water velocity during each tidal cycle for 34 tidal cycles over a 12-month period found that the salt marsh was a sink for nitrogen.</w:t>
      </w:r>
    </w:p>
    <w:p>
      <w:pPr>
        <w:pStyle w:val="BodyText"/>
      </w:pPr>
      <w:r>
        <w:rPr>
          <w:rFonts w:ascii="Calibri" w:hAnsi="Calibri" w:eastAsia="Microsoft YaHei"/>
          <w:b/>
          <w:sz w:val="18"/>
        </w:rPr>
        <w:t xml:space="preserve">Slide 13 -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15 - (untitled): </w:t>
      </w:r>
      <w:r>
        <w:rPr>
          <w:rFonts w:ascii="Calibri" w:hAnsi="Calibri" w:eastAsia="Microsoft YaHei"/>
          <w:sz w:val="18"/>
        </w:rPr>
        <w:t># Sediment cores # Sediment sliced in 1cm thickness down the core Sliced sediment are kept in containers 1 2 3 4</w:t>
      </w:r>
    </w:p>
    <w:p>
      <w:pPr>
        <w:pStyle w:val="BodyText"/>
      </w:pPr>
      <w:r>
        <w:rPr>
          <w:rFonts w:ascii="Calibri" w:hAnsi="Calibri" w:eastAsia="Microsoft YaHei"/>
          <w:b/>
          <w:sz w:val="18"/>
        </w:rPr>
        <w:t xml:space="preserve">Slide 16 -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17 - Why study sediment cores?: </w:t>
      </w:r>
      <w:r>
        <w:rPr>
          <w:rFonts w:ascii="Calibri" w:hAnsi="Calibri" w:eastAsia="Microsoft YaHei"/>
          <w:sz w:val="18"/>
        </w:rPr>
        <w:t>Why study sediment cores?</w:t>
      </w:r>
    </w:p>
    <w:p>
      <w:pPr>
        <w:pStyle w:val="BodyText"/>
      </w:pPr>
      <w:r>
        <w:rPr>
          <w:rFonts w:ascii="Calibri" w:hAnsi="Calibri" w:eastAsia="Microsoft YaHei"/>
          <w:b/>
          <w:sz w:val="18"/>
        </w:rPr>
        <w:t xml:space="preserve">Slide 18 -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22 - # Andong salt marsh #: </w:t>
      </w:r>
      <w:r>
        <w:rPr>
          <w:rFonts w:ascii="Calibri" w:hAnsi="Calibri" w:eastAsia="Microsoft YaHei"/>
          <w:sz w:val="18"/>
        </w:rPr>
        <w:t># Andong salt marsh #</w:t>
      </w:r>
    </w:p>
    <w:p>
      <w:pPr>
        <w:pStyle w:val="BodyText"/>
      </w:pPr>
      <w:r>
        <w:rPr>
          <w:rFonts w:ascii="Calibri" w:hAnsi="Calibri" w:eastAsia="Microsoft YaHei"/>
          <w:b/>
          <w:sz w:val="18"/>
        </w:rPr>
        <w:t xml:space="preserve">Slide 23 -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29 - (untitled): </w:t>
      </w:r>
      <w:r>
        <w:rPr>
          <w:rFonts w:ascii="Calibri" w:hAnsi="Calibri" w:eastAsia="Microsoft YaHei"/>
          <w:sz w:val="18"/>
        </w:rPr>
        <w:t>OC accumulation (g/cm2/yr) P accumulation (mg/cm2/yr) N accumulation (g/cm2/yr) Year P accumulation (g/cm2/yr)</w:t>
      </w:r>
    </w:p>
    <w:p>
      <w:pPr>
        <w:pStyle w:val="BodyText"/>
      </w:pPr>
      <w:r>
        <w:rPr>
          <w:rFonts w:ascii="Calibri" w:hAnsi="Calibri" w:eastAsia="Microsoft YaHei"/>
          <w:b/>
          <w:sz w:val="18"/>
        </w:rPr>
        <w:t xml:space="preserve">Slide 30 - References: </w:t>
      </w:r>
      <w:r>
        <w:rPr>
          <w:rFonts w:ascii="Calibri" w:hAnsi="Calibri" w:eastAsia="Microsoft YaHei"/>
          <w:sz w:val="18"/>
        </w:rPr>
        <w:t>References Ao X., Wang W., Ma W., Gao X., Wang M. (2019). Domestic duck (Anas platyrhynchos) farming in mangrove forests in southern China: Unsustainable and sustainable patterns. Ocean and Coastal Management 175, 136-143. Bonometto A., Feola A., Rampazzo F., Gion C., Berto D., Ponis E., Boscolo Brusà R. 2019. Factors controlling sediment and nutrient fluxes in a small microtidal salt marsh within the Venice Lagoon. Science of the Total Environment 650, 1832-1845. Cai Y., Wu J., Zhang Y., Lin Z., Peng Y. (2019). Polycyclic aromatic hydrocarbons in surface sediments of mangrove wetlands in Shantou, South China. Journal of Geochemical Exploration 205, 106332.</w:t>
      </w:r>
    </w:p>
    <w:p>
      <w:pPr>
        <w:pStyle w:val="BodyText"/>
      </w:pPr>
      <w:r>
        <w:rPr>
          <w:rFonts w:ascii="Calibri" w:hAnsi="Calibri" w:eastAsia="Microsoft YaHei"/>
          <w:b/>
          <w:sz w:val="18"/>
        </w:rPr>
        <w:t xml:space="preserve">Slide 31 - (untitled): </w:t>
      </w:r>
      <w:r>
        <w:rPr>
          <w:rFonts w:ascii="Calibri" w:hAnsi="Calibri" w:eastAsia="Microsoft YaHei"/>
          <w:sz w:val="18"/>
        </w:rPr>
        <w:t>Global Distribution of Mangroves. 2011. UNEP World Conservation Monitoring Centre, 3pp. Global Distribution of Saltmarsh. 2017. UNEP World Conservation Monitoring Centre, 4pp. Himes-Cornell et al. 2018. Valuing ecosystem services from blue forests: A systematic review of the valuation of salt marshes, sea grass beds and mangrove forests. Ecosystem Services 30,36-48. Huang L., Bai J., Chen B., Zhang K., Huang C., Liu P. 2012. Two-decade wetland cultivation and its effects on soil properties in salt marshes in the Yellow River Delta, China. Ecological Informatics 10, 49-55. Ibrahim N.A., Mustapha M.A., Liha T., Mazlan A.G. (2015). Mapping mangrove changes in the Matang Mangrove Forest using multi temporal satellite imageries. Ocean &amp; Coastal Management114, 64-76.</w:t>
      </w:r>
    </w:p>
    <w:p>
      <w:pPr>
        <w:pStyle w:val="BodyText"/>
      </w:pPr>
      <w:r>
        <w:rPr>
          <w:rFonts w:ascii="Calibri" w:hAnsi="Calibri" w:eastAsia="Microsoft YaHei"/>
          <w:b/>
          <w:sz w:val="18"/>
        </w:rPr>
        <w:t xml:space="preserve">Slide 32 - (untitled): </w:t>
      </w:r>
      <w:r>
        <w:rPr>
          <w:rFonts w:ascii="Calibri" w:hAnsi="Calibri" w:eastAsia="Microsoft YaHei"/>
          <w:sz w:val="18"/>
        </w:rPr>
        <w:t>Loh P. S., Cheng L.-X., Yuan H-W., Yang L., Loh Z.-H., Jin A.-M., Chen X.-G., Lin Y.-S., Chen C.-T.A. (2018). Impacts of human activity and extreme weather events on sedimentary organic matter in the Andong salt marsh, Hangzhou Bay, China. Continental Shelf Research 154, 55-64. Macreadie et al. 2019.The future of Blue Carbon science. Nature Communications 10: 3998. Poulin P., Pelletier É., Koutitonski V.G., Neumeier U. 2009. Seasonal nutrient fluxes variability of northern salt marshes: examples from the lower St. Lawrence Estuary. Wetlands Ecology and Management 17, 655-673. Qiu Y.-W., Qiu H.-L., Zhang G., Li J. (2019). Bioaccumulation and cycling of organochlorine pesticides (OCPs) and polychlorinated biphenyls (PCBs) in three mangrove reserves of south China. Chemosphere 217, 195-203.</w:t>
      </w:r>
    </w:p>
    <w:p>
      <w:pPr>
        <w:pStyle w:val="BodyText"/>
      </w:pPr>
      <w:r>
        <w:rPr>
          <w:rFonts w:ascii="Calibri" w:hAnsi="Calibri" w:eastAsia="Microsoft YaHei"/>
          <w:b/>
          <w:sz w:val="18"/>
        </w:rPr>
        <w:t xml:space="preserve">Slide 33 - (untitled): </w:t>
      </w:r>
      <w:r>
        <w:rPr>
          <w:rFonts w:ascii="Calibri" w:hAnsi="Calibri" w:eastAsia="Microsoft YaHei"/>
          <w:sz w:val="18"/>
        </w:rPr>
        <w:t>Spurrier J.D., Kjerfvf B. 1988. Estimating the net flux of nutrients between a salt marsh and a tidal creek. Estuaries 11 (1), 10-14. Sun C., Fagherazzi S., Liu Y. 2018. Classification mapping of salt marsh vegetation by flexible monthly NDVI time-series using Landsat imagery. Estuarine, Coastal and Shelf Science 213, 61-80. Thomas et al. 2017. Distribution and drivers of global mangrove forest change, 1996-2010. PLoS ONE 12 (6), e0179302. Valiela I., Lloret J., Bowyer T., Miner S., Remsen D., Elmstrom E., Cogswell C., Thieler E.R. 2018. Transient coastal landscapes: Rising sea level threatens salt marshes. Science of the Total Environment 640- 641, 1148-1156. Veettil B.K., Quong N.X. (2019). Mangrove forests of Cambodia: Recent changes and future threats. Ocean and Coastal Management 181, 104895.</w:t>
      </w:r>
    </w:p>
    <w:p>
      <w:pPr>
        <w:pStyle w:val="BodyText"/>
      </w:pPr>
      <w:r>
        <w:rPr>
          <w:rFonts w:ascii="Calibri" w:hAnsi="Calibri" w:eastAsia="Microsoft YaHei"/>
          <w:b/>
          <w:sz w:val="18"/>
        </w:rPr>
        <w:t xml:space="preserve">Slide 34 - (untitled): </w:t>
      </w:r>
      <w:r>
        <w:rPr>
          <w:rFonts w:ascii="Calibri" w:hAnsi="Calibri" w:eastAsia="Microsoft YaHei"/>
          <w:sz w:val="18"/>
        </w:rPr>
        <w:t>Velinsky D.J., Paudel B., Belton T.J., Sommerfield C.K. 2017. Tidal marsh record of nutrient loadings in Barnegat Bay, New Jersey. Journal of Coastal Research 78, 79-88. Vogel R.L., Kjerfve B., Gardner L. R. 1996. Inorganic sediment budget for the North Inlet salt marsh, South Carolina, U.S.A. Mangroves and Salt Marshes 1 (1), 23-35. World’s Atlas of Mangroves. www.itto.int. Yuan H.-W., Chen J.-F., Ye Y., Lou Z.-H., Jin A.-M., Chen X.-G., Jiang Z.-P., Lin Y.-S., Chen C.-T.A., Loh P.S. (2017). Sources and distribution of sedimentary organic matter along the Andong salt marsh, Hangzhou Bay. Journal of Marine Systems 174, 78-88.</w:t>
      </w:r>
    </w:p>
    <w:p>
      <w:pPr>
        <w:pStyle w:val="BodyText"/>
      </w:pPr>
      <w:r>
        <w:rPr>
          <w:rFonts w:ascii="Calibri" w:hAnsi="Calibri" w:eastAsia="Microsoft YaHei"/>
          <w:b/>
          <w:sz w:val="18"/>
        </w:rPr>
        <w:t xml:space="preserve">Slide 35 - THANK YOU!!: </w:t>
      </w:r>
      <w:r>
        <w:rPr>
          <w:rFonts w:ascii="Calibri" w:hAnsi="Calibri" w:eastAsia="Microsoft YaHei"/>
          <w:sz w:val="18"/>
        </w:rPr>
        <w:t>THANK YOU!!</w:t>
      </w:r>
    </w:p>
    <w:p>
      <w:pPr>
        <w:sectPr>
          <w:pgSz w:w="12240" w:h="15840"/>
          <w:pgMar w:top="1440" w:right="1440" w:bottom="1440" w:left="1440" w:header="708" w:footer="708" w:gutter="0"/>
          <w:cols w:space="720"/>
          <w:docGrid w:linePitch="360"/>
        </w:sectPr>
      </w:pPr>
    </w:p>
    <w:p>
      <w:pPr>
        <w:pStyle w:val="Heading1"/>
      </w:pPr>
      <w:r>
        <w:t>Appendix B: A-Z Professional Vocabulary / A-Z 专业词表</w:t>
      </w:r>
    </w:p>
    <w:p>
      <w:pPr>
        <w:pStyle w:val="Heading2"/>
      </w:pPr>
      <w:r>
        <w:t>B</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Below-ground biomass</w:t>
            </w:r>
          </w:p>
        </w:tc>
        <w:tc>
          <w:tcPr>
            <w:tcW w:type="dxa" w:w="3600"/>
          </w:tcPr>
          <w:p>
            <w:r/>
            <w:r>
              <w:rPr>
                <w:rFonts w:ascii="Calibri" w:hAnsi="Calibri" w:eastAsia="Microsoft YaHei"/>
                <w:sz w:val="18"/>
              </w:rPr>
              <w:t>Plant biomass below the soil or sediment surface, such as roots and rhizomes.</w:t>
            </w:r>
          </w:p>
        </w:tc>
        <w:tc>
          <w:tcPr>
            <w:tcW w:type="dxa" w:w="2860"/>
          </w:tcPr>
          <w:p>
            <w:r/>
            <w:r>
              <w:rPr>
                <w:rFonts w:ascii="Calibri" w:hAnsi="Calibri" w:eastAsia="Microsoft YaHei"/>
                <w:sz w:val="18"/>
              </w:rPr>
              <w:t>地下生物量；土壤或沉积物表面以下的根、根茎等植物生物量。</w:t>
            </w:r>
          </w:p>
        </w:tc>
        <w:tc>
          <w:tcPr>
            <w:tcW w:type="dxa" w:w="800"/>
          </w:tcPr>
          <w:p>
            <w:r/>
            <w:r>
              <w:rPr>
                <w:rFonts w:ascii="Calibri" w:hAnsi="Calibri" w:eastAsia="Microsoft YaHei"/>
                <w:sz w:val="18"/>
              </w:rPr>
              <w:t>1</w:t>
            </w:r>
          </w:p>
        </w:tc>
      </w:tr>
      <w:tr>
        <w:tc>
          <w:tcPr>
            <w:tcW w:type="dxa" w:w="2100"/>
          </w:tcPr>
          <w:p>
            <w:r/>
            <w:r>
              <w:rPr>
                <w:rFonts w:ascii="Calibri" w:hAnsi="Calibri" w:eastAsia="Microsoft YaHei"/>
                <w:sz w:val="18"/>
              </w:rPr>
              <w:t>Blue carbon</w:t>
            </w:r>
          </w:p>
        </w:tc>
        <w:tc>
          <w:tcPr>
            <w:tcW w:type="dxa" w:w="3600"/>
          </w:tcPr>
          <w:p>
            <w:r/>
            <w:r>
              <w:rPr>
                <w:rFonts w:ascii="Calibri" w:hAnsi="Calibri" w:eastAsia="Microsoft YaHei"/>
                <w:sz w:val="18"/>
              </w:rPr>
              <w:t>Organic carbon captured and stored in ocean and coastal ecosystems.</w:t>
            </w:r>
          </w:p>
        </w:tc>
        <w:tc>
          <w:tcPr>
            <w:tcW w:type="dxa" w:w="2860"/>
          </w:tcPr>
          <w:p>
            <w:r/>
            <w:r>
              <w:rPr>
                <w:rFonts w:ascii="Calibri" w:hAnsi="Calibri" w:eastAsia="Microsoft YaHei"/>
                <w:sz w:val="18"/>
              </w:rPr>
              <w:t>蓝碳；海洋和沿海生态系统捕获并储存的有机碳。</w:t>
            </w:r>
          </w:p>
        </w:tc>
        <w:tc>
          <w:tcPr>
            <w:tcW w:type="dxa" w:w="800"/>
          </w:tcPr>
          <w:p>
            <w:r/>
            <w:r>
              <w:rPr>
                <w:rFonts w:ascii="Calibri" w:hAnsi="Calibri" w:eastAsia="Microsoft YaHei"/>
                <w:sz w:val="18"/>
              </w:rPr>
              <w:t>10</w:t>
            </w:r>
          </w:p>
        </w:tc>
      </w:tr>
      <w:tr>
        <w:tc>
          <w:tcPr>
            <w:tcW w:type="dxa" w:w="2100"/>
          </w:tcPr>
          <w:p>
            <w:r/>
            <w:r>
              <w:rPr>
                <w:rFonts w:ascii="Calibri" w:hAnsi="Calibri" w:eastAsia="Microsoft YaHei"/>
                <w:sz w:val="18"/>
              </w:rPr>
              <w:t>Blue carbon ecosystem</w:t>
            </w:r>
          </w:p>
        </w:tc>
        <w:tc>
          <w:tcPr>
            <w:tcW w:type="dxa" w:w="3600"/>
          </w:tcPr>
          <w:p>
            <w:r/>
            <w:r>
              <w:rPr>
                <w:rFonts w:ascii="Calibri" w:hAnsi="Calibri" w:eastAsia="Microsoft YaHei"/>
                <w:sz w:val="18"/>
              </w:rPr>
              <w:t>Vegetated coastal ecosystem such as mangroves, salt marshes and seagrasses that stores carbon.</w:t>
            </w:r>
          </w:p>
        </w:tc>
        <w:tc>
          <w:tcPr>
            <w:tcW w:type="dxa" w:w="2860"/>
          </w:tcPr>
          <w:p>
            <w:r/>
            <w:r>
              <w:rPr>
                <w:rFonts w:ascii="Calibri" w:hAnsi="Calibri" w:eastAsia="Microsoft YaHei"/>
                <w:sz w:val="18"/>
              </w:rPr>
              <w:t>蓝碳生态系统；红树林、盐沼、海草床等储碳沿海植被生态系统。</w:t>
            </w:r>
          </w:p>
        </w:tc>
        <w:tc>
          <w:tcPr>
            <w:tcW w:type="dxa" w:w="800"/>
          </w:tcPr>
          <w:p>
            <w:r/>
            <w:r>
              <w:rPr>
                <w:rFonts w:ascii="Calibri" w:hAnsi="Calibri" w:eastAsia="Microsoft YaHei"/>
                <w:sz w:val="18"/>
              </w:rPr>
              <w:t>4</w:t>
            </w:r>
          </w:p>
        </w:tc>
      </w:tr>
    </w:tbl>
    <w:p>
      <w:pPr>
        <w:pStyle w:val="Heading2"/>
      </w:pPr>
      <w:r>
        <w:t>C</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Carbon sink</w:t>
            </w:r>
          </w:p>
        </w:tc>
        <w:tc>
          <w:tcPr>
            <w:tcW w:type="dxa" w:w="3600"/>
          </w:tcPr>
          <w:p>
            <w:r/>
            <w:r>
              <w:rPr>
                <w:rFonts w:ascii="Calibri" w:hAnsi="Calibri" w:eastAsia="Microsoft YaHei"/>
                <w:sz w:val="18"/>
              </w:rPr>
              <w:t>A reservoir that absorbs more carbon than it releases.</w:t>
            </w:r>
          </w:p>
        </w:tc>
        <w:tc>
          <w:tcPr>
            <w:tcW w:type="dxa" w:w="2860"/>
          </w:tcPr>
          <w:p>
            <w:r/>
            <w:r>
              <w:rPr>
                <w:rFonts w:ascii="Calibri" w:hAnsi="Calibri" w:eastAsia="Microsoft YaHei"/>
                <w:sz w:val="18"/>
              </w:rPr>
              <w:t>碳汇。</w:t>
            </w:r>
          </w:p>
        </w:tc>
        <w:tc>
          <w:tcPr>
            <w:tcW w:type="dxa" w:w="800"/>
          </w:tcPr>
          <w:p>
            <w:r/>
            <w:r>
              <w:rPr>
                <w:rFonts w:ascii="Calibri" w:hAnsi="Calibri" w:eastAsia="Microsoft YaHei"/>
                <w:sz w:val="18"/>
              </w:rPr>
              <w:t>4</w:t>
            </w:r>
          </w:p>
        </w:tc>
      </w:tr>
      <w:tr>
        <w:tc>
          <w:tcPr>
            <w:tcW w:type="dxa" w:w="2100"/>
          </w:tcPr>
          <w:p>
            <w:r/>
            <w:r>
              <w:rPr>
                <w:rFonts w:ascii="Calibri" w:hAnsi="Calibri" w:eastAsia="Microsoft YaHei"/>
                <w:sz w:val="18"/>
              </w:rPr>
              <w:t>Coastal squeeze</w:t>
            </w:r>
          </w:p>
        </w:tc>
        <w:tc>
          <w:tcPr>
            <w:tcW w:type="dxa" w:w="3600"/>
          </w:tcPr>
          <w:p>
            <w:r/>
            <w:r>
              <w:rPr>
                <w:rFonts w:ascii="Calibri" w:hAnsi="Calibri" w:eastAsia="Microsoft YaHei"/>
                <w:sz w:val="18"/>
              </w:rPr>
              <w:t>Loss of intertidal habitat when sea-level rise pushes ecosystems landward but barriers prevent migration.</w:t>
            </w:r>
          </w:p>
        </w:tc>
        <w:tc>
          <w:tcPr>
            <w:tcW w:type="dxa" w:w="2860"/>
          </w:tcPr>
          <w:p>
            <w:r/>
            <w:r>
              <w:rPr>
                <w:rFonts w:ascii="Calibri" w:hAnsi="Calibri" w:eastAsia="Microsoft YaHei"/>
                <w:sz w:val="18"/>
              </w:rPr>
              <w:t>海岸挤压；海平面上升使潮间带生态系统向陆迁移但受屏障阻挡而丧失空间。</w:t>
            </w:r>
          </w:p>
        </w:tc>
        <w:tc>
          <w:tcPr>
            <w:tcW w:type="dxa" w:w="800"/>
          </w:tcPr>
          <w:p>
            <w:r/>
            <w:r>
              <w:rPr>
                <w:rFonts w:ascii="Calibri" w:hAnsi="Calibri" w:eastAsia="Microsoft YaHei"/>
                <w:sz w:val="18"/>
              </w:rPr>
              <w:t>1</w:t>
            </w:r>
          </w:p>
        </w:tc>
      </w:tr>
    </w:tbl>
    <w:p>
      <w:pPr>
        <w:pStyle w:val="Heading2"/>
      </w:pPr>
      <w:r>
        <w:t>D</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Damming</w:t>
            </w:r>
          </w:p>
        </w:tc>
        <w:tc>
          <w:tcPr>
            <w:tcW w:type="dxa" w:w="3600"/>
          </w:tcPr>
          <w:p>
            <w:r/>
            <w:r>
              <w:rPr>
                <w:rFonts w:ascii="Calibri" w:hAnsi="Calibri" w:eastAsia="Microsoft YaHei"/>
                <w:sz w:val="18"/>
              </w:rPr>
              <w:t>Construction of dams that regulates river flow and sediment discharge.</w:t>
            </w:r>
          </w:p>
        </w:tc>
        <w:tc>
          <w:tcPr>
            <w:tcW w:type="dxa" w:w="2860"/>
          </w:tcPr>
          <w:p>
            <w:r/>
            <w:r>
              <w:rPr>
                <w:rFonts w:ascii="Calibri" w:hAnsi="Calibri" w:eastAsia="Microsoft YaHei"/>
                <w:sz w:val="18"/>
              </w:rPr>
              <w:t>筑坝。</w:t>
            </w:r>
          </w:p>
        </w:tc>
        <w:tc>
          <w:tcPr>
            <w:tcW w:type="dxa" w:w="800"/>
          </w:tcPr>
          <w:p>
            <w:r/>
            <w:r>
              <w:rPr>
                <w:rFonts w:ascii="Calibri" w:hAnsi="Calibri" w:eastAsia="Microsoft YaHei"/>
                <w:sz w:val="18"/>
              </w:rPr>
              <w:t>2</w:t>
            </w:r>
          </w:p>
        </w:tc>
      </w:tr>
    </w:tbl>
    <w:p>
      <w:pPr>
        <w:pStyle w:val="Heading2"/>
      </w:pPr>
      <w:r>
        <w:t>E</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Ebb tide</w:t>
            </w:r>
          </w:p>
        </w:tc>
        <w:tc>
          <w:tcPr>
            <w:tcW w:type="dxa" w:w="3600"/>
          </w:tcPr>
          <w:p>
            <w:r/>
            <w:r>
              <w:rPr>
                <w:rFonts w:ascii="Calibri" w:hAnsi="Calibri" w:eastAsia="Microsoft YaHei"/>
                <w:sz w:val="18"/>
              </w:rPr>
              <w:t>Tidal phase when sea level falls and water flows seaward or away from the marsh.</w:t>
            </w:r>
          </w:p>
        </w:tc>
        <w:tc>
          <w:tcPr>
            <w:tcW w:type="dxa" w:w="2860"/>
          </w:tcPr>
          <w:p>
            <w:r/>
            <w:r>
              <w:rPr>
                <w:rFonts w:ascii="Calibri" w:hAnsi="Calibri" w:eastAsia="Microsoft YaHei"/>
                <w:sz w:val="18"/>
              </w:rPr>
              <w:t>落潮；海平面下降、水流向海或离开盐沼的潮汐阶段。</w:t>
            </w:r>
          </w:p>
        </w:tc>
        <w:tc>
          <w:tcPr>
            <w:tcW w:type="dxa" w:w="800"/>
          </w:tcPr>
          <w:p>
            <w:r/>
            <w:r>
              <w:rPr>
                <w:rFonts w:ascii="Calibri" w:hAnsi="Calibri" w:eastAsia="Microsoft YaHei"/>
                <w:sz w:val="18"/>
              </w:rPr>
              <w:t>1</w:t>
            </w:r>
          </w:p>
        </w:tc>
      </w:tr>
      <w:tr>
        <w:tc>
          <w:tcPr>
            <w:tcW w:type="dxa" w:w="2100"/>
          </w:tcPr>
          <w:p>
            <w:r/>
            <w:r>
              <w:rPr>
                <w:rFonts w:ascii="Calibri" w:hAnsi="Calibri" w:eastAsia="Microsoft YaHei"/>
                <w:sz w:val="18"/>
              </w:rPr>
              <w:t>Erosion</w:t>
            </w:r>
          </w:p>
        </w:tc>
        <w:tc>
          <w:tcPr>
            <w:tcW w:type="dxa" w:w="3600"/>
          </w:tcPr>
          <w:p>
            <w:r/>
            <w:r>
              <w:rPr>
                <w:rFonts w:ascii="Calibri" w:hAnsi="Calibri" w:eastAsia="Microsoft YaHei"/>
                <w:sz w:val="18"/>
              </w:rPr>
              <w:t>Removal of soil or sediment by water, wind or waves.</w:t>
            </w:r>
          </w:p>
        </w:tc>
        <w:tc>
          <w:tcPr>
            <w:tcW w:type="dxa" w:w="2860"/>
          </w:tcPr>
          <w:p>
            <w:r/>
            <w:r>
              <w:rPr>
                <w:rFonts w:ascii="Calibri" w:hAnsi="Calibri" w:eastAsia="Microsoft YaHei"/>
                <w:sz w:val="18"/>
              </w:rPr>
              <w:t>侵蚀。</w:t>
            </w:r>
          </w:p>
        </w:tc>
        <w:tc>
          <w:tcPr>
            <w:tcW w:type="dxa" w:w="800"/>
          </w:tcPr>
          <w:p>
            <w:r/>
            <w:r>
              <w:rPr>
                <w:rFonts w:ascii="Calibri" w:hAnsi="Calibri" w:eastAsia="Microsoft YaHei"/>
                <w:sz w:val="18"/>
              </w:rPr>
              <w:t>4</w:t>
            </w:r>
          </w:p>
        </w:tc>
      </w:tr>
      <w:tr>
        <w:tc>
          <w:tcPr>
            <w:tcW w:type="dxa" w:w="2100"/>
          </w:tcPr>
          <w:p>
            <w:r/>
            <w:r>
              <w:rPr>
                <w:rFonts w:ascii="Calibri" w:hAnsi="Calibri" w:eastAsia="Microsoft YaHei"/>
                <w:sz w:val="18"/>
              </w:rPr>
              <w:t>Estuary</w:t>
            </w:r>
          </w:p>
        </w:tc>
        <w:tc>
          <w:tcPr>
            <w:tcW w:type="dxa" w:w="3600"/>
          </w:tcPr>
          <w:p>
            <w:r/>
            <w:r>
              <w:rPr>
                <w:rFonts w:ascii="Calibri" w:hAnsi="Calibri" w:eastAsia="Microsoft YaHei"/>
                <w:sz w:val="18"/>
              </w:rPr>
              <w:t>Transition zone between river and sea.</w:t>
            </w:r>
          </w:p>
        </w:tc>
        <w:tc>
          <w:tcPr>
            <w:tcW w:type="dxa" w:w="2860"/>
          </w:tcPr>
          <w:p>
            <w:r/>
            <w:r>
              <w:rPr>
                <w:rFonts w:ascii="Calibri" w:hAnsi="Calibri" w:eastAsia="Microsoft YaHei"/>
                <w:sz w:val="18"/>
              </w:rPr>
              <w:t>河口。</w:t>
            </w:r>
          </w:p>
        </w:tc>
        <w:tc>
          <w:tcPr>
            <w:tcW w:type="dxa" w:w="800"/>
          </w:tcPr>
          <w:p>
            <w:r/>
            <w:r>
              <w:rPr>
                <w:rFonts w:ascii="Calibri" w:hAnsi="Calibri" w:eastAsia="Microsoft YaHei"/>
                <w:sz w:val="18"/>
              </w:rPr>
              <w:t>2</w:t>
            </w:r>
          </w:p>
        </w:tc>
      </w:tr>
      <w:tr>
        <w:tc>
          <w:tcPr>
            <w:tcW w:type="dxa" w:w="2100"/>
          </w:tcPr>
          <w:p>
            <w:r/>
            <w:r>
              <w:rPr>
                <w:rFonts w:ascii="Calibri" w:hAnsi="Calibri" w:eastAsia="Microsoft YaHei"/>
                <w:sz w:val="18"/>
              </w:rPr>
              <w:t>Eutrophication</w:t>
            </w:r>
          </w:p>
        </w:tc>
        <w:tc>
          <w:tcPr>
            <w:tcW w:type="dxa" w:w="3600"/>
          </w:tcPr>
          <w:p>
            <w:r/>
            <w:r>
              <w:rPr>
                <w:rFonts w:ascii="Calibri" w:hAnsi="Calibri" w:eastAsia="Microsoft YaHei"/>
                <w:sz w:val="18"/>
              </w:rPr>
              <w:t>Nutrient enrichment causing excessive algal growth.</w:t>
            </w:r>
          </w:p>
        </w:tc>
        <w:tc>
          <w:tcPr>
            <w:tcW w:type="dxa" w:w="2860"/>
          </w:tcPr>
          <w:p>
            <w:r/>
            <w:r>
              <w:rPr>
                <w:rFonts w:ascii="Calibri" w:hAnsi="Calibri" w:eastAsia="Microsoft YaHei"/>
                <w:sz w:val="18"/>
              </w:rPr>
              <w:t>富营养化。</w:t>
            </w:r>
          </w:p>
        </w:tc>
        <w:tc>
          <w:tcPr>
            <w:tcW w:type="dxa" w:w="800"/>
          </w:tcPr>
          <w:p>
            <w:r/>
            <w:r>
              <w:rPr>
                <w:rFonts w:ascii="Calibri" w:hAnsi="Calibri" w:eastAsia="Microsoft YaHei"/>
                <w:sz w:val="18"/>
              </w:rPr>
              <w:t>2</w:t>
            </w:r>
          </w:p>
        </w:tc>
      </w:tr>
    </w:tbl>
    <w:p>
      <w:pPr>
        <w:pStyle w:val="Heading2"/>
      </w:pPr>
      <w:r>
        <w:t>F</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Flood tide</w:t>
            </w:r>
          </w:p>
        </w:tc>
        <w:tc>
          <w:tcPr>
            <w:tcW w:type="dxa" w:w="3600"/>
          </w:tcPr>
          <w:p>
            <w:r/>
            <w:r>
              <w:rPr>
                <w:rFonts w:ascii="Calibri" w:hAnsi="Calibri" w:eastAsia="Microsoft YaHei"/>
                <w:sz w:val="18"/>
              </w:rPr>
              <w:t>Tidal phase when water flows inland and water level rises.</w:t>
            </w:r>
          </w:p>
        </w:tc>
        <w:tc>
          <w:tcPr>
            <w:tcW w:type="dxa" w:w="2860"/>
          </w:tcPr>
          <w:p>
            <w:r/>
            <w:r>
              <w:rPr>
                <w:rFonts w:ascii="Calibri" w:hAnsi="Calibri" w:eastAsia="Microsoft YaHei"/>
                <w:sz w:val="18"/>
              </w:rPr>
              <w:t>涨潮；潮流向陆地方向流动、水位上升的潮汐阶段。</w:t>
            </w:r>
          </w:p>
        </w:tc>
        <w:tc>
          <w:tcPr>
            <w:tcW w:type="dxa" w:w="800"/>
          </w:tcPr>
          <w:p>
            <w:r/>
            <w:r>
              <w:rPr>
                <w:rFonts w:ascii="Calibri" w:hAnsi="Calibri" w:eastAsia="Microsoft YaHei"/>
                <w:sz w:val="18"/>
              </w:rPr>
              <w:t>1</w:t>
            </w:r>
          </w:p>
        </w:tc>
      </w:tr>
      <w:tr>
        <w:tc>
          <w:tcPr>
            <w:tcW w:type="dxa" w:w="2100"/>
          </w:tcPr>
          <w:p>
            <w:r/>
            <w:r>
              <w:rPr>
                <w:rFonts w:ascii="Calibri" w:hAnsi="Calibri" w:eastAsia="Microsoft YaHei"/>
                <w:sz w:val="18"/>
              </w:rPr>
              <w:t>Flux measurement</w:t>
            </w:r>
          </w:p>
        </w:tc>
        <w:tc>
          <w:tcPr>
            <w:tcW w:type="dxa" w:w="3600"/>
          </w:tcPr>
          <w:p>
            <w:r/>
            <w:r>
              <w:rPr>
                <w:rFonts w:ascii="Calibri" w:hAnsi="Calibri" w:eastAsia="Microsoft YaHei"/>
                <w:sz w:val="18"/>
              </w:rPr>
              <w:t>Measurement of material transport across a boundary, such as between a marsh and tidal creek.</w:t>
            </w:r>
          </w:p>
        </w:tc>
        <w:tc>
          <w:tcPr>
            <w:tcW w:type="dxa" w:w="2860"/>
          </w:tcPr>
          <w:p>
            <w:r/>
            <w:r>
              <w:rPr>
                <w:rFonts w:ascii="Calibri" w:hAnsi="Calibri" w:eastAsia="Microsoft YaHei"/>
                <w:sz w:val="18"/>
              </w:rPr>
              <w:t>通量测量；测量物质跨边界输送，例如盐沼与潮汐溪之间的交换。</w:t>
            </w:r>
          </w:p>
        </w:tc>
        <w:tc>
          <w:tcPr>
            <w:tcW w:type="dxa" w:w="800"/>
          </w:tcPr>
          <w:p>
            <w:r/>
            <w:r>
              <w:rPr>
                <w:rFonts w:ascii="Calibri" w:hAnsi="Calibri" w:eastAsia="Microsoft YaHei"/>
                <w:sz w:val="18"/>
              </w:rPr>
            </w:r>
          </w:p>
        </w:tc>
      </w:tr>
    </w:tbl>
    <w:p>
      <w:pPr>
        <w:pStyle w:val="Heading2"/>
      </w:pPr>
      <w:r>
        <w:t>L</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Land subsidence</w:t>
            </w:r>
          </w:p>
        </w:tc>
        <w:tc>
          <w:tcPr>
            <w:tcW w:type="dxa" w:w="3600"/>
          </w:tcPr>
          <w:p>
            <w:r/>
            <w:r>
              <w:rPr>
                <w:rFonts w:ascii="Calibri" w:hAnsi="Calibri" w:eastAsia="Microsoft YaHei"/>
                <w:sz w:val="18"/>
              </w:rPr>
              <w:t>Sinking of land surface.</w:t>
            </w:r>
          </w:p>
        </w:tc>
        <w:tc>
          <w:tcPr>
            <w:tcW w:type="dxa" w:w="2860"/>
          </w:tcPr>
          <w:p>
            <w:r/>
            <w:r>
              <w:rPr>
                <w:rFonts w:ascii="Calibri" w:hAnsi="Calibri" w:eastAsia="Microsoft YaHei"/>
                <w:sz w:val="18"/>
              </w:rPr>
              <w:t>地面沉降。</w:t>
            </w:r>
          </w:p>
        </w:tc>
        <w:tc>
          <w:tcPr>
            <w:tcW w:type="dxa" w:w="800"/>
          </w:tcPr>
          <w:p>
            <w:r/>
            <w:r>
              <w:rPr>
                <w:rFonts w:ascii="Calibri" w:hAnsi="Calibri" w:eastAsia="Microsoft YaHei"/>
                <w:sz w:val="18"/>
              </w:rPr>
              <w:t>1</w:t>
            </w:r>
          </w:p>
        </w:tc>
      </w:tr>
    </w:tbl>
    <w:p>
      <w:pPr>
        <w:pStyle w:val="Heading2"/>
      </w:pPr>
      <w:r>
        <w:t>M</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Mangrove</w:t>
            </w:r>
          </w:p>
        </w:tc>
        <w:tc>
          <w:tcPr>
            <w:tcW w:type="dxa" w:w="3600"/>
          </w:tcPr>
          <w:p>
            <w:r/>
            <w:r>
              <w:rPr>
                <w:rFonts w:ascii="Calibri" w:hAnsi="Calibri" w:eastAsia="Microsoft YaHei"/>
                <w:sz w:val="18"/>
              </w:rPr>
              <w:t>Salt-tolerant coastal forest ecosystem in intertidal and shallow-water environments.</w:t>
            </w:r>
          </w:p>
        </w:tc>
        <w:tc>
          <w:tcPr>
            <w:tcW w:type="dxa" w:w="2860"/>
          </w:tcPr>
          <w:p>
            <w:r/>
            <w:r>
              <w:rPr>
                <w:rFonts w:ascii="Calibri" w:hAnsi="Calibri" w:eastAsia="Microsoft YaHei"/>
                <w:sz w:val="18"/>
              </w:rPr>
              <w:t>红树林；潮间带和浅水环境中的耐盐沿海森林生态系统。</w:t>
            </w:r>
          </w:p>
        </w:tc>
        <w:tc>
          <w:tcPr>
            <w:tcW w:type="dxa" w:w="800"/>
          </w:tcPr>
          <w:p>
            <w:r/>
            <w:r>
              <w:rPr>
                <w:rFonts w:ascii="Calibri" w:hAnsi="Calibri" w:eastAsia="Microsoft YaHei"/>
                <w:sz w:val="18"/>
              </w:rPr>
              <w:t>35</w:t>
            </w:r>
          </w:p>
        </w:tc>
      </w:tr>
      <w:tr>
        <w:tc>
          <w:tcPr>
            <w:tcW w:type="dxa" w:w="2100"/>
          </w:tcPr>
          <w:p>
            <w:r/>
            <w:r>
              <w:rPr>
                <w:rFonts w:ascii="Calibri" w:hAnsi="Calibri" w:eastAsia="Microsoft YaHei"/>
                <w:sz w:val="18"/>
              </w:rPr>
              <w:t>Marine heatwave</w:t>
            </w:r>
          </w:p>
        </w:tc>
        <w:tc>
          <w:tcPr>
            <w:tcW w:type="dxa" w:w="3600"/>
          </w:tcPr>
          <w:p>
            <w:r/>
            <w:r>
              <w:rPr>
                <w:rFonts w:ascii="Calibri" w:hAnsi="Calibri" w:eastAsia="Microsoft YaHei"/>
                <w:sz w:val="18"/>
              </w:rPr>
              <w:t>Localized and prolonged ocean temperature anomaly.</w:t>
            </w:r>
          </w:p>
        </w:tc>
        <w:tc>
          <w:tcPr>
            <w:tcW w:type="dxa" w:w="2860"/>
          </w:tcPr>
          <w:p>
            <w:r/>
            <w:r>
              <w:rPr>
                <w:rFonts w:ascii="Calibri" w:hAnsi="Calibri" w:eastAsia="Microsoft YaHei"/>
                <w:sz w:val="18"/>
              </w:rPr>
              <w:t>海洋热浪。</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Marsh decline</w:t>
            </w:r>
          </w:p>
        </w:tc>
        <w:tc>
          <w:tcPr>
            <w:tcW w:type="dxa" w:w="3600"/>
          </w:tcPr>
          <w:p>
            <w:r/>
            <w:r>
              <w:rPr>
                <w:rFonts w:ascii="Calibri" w:hAnsi="Calibri" w:eastAsia="Microsoft YaHei"/>
                <w:sz w:val="18"/>
              </w:rPr>
              <w:t>Degradation of marsh vegetation and sediment carbon storage.</w:t>
            </w:r>
          </w:p>
        </w:tc>
        <w:tc>
          <w:tcPr>
            <w:tcW w:type="dxa" w:w="2860"/>
          </w:tcPr>
          <w:p>
            <w:r/>
            <w:r>
              <w:rPr>
                <w:rFonts w:ascii="Calibri" w:hAnsi="Calibri" w:eastAsia="Microsoft YaHei"/>
                <w:sz w:val="18"/>
              </w:rPr>
              <w:t>盐沼退化；盐沼植被和沉积物储碳能力下降。</w:t>
            </w:r>
          </w:p>
        </w:tc>
        <w:tc>
          <w:tcPr>
            <w:tcW w:type="dxa" w:w="800"/>
          </w:tcPr>
          <w:p>
            <w:r/>
            <w:r>
              <w:rPr>
                <w:rFonts w:ascii="Calibri" w:hAnsi="Calibri" w:eastAsia="Microsoft YaHei"/>
                <w:sz w:val="18"/>
              </w:rPr>
              <w:t>2</w:t>
            </w:r>
          </w:p>
        </w:tc>
      </w:tr>
    </w:tbl>
    <w:p>
      <w:pPr>
        <w:pStyle w:val="Heading2"/>
      </w:pPr>
      <w:r>
        <w:t>P</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Primary production</w:t>
            </w:r>
          </w:p>
        </w:tc>
        <w:tc>
          <w:tcPr>
            <w:tcW w:type="dxa" w:w="3600"/>
          </w:tcPr>
          <w:p>
            <w:r/>
            <w:r>
              <w:rPr>
                <w:rFonts w:ascii="Calibri" w:hAnsi="Calibri" w:eastAsia="Microsoft YaHei"/>
                <w:sz w:val="18"/>
              </w:rPr>
              <w:t>Organic carbon production by photosynthesis.</w:t>
            </w:r>
          </w:p>
        </w:tc>
        <w:tc>
          <w:tcPr>
            <w:tcW w:type="dxa" w:w="2860"/>
          </w:tcPr>
          <w:p>
            <w:r/>
            <w:r>
              <w:rPr>
                <w:rFonts w:ascii="Calibri" w:hAnsi="Calibri" w:eastAsia="Microsoft YaHei"/>
                <w:sz w:val="18"/>
              </w:rPr>
              <w:t>初级生产。</w:t>
            </w:r>
          </w:p>
        </w:tc>
        <w:tc>
          <w:tcPr>
            <w:tcW w:type="dxa" w:w="800"/>
          </w:tcPr>
          <w:p>
            <w:r/>
            <w:r>
              <w:rPr>
                <w:rFonts w:ascii="Calibri" w:hAnsi="Calibri" w:eastAsia="Microsoft YaHei"/>
                <w:sz w:val="18"/>
              </w:rPr>
              <w:t>1</w:t>
            </w:r>
          </w:p>
        </w:tc>
      </w:tr>
    </w:tbl>
    <w:p>
      <w:pPr>
        <w:pStyle w:val="Heading2"/>
      </w:pPr>
      <w:r>
        <w:t>R</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Reclamation</w:t>
            </w:r>
          </w:p>
        </w:tc>
        <w:tc>
          <w:tcPr>
            <w:tcW w:type="dxa" w:w="3600"/>
          </w:tcPr>
          <w:p>
            <w:r/>
            <w:r>
              <w:rPr>
                <w:rFonts w:ascii="Calibri" w:hAnsi="Calibri" w:eastAsia="Microsoft YaHei"/>
                <w:sz w:val="18"/>
              </w:rPr>
              <w:t>Conversion of coastal wetlands or shallow-water areas into land for human use.</w:t>
            </w:r>
          </w:p>
        </w:tc>
        <w:tc>
          <w:tcPr>
            <w:tcW w:type="dxa" w:w="2860"/>
          </w:tcPr>
          <w:p>
            <w:r/>
            <w:r>
              <w:rPr>
                <w:rFonts w:ascii="Calibri" w:hAnsi="Calibri" w:eastAsia="Microsoft YaHei"/>
                <w:sz w:val="18"/>
              </w:rPr>
              <w:t>围垦；把沿海湿地或浅水区改造成陆地用于人类活动。</w:t>
            </w:r>
          </w:p>
        </w:tc>
        <w:tc>
          <w:tcPr>
            <w:tcW w:type="dxa" w:w="800"/>
          </w:tcPr>
          <w:p>
            <w:r/>
            <w:r>
              <w:rPr>
                <w:rFonts w:ascii="Calibri" w:hAnsi="Calibri" w:eastAsia="Microsoft YaHei"/>
                <w:sz w:val="18"/>
              </w:rPr>
              <w:t>4</w:t>
            </w:r>
          </w:p>
        </w:tc>
      </w:tr>
      <w:tr>
        <w:tc>
          <w:tcPr>
            <w:tcW w:type="dxa" w:w="2100"/>
          </w:tcPr>
          <w:p>
            <w:r/>
            <w:r>
              <w:rPr>
                <w:rFonts w:ascii="Calibri" w:hAnsi="Calibri" w:eastAsia="Microsoft YaHei"/>
                <w:sz w:val="18"/>
              </w:rPr>
              <w:t>Remote sensing</w:t>
            </w:r>
          </w:p>
        </w:tc>
        <w:tc>
          <w:tcPr>
            <w:tcW w:type="dxa" w:w="3600"/>
          </w:tcPr>
          <w:p>
            <w:r/>
            <w:r>
              <w:rPr>
                <w:rFonts w:ascii="Calibri" w:hAnsi="Calibri" w:eastAsia="Microsoft YaHei"/>
                <w:sz w:val="18"/>
              </w:rPr>
              <w:t>Observation of Earth's surface using satellite or airborne sensors.</w:t>
            </w:r>
          </w:p>
        </w:tc>
        <w:tc>
          <w:tcPr>
            <w:tcW w:type="dxa" w:w="2860"/>
          </w:tcPr>
          <w:p>
            <w:r/>
            <w:r>
              <w:rPr>
                <w:rFonts w:ascii="Calibri" w:hAnsi="Calibri" w:eastAsia="Microsoft YaHei"/>
                <w:sz w:val="18"/>
              </w:rPr>
              <w:t>遥感；利用卫星或航空传感器观测地表。</w:t>
            </w:r>
          </w:p>
        </w:tc>
        <w:tc>
          <w:tcPr>
            <w:tcW w:type="dxa" w:w="800"/>
          </w:tcPr>
          <w:p>
            <w:r/>
            <w:r>
              <w:rPr>
                <w:rFonts w:ascii="Calibri" w:hAnsi="Calibri" w:eastAsia="Microsoft YaHei"/>
                <w:sz w:val="18"/>
              </w:rPr>
              <w:t>2</w:t>
            </w:r>
          </w:p>
        </w:tc>
      </w:tr>
      <w:tr>
        <w:tc>
          <w:tcPr>
            <w:tcW w:type="dxa" w:w="2100"/>
          </w:tcPr>
          <w:p>
            <w:r/>
            <w:r>
              <w:rPr>
                <w:rFonts w:ascii="Calibri" w:hAnsi="Calibri" w:eastAsia="Microsoft YaHei"/>
                <w:sz w:val="18"/>
              </w:rPr>
              <w:t>Runoff</w:t>
            </w:r>
          </w:p>
        </w:tc>
        <w:tc>
          <w:tcPr>
            <w:tcW w:type="dxa" w:w="3600"/>
          </w:tcPr>
          <w:p>
            <w:r/>
            <w:r>
              <w:rPr>
                <w:rFonts w:ascii="Calibri" w:hAnsi="Calibri" w:eastAsia="Microsoft YaHei"/>
                <w:sz w:val="18"/>
              </w:rPr>
              <w:t>Water flowing over land surface into rivers or ocean.</w:t>
            </w:r>
          </w:p>
        </w:tc>
        <w:tc>
          <w:tcPr>
            <w:tcW w:type="dxa" w:w="2860"/>
          </w:tcPr>
          <w:p>
            <w:r/>
            <w:r>
              <w:rPr>
                <w:rFonts w:ascii="Calibri" w:hAnsi="Calibri" w:eastAsia="Microsoft YaHei"/>
                <w:sz w:val="18"/>
              </w:rPr>
              <w:t>地表径流。</w:t>
            </w:r>
          </w:p>
        </w:tc>
        <w:tc>
          <w:tcPr>
            <w:tcW w:type="dxa" w:w="800"/>
          </w:tcPr>
          <w:p>
            <w:r/>
            <w:r>
              <w:rPr>
                <w:rFonts w:ascii="Calibri" w:hAnsi="Calibri" w:eastAsia="Microsoft YaHei"/>
                <w:sz w:val="18"/>
              </w:rPr>
            </w:r>
          </w:p>
        </w:tc>
      </w:tr>
    </w:tbl>
    <w:p>
      <w:pPr>
        <w:pStyle w:val="Heading2"/>
      </w:pPr>
      <w:r>
        <w:t>S</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Salt marsh</w:t>
            </w:r>
          </w:p>
        </w:tc>
        <w:tc>
          <w:tcPr>
            <w:tcW w:type="dxa" w:w="3600"/>
          </w:tcPr>
          <w:p>
            <w:r/>
            <w:r>
              <w:rPr>
                <w:rFonts w:ascii="Calibri" w:hAnsi="Calibri" w:eastAsia="Microsoft YaHei"/>
                <w:sz w:val="18"/>
              </w:rPr>
              <w:t>Intertidal wetland with herbaceous salt-tolerant vegetation, common on low-energy coasts.</w:t>
            </w:r>
          </w:p>
        </w:tc>
        <w:tc>
          <w:tcPr>
            <w:tcW w:type="dxa" w:w="2860"/>
          </w:tcPr>
          <w:p>
            <w:r/>
            <w:r>
              <w:rPr>
                <w:rFonts w:ascii="Calibri" w:hAnsi="Calibri" w:eastAsia="Microsoft YaHei"/>
                <w:sz w:val="18"/>
              </w:rPr>
              <w:t>盐沼；具有草本耐盐植被的潮间带湿地，常见于低能海岸。</w:t>
            </w:r>
          </w:p>
        </w:tc>
        <w:tc>
          <w:tcPr>
            <w:tcW w:type="dxa" w:w="800"/>
          </w:tcPr>
          <w:p>
            <w:r/>
            <w:r>
              <w:rPr>
                <w:rFonts w:ascii="Calibri" w:hAnsi="Calibri" w:eastAsia="Microsoft YaHei"/>
                <w:sz w:val="18"/>
              </w:rPr>
              <w:t>37</w:t>
            </w:r>
          </w:p>
        </w:tc>
      </w:tr>
      <w:tr>
        <w:tc>
          <w:tcPr>
            <w:tcW w:type="dxa" w:w="2100"/>
          </w:tcPr>
          <w:p>
            <w:r/>
            <w:r>
              <w:rPr>
                <w:rFonts w:ascii="Calibri" w:hAnsi="Calibri" w:eastAsia="Microsoft YaHei"/>
                <w:sz w:val="18"/>
              </w:rPr>
              <w:t>Sea-level rise</w:t>
            </w:r>
          </w:p>
        </w:tc>
        <w:tc>
          <w:tcPr>
            <w:tcW w:type="dxa" w:w="3600"/>
          </w:tcPr>
          <w:p>
            <w:r/>
            <w:r>
              <w:rPr>
                <w:rFonts w:ascii="Calibri" w:hAnsi="Calibri" w:eastAsia="Microsoft YaHei"/>
                <w:sz w:val="18"/>
              </w:rPr>
              <w:t>Increase in mean sea level due to warming and land-ice melt.</w:t>
            </w:r>
          </w:p>
        </w:tc>
        <w:tc>
          <w:tcPr>
            <w:tcW w:type="dxa" w:w="2860"/>
          </w:tcPr>
          <w:p>
            <w:r/>
            <w:r>
              <w:rPr>
                <w:rFonts w:ascii="Calibri" w:hAnsi="Calibri" w:eastAsia="Microsoft YaHei"/>
                <w:sz w:val="18"/>
              </w:rPr>
              <w:t>海平面上升。</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Seagrass</w:t>
            </w:r>
          </w:p>
        </w:tc>
        <w:tc>
          <w:tcPr>
            <w:tcW w:type="dxa" w:w="3600"/>
          </w:tcPr>
          <w:p>
            <w:r/>
            <w:r>
              <w:rPr>
                <w:rFonts w:ascii="Calibri" w:hAnsi="Calibri" w:eastAsia="Microsoft YaHei"/>
                <w:sz w:val="18"/>
              </w:rPr>
              <w:t>Marine flowering plant ecosystem that stores blue carbon in sediments.</w:t>
            </w:r>
          </w:p>
        </w:tc>
        <w:tc>
          <w:tcPr>
            <w:tcW w:type="dxa" w:w="2860"/>
          </w:tcPr>
          <w:p>
            <w:r/>
            <w:r>
              <w:rPr>
                <w:rFonts w:ascii="Calibri" w:hAnsi="Calibri" w:eastAsia="Microsoft YaHei"/>
                <w:sz w:val="18"/>
              </w:rPr>
              <w:t>海草；可在沉积物中储存蓝碳的海洋被子植物生态系统。</w:t>
            </w:r>
          </w:p>
        </w:tc>
        <w:tc>
          <w:tcPr>
            <w:tcW w:type="dxa" w:w="800"/>
          </w:tcPr>
          <w:p>
            <w:r/>
            <w:r>
              <w:rPr>
                <w:rFonts w:ascii="Calibri" w:hAnsi="Calibri" w:eastAsia="Microsoft YaHei"/>
                <w:sz w:val="18"/>
              </w:rPr>
              <w:t>3</w:t>
            </w:r>
          </w:p>
        </w:tc>
      </w:tr>
      <w:tr>
        <w:tc>
          <w:tcPr>
            <w:tcW w:type="dxa" w:w="2100"/>
          </w:tcPr>
          <w:p>
            <w:r/>
            <w:r>
              <w:rPr>
                <w:rFonts w:ascii="Calibri" w:hAnsi="Calibri" w:eastAsia="Microsoft YaHei"/>
                <w:sz w:val="18"/>
              </w:rPr>
              <w:t>Sediment accumulation</w:t>
            </w:r>
          </w:p>
        </w:tc>
        <w:tc>
          <w:tcPr>
            <w:tcW w:type="dxa" w:w="3600"/>
          </w:tcPr>
          <w:p>
            <w:r/>
            <w:r>
              <w:rPr>
                <w:rFonts w:ascii="Calibri" w:hAnsi="Calibri" w:eastAsia="Microsoft YaHei"/>
                <w:sz w:val="18"/>
              </w:rPr>
              <w:t>Build-up of sediment over time, often linked to carbon burial in marshes.</w:t>
            </w:r>
          </w:p>
        </w:tc>
        <w:tc>
          <w:tcPr>
            <w:tcW w:type="dxa" w:w="2860"/>
          </w:tcPr>
          <w:p>
            <w:r/>
            <w:r>
              <w:rPr>
                <w:rFonts w:ascii="Calibri" w:hAnsi="Calibri" w:eastAsia="Microsoft YaHei"/>
                <w:sz w:val="18"/>
              </w:rPr>
              <w:t>沉积物积累；沉积物随时间累积，常与盐沼碳埋藏相关。</w:t>
            </w:r>
          </w:p>
        </w:tc>
        <w:tc>
          <w:tcPr>
            <w:tcW w:type="dxa" w:w="800"/>
          </w:tcPr>
          <w:p>
            <w:r/>
            <w:r>
              <w:rPr>
                <w:rFonts w:ascii="Calibri" w:hAnsi="Calibri" w:eastAsia="Microsoft YaHei"/>
                <w:sz w:val="18"/>
              </w:rPr>
              <w:t>1</w:t>
            </w:r>
          </w:p>
        </w:tc>
      </w:tr>
      <w:tr>
        <w:tc>
          <w:tcPr>
            <w:tcW w:type="dxa" w:w="2100"/>
          </w:tcPr>
          <w:p>
            <w:r/>
            <w:r>
              <w:rPr>
                <w:rFonts w:ascii="Calibri" w:hAnsi="Calibri" w:eastAsia="Microsoft YaHei"/>
                <w:sz w:val="18"/>
              </w:rPr>
              <w:t>Sediment core</w:t>
            </w:r>
          </w:p>
        </w:tc>
        <w:tc>
          <w:tcPr>
            <w:tcW w:type="dxa" w:w="3600"/>
          </w:tcPr>
          <w:p>
            <w:r/>
            <w:r>
              <w:rPr>
                <w:rFonts w:ascii="Calibri" w:hAnsi="Calibri" w:eastAsia="Microsoft YaHei"/>
                <w:sz w:val="18"/>
              </w:rPr>
              <w:t>Vertical sediment sample used to reconstruct past environmental and accumulation records.</w:t>
            </w:r>
          </w:p>
        </w:tc>
        <w:tc>
          <w:tcPr>
            <w:tcW w:type="dxa" w:w="2860"/>
          </w:tcPr>
          <w:p>
            <w:r/>
            <w:r>
              <w:rPr>
                <w:rFonts w:ascii="Calibri" w:hAnsi="Calibri" w:eastAsia="Microsoft YaHei"/>
                <w:sz w:val="18"/>
              </w:rPr>
              <w:t>沉积柱；用于重建历史环境和物质积累记录的垂向沉积物样品。</w:t>
            </w:r>
          </w:p>
        </w:tc>
        <w:tc>
          <w:tcPr>
            <w:tcW w:type="dxa" w:w="800"/>
          </w:tcPr>
          <w:p>
            <w:r/>
            <w:r>
              <w:rPr>
                <w:rFonts w:ascii="Calibri" w:hAnsi="Calibri" w:eastAsia="Microsoft YaHei"/>
                <w:sz w:val="18"/>
              </w:rPr>
              <w:t>3</w:t>
            </w:r>
          </w:p>
        </w:tc>
      </w:tr>
      <w:tr>
        <w:tc>
          <w:tcPr>
            <w:tcW w:type="dxa" w:w="2100"/>
          </w:tcPr>
          <w:p>
            <w:r/>
            <w:r>
              <w:rPr>
                <w:rFonts w:ascii="Calibri" w:hAnsi="Calibri" w:eastAsia="Microsoft YaHei"/>
                <w:sz w:val="18"/>
              </w:rPr>
              <w:t>Storm surge</w:t>
            </w:r>
          </w:p>
        </w:tc>
        <w:tc>
          <w:tcPr>
            <w:tcW w:type="dxa" w:w="3600"/>
          </w:tcPr>
          <w:p>
            <w:r/>
            <w:r>
              <w:rPr>
                <w:rFonts w:ascii="Calibri" w:hAnsi="Calibri" w:eastAsia="Microsoft YaHei"/>
                <w:sz w:val="18"/>
              </w:rPr>
              <w:t>Abnormal sea-level rise during storms.</w:t>
            </w:r>
          </w:p>
        </w:tc>
        <w:tc>
          <w:tcPr>
            <w:tcW w:type="dxa" w:w="2860"/>
          </w:tcPr>
          <w:p>
            <w:r/>
            <w:r>
              <w:rPr>
                <w:rFonts w:ascii="Calibri" w:hAnsi="Calibri" w:eastAsia="Microsoft YaHei"/>
                <w:sz w:val="18"/>
              </w:rPr>
              <w:t>风暴潮。</w:t>
            </w:r>
          </w:p>
        </w:tc>
        <w:tc>
          <w:tcPr>
            <w:tcW w:type="dxa" w:w="800"/>
          </w:tcPr>
          <w:p>
            <w:r/>
            <w:r>
              <w:rPr>
                <w:rFonts w:ascii="Calibri" w:hAnsi="Calibri" w:eastAsia="Microsoft YaHei"/>
                <w:sz w:val="18"/>
              </w:rPr>
              <w:t>1</w:t>
            </w:r>
          </w:p>
        </w:tc>
      </w:tr>
    </w:tbl>
    <w:p>
      <w:pPr>
        <w:pStyle w:val="Heading2"/>
      </w:pPr>
      <w:r>
        <w:t>T</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Tidal creek</w:t>
            </w:r>
          </w:p>
        </w:tc>
        <w:tc>
          <w:tcPr>
            <w:tcW w:type="dxa" w:w="3600"/>
          </w:tcPr>
          <w:p>
            <w:r/>
            <w:r>
              <w:rPr>
                <w:rFonts w:ascii="Calibri" w:hAnsi="Calibri" w:eastAsia="Microsoft YaHei"/>
                <w:sz w:val="18"/>
              </w:rPr>
              <w:t>Small channel that carries tidal water into and out of a marsh.</w:t>
            </w:r>
          </w:p>
        </w:tc>
        <w:tc>
          <w:tcPr>
            <w:tcW w:type="dxa" w:w="2860"/>
          </w:tcPr>
          <w:p>
            <w:r/>
            <w:r>
              <w:rPr>
                <w:rFonts w:ascii="Calibri" w:hAnsi="Calibri" w:eastAsia="Microsoft YaHei"/>
                <w:sz w:val="18"/>
              </w:rPr>
              <w:t>潮汐溪；潮水进出盐沼的小水道。</w:t>
            </w:r>
          </w:p>
        </w:tc>
        <w:tc>
          <w:tcPr>
            <w:tcW w:type="dxa" w:w="800"/>
          </w:tcPr>
          <w:p>
            <w:r/>
            <w:r>
              <w:rPr>
                <w:rFonts w:ascii="Calibri" w:hAnsi="Calibri" w:eastAsia="Microsoft YaHei"/>
                <w:sz w:val="18"/>
              </w:rPr>
              <w:t>3</w:t>
            </w:r>
          </w:p>
        </w:tc>
      </w:tr>
      <w:tr>
        <w:tc>
          <w:tcPr>
            <w:tcW w:type="dxa" w:w="2100"/>
          </w:tcPr>
          <w:p>
            <w:r/>
            <w:r>
              <w:rPr>
                <w:rFonts w:ascii="Calibri" w:hAnsi="Calibri" w:eastAsia="Microsoft YaHei"/>
                <w:sz w:val="18"/>
              </w:rPr>
              <w:t>Tidal flat</w:t>
            </w:r>
          </w:p>
        </w:tc>
        <w:tc>
          <w:tcPr>
            <w:tcW w:type="dxa" w:w="3600"/>
          </w:tcPr>
          <w:p>
            <w:r/>
            <w:r>
              <w:rPr>
                <w:rFonts w:ascii="Calibri" w:hAnsi="Calibri" w:eastAsia="Microsoft YaHei"/>
                <w:sz w:val="18"/>
              </w:rPr>
              <w:t>Intertidal muddy or sandy flat exposed and flooded by tides.</w:t>
            </w:r>
          </w:p>
        </w:tc>
        <w:tc>
          <w:tcPr>
            <w:tcW w:type="dxa" w:w="2860"/>
          </w:tcPr>
          <w:p>
            <w:r/>
            <w:r>
              <w:rPr>
                <w:rFonts w:ascii="Calibri" w:hAnsi="Calibri" w:eastAsia="Microsoft YaHei"/>
                <w:sz w:val="18"/>
              </w:rPr>
              <w:t>潮滩；随潮汐出露和淹没的泥质或沙质潮间带平滩。</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Turbidity</w:t>
            </w:r>
          </w:p>
        </w:tc>
        <w:tc>
          <w:tcPr>
            <w:tcW w:type="dxa" w:w="3600"/>
          </w:tcPr>
          <w:p>
            <w:r/>
            <w:r>
              <w:rPr>
                <w:rFonts w:ascii="Calibri" w:hAnsi="Calibri" w:eastAsia="Microsoft YaHei"/>
                <w:sz w:val="18"/>
              </w:rPr>
              <w:t>Cloudiness caused by suspended particles.</w:t>
            </w:r>
          </w:p>
        </w:tc>
        <w:tc>
          <w:tcPr>
            <w:tcW w:type="dxa" w:w="2860"/>
          </w:tcPr>
          <w:p>
            <w:r/>
            <w:r>
              <w:rPr>
                <w:rFonts w:ascii="Calibri" w:hAnsi="Calibri" w:eastAsia="Microsoft YaHei"/>
                <w:sz w:val="18"/>
              </w:rPr>
              <w:t>浊度。</w:t>
            </w:r>
          </w:p>
        </w:tc>
        <w:tc>
          <w:tcPr>
            <w:tcW w:type="dxa" w:w="800"/>
          </w:tcPr>
          <w:p>
            <w:r/>
            <w:r>
              <w:rPr>
                <w:rFonts w:ascii="Calibri" w:hAnsi="Calibri" w:eastAsia="Microsoft YaHei"/>
                <w:sz w:val="18"/>
              </w:rPr>
            </w:r>
          </w:p>
        </w:tc>
      </w:tr>
    </w:tbl>
    <w:p>
      <w:pPr>
        <w:pStyle w:val="Heading2"/>
      </w:pPr>
      <w:r>
        <w:t>V</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Vegetated coastal ecosystem</w:t>
            </w:r>
          </w:p>
        </w:tc>
        <w:tc>
          <w:tcPr>
            <w:tcW w:type="dxa" w:w="3600"/>
          </w:tcPr>
          <w:p>
            <w:r/>
            <w:r>
              <w:rPr>
                <w:rFonts w:ascii="Calibri" w:hAnsi="Calibri" w:eastAsia="Microsoft YaHei"/>
                <w:sz w:val="18"/>
              </w:rPr>
              <w:t>Coastal ecosystem with plants, such as mangroves, salt marshes and seagrasses.</w:t>
            </w:r>
          </w:p>
        </w:tc>
        <w:tc>
          <w:tcPr>
            <w:tcW w:type="dxa" w:w="2860"/>
          </w:tcPr>
          <w:p>
            <w:r/>
            <w:r>
              <w:rPr>
                <w:rFonts w:ascii="Calibri" w:hAnsi="Calibri" w:eastAsia="Microsoft YaHei"/>
                <w:sz w:val="18"/>
              </w:rPr>
              <w:t>有植被的沿海生态系统，如红树林、盐沼和海草床。</w:t>
            </w:r>
          </w:p>
        </w:tc>
        <w:tc>
          <w:tcPr>
            <w:tcW w:type="dxa" w:w="800"/>
          </w:tcPr>
          <w:p>
            <w:r/>
            <w:r>
              <w:rPr>
                <w:rFonts w:ascii="Calibri" w:hAnsi="Calibri" w:eastAsia="Microsoft YaHei"/>
                <w:sz w:val="18"/>
              </w:rPr>
              <w:t>1</w:t>
            </w:r>
          </w:p>
        </w:tc>
      </w:tr>
    </w:tbl>
    <w:p>
      <w:pPr>
        <w:pStyle w:val="Heading2"/>
      </w:pPr>
      <w:r>
        <w:t>W</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Wetland</w:t>
            </w:r>
          </w:p>
        </w:tc>
        <w:tc>
          <w:tcPr>
            <w:tcW w:type="dxa" w:w="3600"/>
          </w:tcPr>
          <w:p>
            <w:r/>
            <w:r>
              <w:rPr>
                <w:rFonts w:ascii="Calibri" w:hAnsi="Calibri" w:eastAsia="Microsoft YaHei"/>
                <w:sz w:val="18"/>
              </w:rPr>
              <w:t>Land-water transition ecosystem that is saturated or flooded for long periods.</w:t>
            </w:r>
          </w:p>
        </w:tc>
        <w:tc>
          <w:tcPr>
            <w:tcW w:type="dxa" w:w="2860"/>
          </w:tcPr>
          <w:p>
            <w:r/>
            <w:r>
              <w:rPr>
                <w:rFonts w:ascii="Calibri" w:hAnsi="Calibri" w:eastAsia="Microsoft YaHei"/>
                <w:sz w:val="18"/>
              </w:rPr>
              <w:t>湿地；长期饱水或受淹的水陆过渡生态系统。</w:t>
            </w:r>
          </w:p>
        </w:tc>
        <w:tc>
          <w:tcPr>
            <w:tcW w:type="dxa" w:w="800"/>
          </w:tcPr>
          <w:p>
            <w:r/>
            <w:r>
              <w:rPr>
                <w:rFonts w:ascii="Calibri" w:hAnsi="Calibri" w:eastAsia="Microsoft YaHei"/>
                <w:sz w:val="18"/>
              </w:rPr>
              <w:t>8</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6666"/>
        <w:sz w:val="18"/>
      </w:rPr>
      <w:t>Ocean Environment and Climate Change Open-book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