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EE85A">
      <w:pPr>
        <w:spacing w:line="360" w:lineRule="auto"/>
        <w:rPr>
          <w:rFonts w:ascii="Times New Roman" w:hAnsi="Times New Roman" w:eastAsia="宋体"/>
          <w:sz w:val="24"/>
          <w:szCs w:val="24"/>
        </w:rPr>
      </w:pPr>
      <w:r>
        <w:rPr>
          <w:rFonts w:ascii="Times New Roman" w:hAnsi="Times New Roman" w:eastAsia="宋体"/>
          <w:sz w:val="24"/>
          <w:szCs w:val="24"/>
        </w:rPr>
        <w:drawing>
          <wp:inline distT="0" distB="0" distL="0" distR="0">
            <wp:extent cx="2399665" cy="819785"/>
            <wp:effectExtent l="0" t="0" r="635" b="0"/>
            <wp:docPr id="11" name="图片 11" descr="C:\Users\Administrator\Desktop\u=4021201109,1073479410&amp;fm=21&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istrator\Desktop\u=4021201109,1073479410&amp;fm=21&amp;gp=0.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400402" cy="819860"/>
                    </a:xfrm>
                    <a:prstGeom prst="rect">
                      <a:avLst/>
                    </a:prstGeom>
                    <a:noFill/>
                    <a:ln>
                      <a:noFill/>
                    </a:ln>
                  </pic:spPr>
                </pic:pic>
              </a:graphicData>
            </a:graphic>
          </wp:inline>
        </w:drawing>
      </w:r>
    </w:p>
    <w:p w14:paraId="0EAED952">
      <w:pPr>
        <w:spacing w:line="360" w:lineRule="auto"/>
        <w:jc w:val="center"/>
        <w:rPr>
          <w:rFonts w:ascii="Times New Roman" w:hAnsi="Times New Roman" w:eastAsia="宋体"/>
          <w:sz w:val="24"/>
          <w:szCs w:val="24"/>
        </w:rPr>
      </w:pPr>
    </w:p>
    <w:p w14:paraId="73FDCAF7">
      <w:pPr>
        <w:spacing w:line="360" w:lineRule="auto"/>
        <w:jc w:val="center"/>
        <w:rPr>
          <w:rFonts w:ascii="Times New Roman" w:hAnsi="Times New Roman" w:eastAsia="宋体"/>
          <w:sz w:val="24"/>
          <w:szCs w:val="24"/>
        </w:rPr>
      </w:pPr>
    </w:p>
    <w:p w14:paraId="170AED9D">
      <w:pPr>
        <w:spacing w:line="360" w:lineRule="auto"/>
        <w:jc w:val="center"/>
        <w:rPr>
          <w:rFonts w:ascii="Times New Roman" w:hAnsi="Times New Roman" w:eastAsia="宋体"/>
          <w:sz w:val="24"/>
          <w:szCs w:val="24"/>
        </w:rPr>
      </w:pPr>
    </w:p>
    <w:p w14:paraId="2BEEA4B5">
      <w:pPr>
        <w:spacing w:line="360" w:lineRule="auto"/>
        <w:jc w:val="center"/>
        <w:rPr>
          <w:rFonts w:ascii="Times New Roman" w:hAnsi="Times New Roman" w:eastAsia="宋体"/>
          <w:sz w:val="72"/>
          <w:szCs w:val="72"/>
        </w:rPr>
      </w:pPr>
      <w:bookmarkStart w:id="0" w:name="OLE_LINK19"/>
      <w:bookmarkStart w:id="1" w:name="OLE_LINK22"/>
      <w:r>
        <w:rPr>
          <w:rFonts w:hint="eastAsia" w:ascii="Times New Roman" w:hAnsi="Times New Roman" w:eastAsia="宋体"/>
          <w:sz w:val="72"/>
          <w:szCs w:val="72"/>
        </w:rPr>
        <w:t>生物信息学</w:t>
      </w:r>
    </w:p>
    <w:p w14:paraId="6A80C2EF">
      <w:pPr>
        <w:spacing w:line="360" w:lineRule="auto"/>
        <w:jc w:val="center"/>
        <w:rPr>
          <w:rFonts w:ascii="Times New Roman" w:hAnsi="Times New Roman" w:eastAsia="宋体"/>
          <w:sz w:val="24"/>
          <w:szCs w:val="24"/>
        </w:rPr>
      </w:pPr>
    </w:p>
    <w:p w14:paraId="6D34E2BE">
      <w:pPr>
        <w:spacing w:line="360" w:lineRule="auto"/>
        <w:jc w:val="center"/>
        <w:rPr>
          <w:rFonts w:ascii="Times New Roman" w:hAnsi="Times New Roman" w:eastAsia="宋体"/>
          <w:sz w:val="24"/>
          <w:szCs w:val="24"/>
        </w:rPr>
      </w:pPr>
      <w:r>
        <w:rPr>
          <w:rFonts w:ascii="Times New Roman" w:hAnsi="Times New Roman" w:eastAsia="宋体"/>
          <w:sz w:val="24"/>
          <w:szCs w:val="24"/>
        </w:rPr>
        <w:drawing>
          <wp:inline distT="0" distB="0" distL="0" distR="0">
            <wp:extent cx="2190115" cy="2190115"/>
            <wp:effectExtent l="0" t="0" r="63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90115" cy="2190115"/>
                    </a:xfrm>
                    <a:prstGeom prst="rect">
                      <a:avLst/>
                    </a:prstGeom>
                    <a:noFill/>
                    <a:ln>
                      <a:noFill/>
                    </a:ln>
                  </pic:spPr>
                </pic:pic>
              </a:graphicData>
            </a:graphic>
          </wp:inline>
        </w:drawing>
      </w:r>
    </w:p>
    <w:bookmarkEnd w:id="0"/>
    <w:bookmarkEnd w:id="1"/>
    <w:p w14:paraId="6FE0ED0C">
      <w:pPr>
        <w:spacing w:line="360" w:lineRule="auto"/>
        <w:jc w:val="center"/>
        <w:rPr>
          <w:rFonts w:ascii="Times New Roman" w:hAnsi="Times New Roman" w:eastAsia="宋体"/>
          <w:sz w:val="24"/>
          <w:szCs w:val="24"/>
        </w:rPr>
      </w:pPr>
    </w:p>
    <w:p w14:paraId="6B658112">
      <w:pPr>
        <w:spacing w:line="480" w:lineRule="auto"/>
        <w:ind w:firstLine="1800" w:firstLineChars="500"/>
        <w:rPr>
          <w:rFonts w:ascii="Times New Roman" w:hAnsi="Times New Roman" w:eastAsia="宋体"/>
          <w:sz w:val="36"/>
          <w:szCs w:val="36"/>
        </w:rPr>
      </w:pPr>
      <w:r>
        <w:rPr>
          <w:rFonts w:hint="eastAsia" w:ascii="Times New Roman" w:hAnsi="Times New Roman" w:eastAsia="宋体"/>
          <w:sz w:val="36"/>
          <w:szCs w:val="36"/>
        </w:rPr>
        <w:t xml:space="preserve">NAME </w:t>
      </w:r>
      <w:r>
        <w:rPr>
          <w:rFonts w:hint="eastAsia" w:ascii="Times New Roman" w:hAnsi="Times New Roman" w:eastAsia="宋体"/>
          <w:sz w:val="36"/>
          <w:szCs w:val="36"/>
          <w:u w:val="single"/>
        </w:rPr>
        <w:t xml:space="preserve">                </w:t>
      </w:r>
    </w:p>
    <w:p w14:paraId="5A5E628B">
      <w:pPr>
        <w:spacing w:line="480" w:lineRule="auto"/>
        <w:ind w:firstLine="1800" w:firstLineChars="500"/>
        <w:rPr>
          <w:rFonts w:ascii="Times New Roman" w:hAnsi="Times New Roman" w:eastAsia="宋体"/>
          <w:sz w:val="36"/>
          <w:szCs w:val="36"/>
          <w:u w:val="single"/>
        </w:rPr>
      </w:pPr>
      <w:r>
        <w:rPr>
          <w:rFonts w:hint="eastAsia" w:ascii="Times New Roman" w:hAnsi="Times New Roman" w:eastAsia="宋体"/>
          <w:sz w:val="36"/>
          <w:szCs w:val="36"/>
        </w:rPr>
        <w:t xml:space="preserve">STUDENT ID </w:t>
      </w:r>
      <w:r>
        <w:rPr>
          <w:rFonts w:hint="eastAsia" w:ascii="Times New Roman" w:hAnsi="Times New Roman" w:eastAsia="宋体"/>
          <w:sz w:val="36"/>
          <w:szCs w:val="36"/>
          <w:u w:val="single"/>
        </w:rPr>
        <w:t xml:space="preserve">   </w:t>
      </w:r>
      <w:bookmarkStart w:id="3" w:name="_GoBack"/>
      <w:bookmarkEnd w:id="3"/>
      <w:r>
        <w:rPr>
          <w:rFonts w:hint="eastAsia" w:ascii="Times New Roman" w:hAnsi="Times New Roman" w:eastAsia="宋体"/>
          <w:sz w:val="36"/>
          <w:szCs w:val="36"/>
          <w:u w:val="single"/>
        </w:rPr>
        <w:t xml:space="preserve">         </w:t>
      </w:r>
    </w:p>
    <w:p w14:paraId="1A067F88">
      <w:pPr>
        <w:spacing w:line="360" w:lineRule="auto"/>
        <w:ind w:firstLine="2160" w:firstLineChars="600"/>
        <w:rPr>
          <w:rFonts w:ascii="Times New Roman" w:hAnsi="Times New Roman" w:eastAsia="宋体"/>
          <w:sz w:val="36"/>
          <w:szCs w:val="36"/>
        </w:rPr>
      </w:pPr>
    </w:p>
    <w:p w14:paraId="5A43A0DA">
      <w:pPr>
        <w:widowControl/>
        <w:jc w:val="left"/>
        <w:rPr>
          <w:rFonts w:eastAsia="Times New Roman" w:cs="Times New Roman"/>
          <w:bCs/>
          <w:i/>
          <w:sz w:val="28"/>
          <w:szCs w:val="28"/>
        </w:rPr>
      </w:pPr>
    </w:p>
    <w:p w14:paraId="13FD5B46">
      <w:pPr>
        <w:pStyle w:val="4"/>
        <w:rPr>
          <w:b w:val="0"/>
          <w:i/>
          <w:sz w:val="28"/>
          <w:szCs w:val="28"/>
        </w:rPr>
      </w:pPr>
    </w:p>
    <w:p w14:paraId="7C8618E7">
      <w:pPr>
        <w:pStyle w:val="2"/>
        <w:rPr>
          <w:rFonts w:ascii="Times New Roman" w:hAnsi="Times New Roman" w:eastAsia="Times New Roman" w:cs="Times New Roman"/>
          <w:b w:val="0"/>
          <w:bCs w:val="0"/>
          <w:kern w:val="2"/>
          <w:sz w:val="24"/>
          <w:szCs w:val="24"/>
        </w:rPr>
        <w:sectPr>
          <w:footerReference r:id="rId3" w:type="default"/>
          <w:pgSz w:w="11906" w:h="16838"/>
          <w:pgMar w:top="1440" w:right="1800" w:bottom="1440" w:left="1800" w:header="851" w:footer="992" w:gutter="0"/>
          <w:cols w:space="425" w:num="1"/>
          <w:docGrid w:type="lines" w:linePitch="312" w:charSpace="0"/>
        </w:sectPr>
      </w:pPr>
    </w:p>
    <w:p w14:paraId="09A98ADD">
      <w:pPr>
        <w:pStyle w:val="2"/>
        <w:spacing w:before="423" w:beforeLines="100" w:beforeAutospacing="0" w:after="423" w:afterLines="100" w:afterAutospacing="0" w:line="360" w:lineRule="auto"/>
        <w:jc w:val="center"/>
        <w:rPr>
          <w:rFonts w:ascii="Times New Roman" w:hAnsi="Times New Roman" w:cs="Times New Roman"/>
          <w:sz w:val="28"/>
          <w:szCs w:val="28"/>
        </w:rPr>
      </w:pPr>
      <w:bookmarkStart w:id="2" w:name="_Toc5124156"/>
      <w:r>
        <w:rPr>
          <w:rFonts w:ascii="Times New Roman" w:hAnsi="Times New Roman" w:cs="Times New Roman"/>
          <w:sz w:val="28"/>
          <w:szCs w:val="28"/>
        </w:rPr>
        <w:t>R</w:t>
      </w:r>
      <w:r>
        <w:rPr>
          <w:rFonts w:hint="eastAsia" w:ascii="Times New Roman" w:hAnsi="Times New Roman" w:cs="Times New Roman"/>
          <w:sz w:val="28"/>
          <w:szCs w:val="28"/>
        </w:rPr>
        <w:t xml:space="preserve">EPORT </w:t>
      </w:r>
      <w:r>
        <w:rPr>
          <w:rFonts w:ascii="Times New Roman" w:hAnsi="Times New Roman" w:cs="Times New Roman"/>
          <w:sz w:val="28"/>
          <w:szCs w:val="28"/>
        </w:rPr>
        <w:t>for Experiment 1</w:t>
      </w:r>
      <w:bookmarkEnd w:id="2"/>
    </w:p>
    <w:p w14:paraId="43140416">
      <w:pPr>
        <w:autoSpaceDE w:val="0"/>
        <w:autoSpaceDN w:val="0"/>
        <w:adjustRightInd w:val="0"/>
        <w:snapToGrid w:val="0"/>
        <w:spacing w:line="480" w:lineRule="auto"/>
        <w:jc w:val="left"/>
        <w:rPr>
          <w:rFonts w:ascii="Times New Roman" w:hAnsi="Times New Roman" w:cs="Times New Roman"/>
          <w:b/>
          <w:sz w:val="24"/>
          <w:szCs w:val="24"/>
        </w:rPr>
      </w:pPr>
      <w:r>
        <w:rPr>
          <w:rFonts w:ascii="Times New Roman" w:hAnsi="Times New Roman" w:cs="Times New Roman"/>
          <w:b/>
          <w:sz w:val="24"/>
          <w:szCs w:val="24"/>
        </w:rPr>
        <w:t>Experiment Title：</w:t>
      </w:r>
    </w:p>
    <w:p w14:paraId="31C63307">
      <w:pPr>
        <w:autoSpaceDE w:val="0"/>
        <w:autoSpaceDN w:val="0"/>
        <w:adjustRightInd w:val="0"/>
        <w:snapToGrid w:val="0"/>
        <w:spacing w:line="480" w:lineRule="auto"/>
        <w:jc w:val="left"/>
        <w:rPr>
          <w:rFonts w:hint="default" w:ascii="Times New Roman" w:hAnsi="Times New Roman" w:cs="Times New Roman" w:eastAsiaTheme="minorEastAsia"/>
          <w:b/>
          <w:sz w:val="24"/>
          <w:szCs w:val="24"/>
          <w:lang w:val="en-US" w:eastAsia="zh-CN"/>
        </w:rPr>
      </w:pPr>
      <w:r>
        <w:rPr>
          <w:rFonts w:hint="eastAsia" w:ascii="Times New Roman" w:hAnsi="Times New Roman" w:cs="Times New Roman"/>
          <w:b/>
          <w:sz w:val="24"/>
          <w:szCs w:val="24"/>
          <w:lang w:val="en-US" w:eastAsia="zh-CN"/>
        </w:rPr>
        <w:t>PCR引物设计</w:t>
      </w:r>
    </w:p>
    <w:p w14:paraId="22D964C7">
      <w:pPr>
        <w:autoSpaceDE w:val="0"/>
        <w:autoSpaceDN w:val="0"/>
        <w:adjustRightInd w:val="0"/>
        <w:snapToGrid w:val="0"/>
        <w:spacing w:line="480" w:lineRule="auto"/>
        <w:jc w:val="left"/>
        <w:rPr>
          <w:rFonts w:ascii="Times New Roman" w:hAnsi="Times New Roman" w:cs="Times New Roman"/>
          <w:b/>
          <w:sz w:val="24"/>
          <w:szCs w:val="24"/>
        </w:rPr>
      </w:pPr>
      <w:r>
        <w:rPr>
          <w:rFonts w:ascii="Times New Roman" w:hAnsi="Times New Roman" w:cs="Times New Roman"/>
          <w:b/>
          <w:sz w:val="24"/>
          <w:szCs w:val="24"/>
        </w:rPr>
        <w:t>Instructor(s)：</w:t>
      </w:r>
    </w:p>
    <w:p w14:paraId="30D9C64A">
      <w:pPr>
        <w:autoSpaceDE w:val="0"/>
        <w:autoSpaceDN w:val="0"/>
        <w:adjustRightInd w:val="0"/>
        <w:snapToGrid w:val="0"/>
        <w:spacing w:line="480" w:lineRule="auto"/>
        <w:jc w:val="left"/>
        <w:rPr>
          <w:rFonts w:ascii="Times New Roman" w:hAnsi="Times New Roman" w:cs="Times New Roman"/>
          <w:bCs/>
          <w:sz w:val="24"/>
          <w:szCs w:val="24"/>
        </w:rPr>
      </w:pPr>
      <w:r>
        <w:rPr>
          <w:rFonts w:hint="eastAsia" w:ascii="Times New Roman" w:hAnsi="Times New Roman" w:cs="Times New Roman"/>
          <w:bCs/>
          <w:sz w:val="24"/>
          <w:szCs w:val="24"/>
        </w:rPr>
        <w:t>Daoqiong Zheng</w:t>
      </w:r>
    </w:p>
    <w:p w14:paraId="2AE18648">
      <w:pPr>
        <w:adjustRightInd w:val="0"/>
        <w:snapToGrid w:val="0"/>
        <w:spacing w:line="480" w:lineRule="auto"/>
        <w:jc w:val="left"/>
        <w:rPr>
          <w:rFonts w:ascii="Times New Roman" w:hAnsi="Times New Roman" w:cs="Times New Roman"/>
          <w:b/>
          <w:sz w:val="24"/>
          <w:szCs w:val="24"/>
        </w:rPr>
      </w:pPr>
      <w:r>
        <w:rPr>
          <w:rFonts w:ascii="Times New Roman" w:hAnsi="Times New Roman" w:cs="Times New Roman"/>
          <w:b/>
          <w:sz w:val="24"/>
          <w:szCs w:val="24"/>
        </w:rPr>
        <w:t xml:space="preserve">Lab Location：  </w:t>
      </w:r>
    </w:p>
    <w:p w14:paraId="6E49F052">
      <w:pPr>
        <w:adjustRightInd w:val="0"/>
        <w:snapToGrid w:val="0"/>
        <w:spacing w:line="480" w:lineRule="auto"/>
        <w:jc w:val="left"/>
        <w:rPr>
          <w:rFonts w:ascii="Times New Roman" w:hAnsi="Times New Roman" w:eastAsia="仿宋_GB2312" w:cs="Times New Roman"/>
          <w:kern w:val="0"/>
          <w:sz w:val="24"/>
          <w:szCs w:val="24"/>
        </w:rPr>
      </w:pPr>
      <w:r>
        <w:rPr>
          <w:rFonts w:hint="eastAsia" w:ascii="宋体" w:hAnsi="宋体" w:eastAsia="宋体" w:cs="宋体"/>
          <w:bCs/>
          <w:sz w:val="24"/>
          <w:szCs w:val="24"/>
        </w:rPr>
        <w:t>教学楼</w:t>
      </w:r>
      <w:r>
        <w:rPr>
          <w:rFonts w:hint="eastAsia" w:ascii="Times New Roman" w:hAnsi="Times New Roman" w:cs="Times New Roman"/>
          <w:bCs/>
          <w:sz w:val="24"/>
          <w:szCs w:val="24"/>
        </w:rPr>
        <w:t>426</w:t>
      </w:r>
      <w:r>
        <w:rPr>
          <w:rFonts w:ascii="Times New Roman" w:hAnsi="Times New Roman" w:cs="Times New Roman"/>
          <w:bCs/>
          <w:sz w:val="24"/>
          <w:szCs w:val="24"/>
        </w:rPr>
        <w:t xml:space="preserve"> </w:t>
      </w:r>
      <w:r>
        <w:rPr>
          <w:rFonts w:ascii="Times New Roman" w:hAnsi="Times New Roman" w:eastAsia="仿宋_GB2312" w:cs="Times New Roman"/>
          <w:bCs/>
          <w:kern w:val="0"/>
          <w:sz w:val="24"/>
          <w:szCs w:val="24"/>
        </w:rPr>
        <w:t xml:space="preserve">  </w:t>
      </w:r>
      <w:r>
        <w:rPr>
          <w:rFonts w:ascii="Times New Roman" w:hAnsi="Times New Roman" w:eastAsia="仿宋_GB2312" w:cs="Times New Roman"/>
          <w:kern w:val="0"/>
          <w:sz w:val="24"/>
          <w:szCs w:val="24"/>
        </w:rPr>
        <w:t xml:space="preserve">              </w:t>
      </w:r>
    </w:p>
    <w:p w14:paraId="3773CA7C">
      <w:pPr>
        <w:numPr>
          <w:ilvl w:val="0"/>
          <w:numId w:val="1"/>
        </w:numPr>
        <w:adjustRightInd w:val="0"/>
        <w:snapToGrid w:val="0"/>
        <w:spacing w:before="211" w:beforeLines="50" w:after="211" w:afterLines="50" w:line="360" w:lineRule="auto"/>
        <w:jc w:val="left"/>
        <w:rPr>
          <w:rFonts w:hint="eastAsia"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Experimental </w:t>
      </w:r>
      <w:r>
        <w:rPr>
          <w:rFonts w:hint="eastAsia" w:ascii="Times New Roman" w:hAnsi="Times New Roman" w:cs="Times New Roman"/>
          <w:b/>
          <w:color w:val="000000" w:themeColor="text1"/>
          <w:sz w:val="24"/>
          <w:szCs w:val="24"/>
          <w14:textFill>
            <w14:solidFill>
              <w14:schemeClr w14:val="tx1"/>
            </w14:solidFill>
          </w14:textFill>
        </w:rPr>
        <w:t>Purpose</w:t>
      </w:r>
    </w:p>
    <w:p w14:paraId="6F464404">
      <w:pPr>
        <w:numPr>
          <w:ilvl w:val="0"/>
          <w:numId w:val="0"/>
        </w:numPr>
        <w:adjustRightInd w:val="0"/>
        <w:snapToGrid w:val="0"/>
        <w:spacing w:before="211" w:beforeLines="50" w:after="211" w:afterLines="50" w:line="360" w:lineRule="auto"/>
        <w:ind w:firstLine="420" w:firstLineChars="0"/>
        <w:jc w:val="left"/>
        <w:rPr>
          <w:rFonts w:hint="eastAsia" w:ascii="Times New Roman" w:hAnsi="Times New Roman" w:cs="Times New Roman"/>
          <w:b w:val="0"/>
          <w:bCs/>
          <w:color w:val="000000" w:themeColor="text1"/>
          <w:sz w:val="24"/>
          <w:szCs w:val="24"/>
          <w14:textFill>
            <w14:solidFill>
              <w14:schemeClr w14:val="tx1"/>
            </w14:solidFill>
          </w14:textFill>
        </w:rPr>
      </w:pPr>
      <w:r>
        <w:rPr>
          <w:rFonts w:hint="eastAsia" w:ascii="Times New Roman" w:hAnsi="Times New Roman" w:cs="Times New Roman"/>
          <w:b w:val="0"/>
          <w:bCs/>
          <w:color w:val="000000" w:themeColor="text1"/>
          <w:sz w:val="24"/>
          <w:szCs w:val="24"/>
          <w14:textFill>
            <w14:solidFill>
              <w14:schemeClr w14:val="tx1"/>
            </w14:solidFill>
          </w14:textFill>
        </w:rPr>
        <w:t>本实验简介了 PCR 引物设计的基本原则与实时荧光定量 PCR(qPCR)的原理，并以实例介绍 Primer Premier6 与 Primer-BLAST 软件设计引物的方法。</w:t>
      </w:r>
    </w:p>
    <w:p w14:paraId="78C53EAC">
      <w:pPr>
        <w:adjustRightInd w:val="0"/>
        <w:snapToGrid w:val="0"/>
        <w:spacing w:before="211" w:beforeLines="50" w:after="211" w:afterLines="50" w:line="360" w:lineRule="auto"/>
        <w:jc w:val="left"/>
        <w:rPr>
          <w:rFonts w:ascii="Times New Roman" w:hAnsi="Times New Roman" w:cs="Times New Roman"/>
          <w:b/>
          <w:color w:val="000000" w:themeColor="text1"/>
          <w:sz w:val="24"/>
          <w:szCs w:val="24"/>
          <w14:textFill>
            <w14:solidFill>
              <w14:schemeClr w14:val="tx1"/>
            </w14:solidFill>
          </w14:textFill>
        </w:rPr>
      </w:pPr>
      <w:r>
        <w:rPr>
          <w:rFonts w:hint="eastAsia" w:ascii="Times New Roman" w:hAnsi="Times New Roman" w:cs="Times New Roman"/>
          <w:b/>
          <w:color w:val="000000" w:themeColor="text1"/>
          <w:sz w:val="24"/>
          <w:szCs w:val="24"/>
          <w14:textFill>
            <w14:solidFill>
              <w14:schemeClr w14:val="tx1"/>
            </w14:solidFill>
          </w14:textFill>
        </w:rPr>
        <w:t xml:space="preserve">2. </w:t>
      </w:r>
      <w:r>
        <w:rPr>
          <w:rFonts w:ascii="Times New Roman" w:hAnsi="Times New Roman" w:cs="Times New Roman"/>
          <w:b/>
          <w:color w:val="000000" w:themeColor="text1"/>
          <w:sz w:val="24"/>
          <w:szCs w:val="24"/>
          <w14:textFill>
            <w14:solidFill>
              <w14:schemeClr w14:val="tx1"/>
            </w14:solidFill>
          </w14:textFill>
        </w:rPr>
        <w:t>Equipment</w:t>
      </w:r>
      <w:r>
        <w:rPr>
          <w:rFonts w:hint="eastAsia" w:ascii="Times New Roman" w:hAnsi="Times New Roman" w:cs="Times New Roman"/>
          <w:b/>
          <w:color w:val="000000" w:themeColor="text1"/>
          <w:sz w:val="24"/>
          <w:szCs w:val="24"/>
          <w14:textFill>
            <w14:solidFill>
              <w14:schemeClr w14:val="tx1"/>
            </w14:solidFill>
          </w14:textFill>
        </w:rPr>
        <w:t xml:space="preserve"> and Material</w:t>
      </w:r>
      <w:r>
        <w:rPr>
          <w:rFonts w:ascii="Times New Roman" w:hAnsi="Times New Roman" w:cs="Times New Roman"/>
          <w:b/>
          <w:color w:val="000000" w:themeColor="text1"/>
          <w:sz w:val="24"/>
          <w:szCs w:val="24"/>
          <w14:textFill>
            <w14:solidFill>
              <w14:schemeClr w14:val="tx1"/>
            </w14:solidFill>
          </w14:textFill>
        </w:rPr>
        <w:t>s</w:t>
      </w:r>
    </w:p>
    <w:p w14:paraId="44605CC8">
      <w:pPr>
        <w:numPr>
          <w:ilvl w:val="0"/>
          <w:numId w:val="0"/>
        </w:numPr>
        <w:adjustRightInd w:val="0"/>
        <w:snapToGrid w:val="0"/>
        <w:spacing w:before="211" w:beforeLines="50" w:after="211" w:afterLines="50" w:line="360" w:lineRule="auto"/>
        <w:ind w:firstLine="420" w:firstLineChars="0"/>
        <w:jc w:val="left"/>
        <w:rPr>
          <w:rFonts w:hint="default" w:ascii="Times New Roman" w:hAnsi="Times New Roman" w:cs="Times New Roman" w:eastAsiaTheme="minorEastAsia"/>
          <w:b w:val="0"/>
          <w:bCs/>
          <w:color w:val="000000" w:themeColor="text1"/>
          <w:sz w:val="24"/>
          <w:szCs w:val="24"/>
          <w:lang w:val="en-US" w:eastAsia="zh-CN"/>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个人windows电脑</w:t>
      </w:r>
    </w:p>
    <w:p w14:paraId="2177A529">
      <w:pPr>
        <w:numPr>
          <w:ilvl w:val="0"/>
          <w:numId w:val="2"/>
        </w:numPr>
        <w:adjustRightInd w:val="0"/>
        <w:snapToGrid w:val="0"/>
        <w:spacing w:before="211" w:beforeLines="50" w:after="211" w:afterLines="50" w:line="360" w:lineRule="auto"/>
        <w:jc w:val="left"/>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Experimental Procedure</w:t>
      </w:r>
    </w:p>
    <w:p w14:paraId="74A672F8">
      <w:pPr>
        <w:numPr>
          <w:ilvl w:val="0"/>
          <w:numId w:val="3"/>
        </w:numPr>
        <w:adjustRightInd w:val="0"/>
        <w:snapToGrid w:val="0"/>
        <w:spacing w:before="211" w:beforeLines="50" w:after="211" w:afterLines="50" w:line="360" w:lineRule="auto"/>
        <w:ind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引物设计原则</w:t>
      </w:r>
    </w:p>
    <w:p w14:paraId="11201E08">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drawing>
          <wp:inline distT="0" distB="0" distL="114300" distR="114300">
            <wp:extent cx="5725160" cy="2440305"/>
            <wp:effectExtent l="0" t="0" r="508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725160" cy="2440305"/>
                    </a:xfrm>
                    <a:prstGeom prst="rect">
                      <a:avLst/>
                    </a:prstGeom>
                    <a:noFill/>
                    <a:ln>
                      <a:noFill/>
                    </a:ln>
                  </pic:spPr>
                </pic:pic>
              </a:graphicData>
            </a:graphic>
          </wp:inline>
        </w:drawing>
      </w:r>
    </w:p>
    <w:p w14:paraId="2E6F620A">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1.1引物长度</w:t>
      </w:r>
    </w:p>
    <w:p w14:paraId="0629AE37">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drawing>
          <wp:inline distT="0" distB="0" distL="114300" distR="114300">
            <wp:extent cx="5615940" cy="83820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615940" cy="838200"/>
                    </a:xfrm>
                    <a:prstGeom prst="rect">
                      <a:avLst/>
                    </a:prstGeom>
                    <a:noFill/>
                    <a:ln>
                      <a:noFill/>
                    </a:ln>
                  </pic:spPr>
                </pic:pic>
              </a:graphicData>
            </a:graphic>
          </wp:inline>
        </w:drawing>
      </w:r>
    </w:p>
    <w:p w14:paraId="5B9C45D8">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1.2引物的Tm值</w:t>
      </w:r>
    </w:p>
    <w:p w14:paraId="43324D1B">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drawing>
          <wp:inline distT="0" distB="0" distL="114300" distR="114300">
            <wp:extent cx="5692140" cy="124968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692140" cy="1249680"/>
                    </a:xfrm>
                    <a:prstGeom prst="rect">
                      <a:avLst/>
                    </a:prstGeom>
                    <a:noFill/>
                    <a:ln>
                      <a:noFill/>
                    </a:ln>
                  </pic:spPr>
                </pic:pic>
              </a:graphicData>
            </a:graphic>
          </wp:inline>
        </w:drawing>
      </w:r>
    </w:p>
    <w:p w14:paraId="56BB1906">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1.3引物的GC含量</w:t>
      </w:r>
    </w:p>
    <w:p w14:paraId="4AB7D3DE">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drawing>
          <wp:inline distT="0" distB="0" distL="114300" distR="114300">
            <wp:extent cx="5723255" cy="601980"/>
            <wp:effectExtent l="0" t="0" r="698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723255" cy="601980"/>
                    </a:xfrm>
                    <a:prstGeom prst="rect">
                      <a:avLst/>
                    </a:prstGeom>
                    <a:noFill/>
                    <a:ln>
                      <a:noFill/>
                    </a:ln>
                  </pic:spPr>
                </pic:pic>
              </a:graphicData>
            </a:graphic>
          </wp:inline>
        </w:drawing>
      </w:r>
    </w:p>
    <w:p w14:paraId="3EB8C6BE">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1.4引物的碱基分布</w:t>
      </w:r>
    </w:p>
    <w:p w14:paraId="324BD2B9">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drawing>
          <wp:inline distT="0" distB="0" distL="114300" distR="114300">
            <wp:extent cx="5501640" cy="9829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501640" cy="982980"/>
                    </a:xfrm>
                    <a:prstGeom prst="rect">
                      <a:avLst/>
                    </a:prstGeom>
                    <a:noFill/>
                    <a:ln>
                      <a:noFill/>
                    </a:ln>
                  </pic:spPr>
                </pic:pic>
              </a:graphicData>
            </a:graphic>
          </wp:inline>
        </w:drawing>
      </w:r>
    </w:p>
    <w:p w14:paraId="44D906B1">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1.5引物的互补情况</w:t>
      </w:r>
    </w:p>
    <w:p w14:paraId="008A567F">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drawing>
          <wp:inline distT="0" distB="0" distL="114300" distR="114300">
            <wp:extent cx="5725795" cy="1207135"/>
            <wp:effectExtent l="0" t="0" r="444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725795" cy="1207135"/>
                    </a:xfrm>
                    <a:prstGeom prst="rect">
                      <a:avLst/>
                    </a:prstGeom>
                    <a:noFill/>
                    <a:ln>
                      <a:noFill/>
                    </a:ln>
                  </pic:spPr>
                </pic:pic>
              </a:graphicData>
            </a:graphic>
          </wp:inline>
        </w:drawing>
      </w:r>
    </w:p>
    <w:p w14:paraId="63720304">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1.6引物的3’端和5’端</w:t>
      </w:r>
    </w:p>
    <w:p w14:paraId="7C102779">
      <w:pPr>
        <w:numPr>
          <w:ilvl w:val="0"/>
          <w:numId w:val="0"/>
        </w:numPr>
        <w:adjustRightInd w:val="0"/>
        <w:snapToGrid w:val="0"/>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drawing>
          <wp:inline distT="0" distB="0" distL="114300" distR="114300">
            <wp:extent cx="5562600" cy="176022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562600" cy="1760220"/>
                    </a:xfrm>
                    <a:prstGeom prst="rect">
                      <a:avLst/>
                    </a:prstGeom>
                    <a:noFill/>
                    <a:ln>
                      <a:noFill/>
                    </a:ln>
                  </pic:spPr>
                </pic:pic>
              </a:graphicData>
            </a:graphic>
          </wp:inline>
        </w:drawing>
      </w:r>
    </w:p>
    <w:p w14:paraId="7799E938">
      <w:pPr>
        <w:numPr>
          <w:ilvl w:val="0"/>
          <w:numId w:val="3"/>
        </w:numPr>
        <w:adjustRightInd w:val="0"/>
        <w:snapToGrid w:val="0"/>
        <w:spacing w:before="211" w:beforeLines="50" w:after="211" w:afterLines="50" w:line="360" w:lineRule="auto"/>
        <w:ind w:left="0" w:leftChars="0"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软件与数据</w:t>
      </w:r>
    </w:p>
    <w:p w14:paraId="23420780">
      <w:pPr>
        <w:numPr>
          <w:ilvl w:val="0"/>
          <w:numId w:val="3"/>
        </w:numPr>
        <w:adjustRightInd w:val="0"/>
        <w:snapToGrid w:val="0"/>
        <w:spacing w:before="211" w:beforeLines="50" w:after="211" w:afterLines="50" w:line="360" w:lineRule="auto"/>
        <w:ind w:left="0" w:leftChars="0" w:firstLine="420" w:firstLineChars="0"/>
        <w:jc w:val="left"/>
        <w:rPr>
          <w:rFonts w:hint="default"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Primer Premier6的使用</w:t>
      </w:r>
    </w:p>
    <w:p w14:paraId="72D6A061">
      <w:pPr>
        <w:numPr>
          <w:ilvl w:val="0"/>
          <w:numId w:val="0"/>
        </w:numPr>
        <w:adjustRightInd w:val="0"/>
        <w:snapToGrid w:val="0"/>
        <w:spacing w:before="211" w:beforeLines="50" w:after="211" w:afterLines="50" w:line="360" w:lineRule="auto"/>
        <w:ind w:left="420" w:leftChars="0"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3.1基因序列的获得</w:t>
      </w:r>
    </w:p>
    <w:p w14:paraId="79EB5188">
      <w:pPr>
        <w:numPr>
          <w:ilvl w:val="0"/>
          <w:numId w:val="0"/>
        </w:numPr>
        <w:adjustRightInd w:val="0"/>
        <w:snapToGrid w:val="0"/>
        <w:spacing w:before="211" w:beforeLines="50" w:after="211" w:afterLines="50" w:line="360" w:lineRule="auto"/>
        <w:ind w:left="420" w:leftChars="0" w:firstLine="420" w:firstLineChars="0"/>
        <w:jc w:val="left"/>
      </w:pPr>
      <w:r>
        <w:drawing>
          <wp:inline distT="0" distB="0" distL="114300" distR="114300">
            <wp:extent cx="4625340" cy="4457700"/>
            <wp:effectExtent l="0" t="0" r="762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4625340" cy="4457700"/>
                    </a:xfrm>
                    <a:prstGeom prst="rect">
                      <a:avLst/>
                    </a:prstGeom>
                    <a:noFill/>
                    <a:ln>
                      <a:noFill/>
                    </a:ln>
                  </pic:spPr>
                </pic:pic>
              </a:graphicData>
            </a:graphic>
          </wp:inline>
        </w:drawing>
      </w:r>
    </w:p>
    <w:p w14:paraId="65543584">
      <w:pPr>
        <w:numPr>
          <w:ilvl w:val="0"/>
          <w:numId w:val="0"/>
        </w:numPr>
        <w:adjustRightInd w:val="0"/>
        <w:snapToGrid w:val="0"/>
        <w:spacing w:before="211" w:beforeLines="50" w:after="211" w:afterLines="50" w:line="360" w:lineRule="auto"/>
        <w:ind w:left="420" w:leftChars="0" w:firstLine="420" w:firstLineChars="0"/>
        <w:jc w:val="left"/>
        <w:rPr>
          <w:rFonts w:hint="eastAsia"/>
          <w:lang w:val="en-US" w:eastAsia="zh-CN"/>
        </w:rPr>
      </w:pPr>
      <w:r>
        <w:drawing>
          <wp:inline distT="0" distB="0" distL="114300" distR="114300">
            <wp:extent cx="4373880" cy="58674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4373880" cy="586740"/>
                    </a:xfrm>
                    <a:prstGeom prst="rect">
                      <a:avLst/>
                    </a:prstGeom>
                    <a:noFill/>
                    <a:ln>
                      <a:noFill/>
                    </a:ln>
                  </pic:spPr>
                </pic:pic>
              </a:graphicData>
            </a:graphic>
          </wp:inline>
        </w:drawing>
      </w:r>
    </w:p>
    <w:p w14:paraId="6B0CDF23">
      <w:pPr>
        <w:numPr>
          <w:ilvl w:val="0"/>
          <w:numId w:val="0"/>
        </w:numPr>
        <w:adjustRightInd w:val="0"/>
        <w:snapToGrid w:val="0"/>
        <w:spacing w:before="211" w:beforeLines="50" w:after="211" w:afterLines="50" w:line="360" w:lineRule="auto"/>
        <w:ind w:left="420" w:leftChars="0"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3.2引物设计与筛选</w:t>
      </w:r>
    </w:p>
    <w:p w14:paraId="3B5844CD">
      <w:pPr>
        <w:numPr>
          <w:ilvl w:val="0"/>
          <w:numId w:val="0"/>
        </w:numPr>
        <w:adjustRightInd w:val="0"/>
        <w:snapToGrid w:val="0"/>
        <w:spacing w:before="211" w:beforeLines="50" w:after="211" w:afterLines="50" w:line="360" w:lineRule="auto"/>
        <w:ind w:left="420" w:leftChars="0" w:firstLine="420" w:firstLineChars="0"/>
        <w:jc w:val="left"/>
      </w:pPr>
      <w:r>
        <w:drawing>
          <wp:inline distT="0" distB="0" distL="114300" distR="114300">
            <wp:extent cx="4914900" cy="3665220"/>
            <wp:effectExtent l="0" t="0" r="762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4914900" cy="3665220"/>
                    </a:xfrm>
                    <a:prstGeom prst="rect">
                      <a:avLst/>
                    </a:prstGeom>
                    <a:noFill/>
                    <a:ln>
                      <a:noFill/>
                    </a:ln>
                  </pic:spPr>
                </pic:pic>
              </a:graphicData>
            </a:graphic>
          </wp:inline>
        </w:drawing>
      </w:r>
    </w:p>
    <w:p w14:paraId="40680E39">
      <w:pPr>
        <w:numPr>
          <w:ilvl w:val="0"/>
          <w:numId w:val="0"/>
        </w:numPr>
        <w:adjustRightInd w:val="0"/>
        <w:snapToGrid w:val="0"/>
        <w:spacing w:before="211" w:beforeLines="50" w:after="211" w:afterLines="50" w:line="360" w:lineRule="auto"/>
        <w:ind w:left="420" w:leftChars="0" w:firstLine="420" w:firstLineChars="0"/>
        <w:jc w:val="left"/>
      </w:pPr>
      <w:r>
        <w:drawing>
          <wp:inline distT="0" distB="0" distL="114300" distR="114300">
            <wp:extent cx="4960620" cy="5821680"/>
            <wp:effectExtent l="0" t="0" r="762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7"/>
                    <a:stretch>
                      <a:fillRect/>
                    </a:stretch>
                  </pic:blipFill>
                  <pic:spPr>
                    <a:xfrm>
                      <a:off x="0" y="0"/>
                      <a:ext cx="4960620" cy="5821680"/>
                    </a:xfrm>
                    <a:prstGeom prst="rect">
                      <a:avLst/>
                    </a:prstGeom>
                    <a:noFill/>
                    <a:ln>
                      <a:noFill/>
                    </a:ln>
                  </pic:spPr>
                </pic:pic>
              </a:graphicData>
            </a:graphic>
          </wp:inline>
        </w:drawing>
      </w:r>
    </w:p>
    <w:p w14:paraId="410CC670">
      <w:pPr>
        <w:numPr>
          <w:ilvl w:val="0"/>
          <w:numId w:val="0"/>
        </w:numPr>
        <w:adjustRightInd w:val="0"/>
        <w:snapToGrid w:val="0"/>
        <w:spacing w:before="211" w:beforeLines="50" w:after="211" w:afterLines="50" w:line="360" w:lineRule="auto"/>
        <w:ind w:left="420" w:leftChars="0" w:firstLine="420" w:firstLineChars="0"/>
        <w:jc w:val="left"/>
      </w:pPr>
      <w:r>
        <w:drawing>
          <wp:inline distT="0" distB="0" distL="114300" distR="114300">
            <wp:extent cx="5250180" cy="3558540"/>
            <wp:effectExtent l="0" t="0" r="7620" b="762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8"/>
                    <a:stretch>
                      <a:fillRect/>
                    </a:stretch>
                  </pic:blipFill>
                  <pic:spPr>
                    <a:xfrm>
                      <a:off x="0" y="0"/>
                      <a:ext cx="5250180" cy="3558540"/>
                    </a:xfrm>
                    <a:prstGeom prst="rect">
                      <a:avLst/>
                    </a:prstGeom>
                    <a:noFill/>
                    <a:ln>
                      <a:noFill/>
                    </a:ln>
                  </pic:spPr>
                </pic:pic>
              </a:graphicData>
            </a:graphic>
          </wp:inline>
        </w:drawing>
      </w:r>
    </w:p>
    <w:p w14:paraId="3754CC0E">
      <w:pPr>
        <w:numPr>
          <w:ilvl w:val="0"/>
          <w:numId w:val="0"/>
        </w:numPr>
        <w:adjustRightInd w:val="0"/>
        <w:snapToGrid w:val="0"/>
        <w:spacing w:before="211" w:beforeLines="50" w:after="211" w:afterLines="50" w:line="360" w:lineRule="auto"/>
        <w:ind w:left="420" w:leftChars="0" w:firstLine="420" w:firstLineChars="0"/>
        <w:jc w:val="left"/>
      </w:pPr>
      <w:r>
        <w:drawing>
          <wp:inline distT="0" distB="0" distL="114300" distR="114300">
            <wp:extent cx="4739640" cy="3901440"/>
            <wp:effectExtent l="0" t="0" r="0"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9"/>
                    <a:stretch>
                      <a:fillRect/>
                    </a:stretch>
                  </pic:blipFill>
                  <pic:spPr>
                    <a:xfrm>
                      <a:off x="0" y="0"/>
                      <a:ext cx="4739640" cy="3901440"/>
                    </a:xfrm>
                    <a:prstGeom prst="rect">
                      <a:avLst/>
                    </a:prstGeom>
                    <a:noFill/>
                    <a:ln>
                      <a:noFill/>
                    </a:ln>
                  </pic:spPr>
                </pic:pic>
              </a:graphicData>
            </a:graphic>
          </wp:inline>
        </w:drawing>
      </w:r>
    </w:p>
    <w:p w14:paraId="38B095A3">
      <w:pPr>
        <w:numPr>
          <w:ilvl w:val="0"/>
          <w:numId w:val="0"/>
        </w:numPr>
        <w:adjustRightInd w:val="0"/>
        <w:snapToGrid w:val="0"/>
        <w:spacing w:before="211" w:beforeLines="50" w:after="211" w:afterLines="50" w:line="360" w:lineRule="auto"/>
        <w:ind w:left="420" w:leftChars="0" w:firstLine="420" w:firstLineChars="0"/>
        <w:jc w:val="left"/>
        <w:rPr>
          <w:rFonts w:hint="eastAsia"/>
          <w:lang w:val="en-US" w:eastAsia="zh-CN"/>
        </w:rPr>
      </w:pPr>
      <w:r>
        <w:drawing>
          <wp:inline distT="0" distB="0" distL="114300" distR="114300">
            <wp:extent cx="5455920" cy="4312920"/>
            <wp:effectExtent l="0" t="0" r="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0"/>
                    <a:stretch>
                      <a:fillRect/>
                    </a:stretch>
                  </pic:blipFill>
                  <pic:spPr>
                    <a:xfrm>
                      <a:off x="0" y="0"/>
                      <a:ext cx="5455920" cy="4312920"/>
                    </a:xfrm>
                    <a:prstGeom prst="rect">
                      <a:avLst/>
                    </a:prstGeom>
                    <a:noFill/>
                    <a:ln>
                      <a:noFill/>
                    </a:ln>
                  </pic:spPr>
                </pic:pic>
              </a:graphicData>
            </a:graphic>
          </wp:inline>
        </w:drawing>
      </w:r>
    </w:p>
    <w:p w14:paraId="34DEABBB">
      <w:pPr>
        <w:numPr>
          <w:ilvl w:val="0"/>
          <w:numId w:val="3"/>
        </w:numPr>
        <w:adjustRightInd w:val="0"/>
        <w:snapToGrid w:val="0"/>
        <w:spacing w:before="211" w:beforeLines="50" w:after="211" w:afterLines="50" w:line="360" w:lineRule="auto"/>
        <w:ind w:left="0" w:leftChars="0"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Primer-BLAST 设计qPCR产物</w:t>
      </w:r>
    </w:p>
    <w:p w14:paraId="0A7D391A">
      <w:pPr>
        <w:numPr>
          <w:ilvl w:val="0"/>
          <w:numId w:val="0"/>
        </w:numPr>
        <w:adjustRightInd w:val="0"/>
        <w:snapToGrid w:val="0"/>
        <w:spacing w:before="211" w:beforeLines="50" w:after="211" w:afterLines="50" w:line="360" w:lineRule="auto"/>
        <w:ind w:left="420" w:leftChars="0"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drawing>
          <wp:inline distT="0" distB="0" distL="114300" distR="114300">
            <wp:extent cx="4198620" cy="944880"/>
            <wp:effectExtent l="0" t="0" r="762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1"/>
                    <a:stretch>
                      <a:fillRect/>
                    </a:stretch>
                  </pic:blipFill>
                  <pic:spPr>
                    <a:xfrm>
                      <a:off x="0" y="0"/>
                      <a:ext cx="4198620" cy="944880"/>
                    </a:xfrm>
                    <a:prstGeom prst="rect">
                      <a:avLst/>
                    </a:prstGeom>
                    <a:noFill/>
                    <a:ln>
                      <a:noFill/>
                    </a:ln>
                  </pic:spPr>
                </pic:pic>
              </a:graphicData>
            </a:graphic>
          </wp:inline>
        </w:drawing>
      </w:r>
    </w:p>
    <w:p w14:paraId="185CB62F">
      <w:pPr>
        <w:numPr>
          <w:ilvl w:val="0"/>
          <w:numId w:val="0"/>
        </w:numPr>
        <w:adjustRightInd w:val="0"/>
        <w:snapToGrid w:val="0"/>
        <w:spacing w:before="211" w:beforeLines="50" w:after="211" w:afterLines="50" w:line="360" w:lineRule="auto"/>
        <w:ind w:left="420" w:leftChars="0"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4.1 目的基因序列下载</w:t>
      </w:r>
    </w:p>
    <w:p w14:paraId="43C767E7">
      <w:pPr>
        <w:numPr>
          <w:ilvl w:val="0"/>
          <w:numId w:val="0"/>
        </w:numPr>
        <w:adjustRightInd w:val="0"/>
        <w:snapToGrid w:val="0"/>
        <w:spacing w:before="211" w:beforeLines="50" w:after="211" w:afterLines="50" w:line="360" w:lineRule="auto"/>
        <w:ind w:left="420" w:leftChars="0"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drawing>
          <wp:inline distT="0" distB="0" distL="114300" distR="114300">
            <wp:extent cx="4831080" cy="5173980"/>
            <wp:effectExtent l="0" t="0" r="0" b="762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2"/>
                    <a:stretch>
                      <a:fillRect/>
                    </a:stretch>
                  </pic:blipFill>
                  <pic:spPr>
                    <a:xfrm>
                      <a:off x="0" y="0"/>
                      <a:ext cx="4831080" cy="5173980"/>
                    </a:xfrm>
                    <a:prstGeom prst="rect">
                      <a:avLst/>
                    </a:prstGeom>
                    <a:noFill/>
                    <a:ln>
                      <a:noFill/>
                    </a:ln>
                  </pic:spPr>
                </pic:pic>
              </a:graphicData>
            </a:graphic>
          </wp:inline>
        </w:drawing>
      </w:r>
      <w:r>
        <w:drawing>
          <wp:inline distT="0" distB="0" distL="114300" distR="114300">
            <wp:extent cx="4587240" cy="1897380"/>
            <wp:effectExtent l="0" t="0" r="0" b="762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3"/>
                    <a:stretch>
                      <a:fillRect/>
                    </a:stretch>
                  </pic:blipFill>
                  <pic:spPr>
                    <a:xfrm>
                      <a:off x="0" y="0"/>
                      <a:ext cx="4587240" cy="1897380"/>
                    </a:xfrm>
                    <a:prstGeom prst="rect">
                      <a:avLst/>
                    </a:prstGeom>
                    <a:noFill/>
                    <a:ln>
                      <a:noFill/>
                    </a:ln>
                  </pic:spPr>
                </pic:pic>
              </a:graphicData>
            </a:graphic>
          </wp:inline>
        </w:drawing>
      </w:r>
    </w:p>
    <w:p w14:paraId="2670C943">
      <w:pPr>
        <w:numPr>
          <w:ilvl w:val="0"/>
          <w:numId w:val="0"/>
        </w:numPr>
        <w:adjustRightInd w:val="0"/>
        <w:snapToGrid w:val="0"/>
        <w:spacing w:before="211" w:beforeLines="50" w:after="211" w:afterLines="50" w:line="360" w:lineRule="auto"/>
        <w:ind w:left="420" w:leftChars="0"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4.2引物设计</w:t>
      </w:r>
    </w:p>
    <w:p w14:paraId="0717036A">
      <w:pPr>
        <w:numPr>
          <w:ilvl w:val="0"/>
          <w:numId w:val="0"/>
        </w:numPr>
        <w:adjustRightInd w:val="0"/>
        <w:snapToGrid w:val="0"/>
        <w:spacing w:before="211" w:beforeLines="50" w:after="211" w:afterLines="50" w:line="360" w:lineRule="auto"/>
        <w:ind w:left="420" w:leftChars="0" w:firstLine="420" w:firstLineChars="0"/>
        <w:jc w:val="left"/>
      </w:pPr>
      <w:r>
        <w:drawing>
          <wp:inline distT="0" distB="0" distL="114300" distR="114300">
            <wp:extent cx="3787140" cy="5532120"/>
            <wp:effectExtent l="0" t="0" r="7620" b="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4"/>
                    <a:stretch>
                      <a:fillRect/>
                    </a:stretch>
                  </pic:blipFill>
                  <pic:spPr>
                    <a:xfrm>
                      <a:off x="0" y="0"/>
                      <a:ext cx="3787140" cy="5532120"/>
                    </a:xfrm>
                    <a:prstGeom prst="rect">
                      <a:avLst/>
                    </a:prstGeom>
                    <a:noFill/>
                    <a:ln>
                      <a:noFill/>
                    </a:ln>
                  </pic:spPr>
                </pic:pic>
              </a:graphicData>
            </a:graphic>
          </wp:inline>
        </w:drawing>
      </w:r>
    </w:p>
    <w:p w14:paraId="0291EE99">
      <w:pPr>
        <w:numPr>
          <w:ilvl w:val="0"/>
          <w:numId w:val="0"/>
        </w:numPr>
        <w:adjustRightInd w:val="0"/>
        <w:snapToGrid w:val="0"/>
        <w:spacing w:before="211" w:beforeLines="50" w:after="211" w:afterLines="50" w:line="360" w:lineRule="auto"/>
        <w:ind w:left="420" w:leftChars="0" w:firstLine="420" w:firstLineChars="0"/>
        <w:jc w:val="left"/>
        <w:rPr>
          <w:rFonts w:hint="eastAsia"/>
          <w:lang w:val="en-US" w:eastAsia="zh-CN"/>
        </w:rPr>
      </w:pPr>
      <w:r>
        <w:drawing>
          <wp:inline distT="0" distB="0" distL="114300" distR="114300">
            <wp:extent cx="4587240" cy="1981200"/>
            <wp:effectExtent l="0" t="0" r="0" b="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5"/>
                    <a:stretch>
                      <a:fillRect/>
                    </a:stretch>
                  </pic:blipFill>
                  <pic:spPr>
                    <a:xfrm>
                      <a:off x="0" y="0"/>
                      <a:ext cx="4587240" cy="1981200"/>
                    </a:xfrm>
                    <a:prstGeom prst="rect">
                      <a:avLst/>
                    </a:prstGeom>
                    <a:noFill/>
                    <a:ln>
                      <a:noFill/>
                    </a:ln>
                  </pic:spPr>
                </pic:pic>
              </a:graphicData>
            </a:graphic>
          </wp:inline>
        </w:drawing>
      </w:r>
    </w:p>
    <w:p w14:paraId="1566A0A3">
      <w:pPr>
        <w:numPr>
          <w:ilvl w:val="0"/>
          <w:numId w:val="0"/>
        </w:numPr>
        <w:adjustRightInd w:val="0"/>
        <w:snapToGrid w:val="0"/>
        <w:spacing w:before="211" w:beforeLines="50" w:after="211" w:afterLines="50" w:line="360" w:lineRule="auto"/>
        <w:ind w:left="420" w:leftChars="0" w:firstLine="420" w:firstLine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4.3引物验证</w:t>
      </w:r>
    </w:p>
    <w:p w14:paraId="7EDFAF65">
      <w:pPr>
        <w:numPr>
          <w:ilvl w:val="0"/>
          <w:numId w:val="0"/>
        </w:numPr>
        <w:adjustRightInd w:val="0"/>
        <w:snapToGrid w:val="0"/>
        <w:spacing w:before="211" w:beforeLines="50" w:after="211" w:afterLines="50" w:line="360" w:lineRule="auto"/>
        <w:ind w:left="420" w:leftChars="0" w:firstLine="420" w:firstLineChars="0"/>
        <w:jc w:val="left"/>
      </w:pPr>
      <w:r>
        <w:drawing>
          <wp:inline distT="0" distB="0" distL="114300" distR="114300">
            <wp:extent cx="4229100" cy="3741420"/>
            <wp:effectExtent l="0" t="0" r="7620" b="762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6"/>
                    <a:stretch>
                      <a:fillRect/>
                    </a:stretch>
                  </pic:blipFill>
                  <pic:spPr>
                    <a:xfrm>
                      <a:off x="0" y="0"/>
                      <a:ext cx="4229100" cy="3741420"/>
                    </a:xfrm>
                    <a:prstGeom prst="rect">
                      <a:avLst/>
                    </a:prstGeom>
                    <a:noFill/>
                    <a:ln>
                      <a:noFill/>
                    </a:ln>
                  </pic:spPr>
                </pic:pic>
              </a:graphicData>
            </a:graphic>
          </wp:inline>
        </w:drawing>
      </w:r>
    </w:p>
    <w:p w14:paraId="26465FFD">
      <w:pPr>
        <w:numPr>
          <w:ilvl w:val="0"/>
          <w:numId w:val="0"/>
        </w:numPr>
        <w:adjustRightInd w:val="0"/>
        <w:snapToGrid w:val="0"/>
        <w:spacing w:before="211" w:beforeLines="50" w:after="211" w:afterLines="50" w:line="360" w:lineRule="auto"/>
        <w:ind w:left="420" w:leftChars="0" w:firstLine="420" w:firstLineChars="0"/>
        <w:jc w:val="left"/>
        <w:rPr>
          <w:rFonts w:hint="default"/>
          <w:lang w:val="en-US" w:eastAsia="zh-CN"/>
        </w:rPr>
      </w:pPr>
      <w:r>
        <w:drawing>
          <wp:inline distT="0" distB="0" distL="114300" distR="114300">
            <wp:extent cx="3055620" cy="3086100"/>
            <wp:effectExtent l="0" t="0" r="7620" b="7620"/>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7"/>
                    <a:stretch>
                      <a:fillRect/>
                    </a:stretch>
                  </pic:blipFill>
                  <pic:spPr>
                    <a:xfrm>
                      <a:off x="0" y="0"/>
                      <a:ext cx="3055620" cy="3086100"/>
                    </a:xfrm>
                    <a:prstGeom prst="rect">
                      <a:avLst/>
                    </a:prstGeom>
                    <a:noFill/>
                    <a:ln>
                      <a:noFill/>
                    </a:ln>
                  </pic:spPr>
                </pic:pic>
              </a:graphicData>
            </a:graphic>
          </wp:inline>
        </w:drawing>
      </w:r>
    </w:p>
    <w:p w14:paraId="1A96BD1A">
      <w:pPr>
        <w:numPr>
          <w:ilvl w:val="0"/>
          <w:numId w:val="3"/>
        </w:numPr>
        <w:spacing w:before="211" w:beforeLines="50" w:after="211" w:afterLines="50" w:line="360" w:lineRule="auto"/>
        <w:ind w:left="0" w:leftChars="0" w:firstLine="420" w:firstLineChars="0"/>
        <w:jc w:val="left"/>
        <w:rPr>
          <w:rFonts w:hint="eastAsia" w:ascii="Times New Roman" w:hAnsi="Times New Roman" w:cs="Times New Roman"/>
          <w:b/>
          <w:color w:val="000000" w:themeColor="text1"/>
          <w:sz w:val="24"/>
          <w:szCs w:val="24"/>
          <w14:textFill>
            <w14:solidFill>
              <w14:schemeClr w14:val="tx1"/>
            </w14:solidFill>
          </w14:textFill>
        </w:rPr>
      </w:pPr>
      <w:r>
        <w:rPr>
          <w:rFonts w:hint="eastAsia" w:ascii="Times New Roman" w:hAnsi="Times New Roman" w:cs="Times New Roman"/>
          <w:b/>
          <w:color w:val="000000" w:themeColor="text1"/>
          <w:sz w:val="24"/>
          <w:szCs w:val="24"/>
          <w14:textFill>
            <w14:solidFill>
              <w14:schemeClr w14:val="tx1"/>
            </w14:solidFill>
          </w14:textFill>
        </w:rPr>
        <w:t>Results</w:t>
      </w:r>
      <w:r>
        <w:rPr>
          <w:rFonts w:ascii="Times New Roman" w:hAnsi="Times New Roman" w:cs="Times New Roman"/>
          <w:b/>
          <w:color w:val="000000" w:themeColor="text1"/>
          <w:sz w:val="24"/>
          <w:szCs w:val="24"/>
          <w14:textFill>
            <w14:solidFill>
              <w14:schemeClr w14:val="tx1"/>
            </w14:solidFill>
          </w14:textFill>
        </w:rPr>
        <w:t xml:space="preserve"> and answer</w:t>
      </w:r>
      <w:r>
        <w:rPr>
          <w:rFonts w:hint="eastAsia" w:ascii="Times New Roman" w:hAnsi="Times New Roman" w:cs="Times New Roman"/>
          <w:b/>
          <w:color w:val="000000" w:themeColor="text1"/>
          <w:sz w:val="24"/>
          <w:szCs w:val="24"/>
          <w14:textFill>
            <w14:solidFill>
              <w14:schemeClr w14:val="tx1"/>
            </w14:solidFill>
          </w14:textFill>
        </w:rPr>
        <w:t>s</w:t>
      </w:r>
    </w:p>
    <w:p w14:paraId="37447F73">
      <w:pPr>
        <w:numPr>
          <w:ilvl w:val="0"/>
          <w:numId w:val="4"/>
        </w:numPr>
        <w:spacing w:before="211" w:beforeLines="50" w:after="211" w:afterLines="50" w:line="360" w:lineRule="auto"/>
        <w:ind w:left="840" w:leftChars="0"/>
        <w:jc w:val="left"/>
        <w:rPr>
          <w:rFonts w:hint="eastAsia"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实时定量PCR引物设计与普通PCR相比有哪些特点？</w:t>
      </w:r>
    </w:p>
    <w:p w14:paraId="432124BC">
      <w:pPr>
        <w:numPr>
          <w:ilvl w:val="0"/>
          <w:numId w:val="0"/>
        </w:numPr>
        <w:spacing w:before="211" w:beforeLines="50" w:after="211" w:afterLines="50" w:line="360" w:lineRule="auto"/>
        <w:ind w:left="420" w:leftChars="0" w:firstLine="420" w:firstLineChars="0"/>
        <w:jc w:val="left"/>
        <w:rPr>
          <w:rFonts w:hint="eastAsia" w:ascii="Times New Roman" w:hAnsi="Times New Roman" w:cs="Times New Roman"/>
          <w:b w:val="0"/>
          <w:bCs/>
          <w:color w:val="000000" w:themeColor="text1"/>
          <w:sz w:val="24"/>
          <w:szCs w:val="24"/>
          <w:lang w:val="en-US" w:eastAsia="zh-CN"/>
          <w14:textFill>
            <w14:solidFill>
              <w14:schemeClr w14:val="tx1"/>
            </w14:solidFill>
          </w14:textFill>
        </w:rPr>
      </w:pPr>
    </w:p>
    <w:p w14:paraId="4C24B56C">
      <w:pPr>
        <w:numPr>
          <w:ilvl w:val="0"/>
          <w:numId w:val="0"/>
        </w:numPr>
        <w:spacing w:before="211" w:beforeLines="50" w:after="211" w:afterLines="50" w:line="360" w:lineRule="auto"/>
        <w:ind w:left="420" w:leftChars="0" w:firstLine="420" w:firstLineChars="0"/>
        <w:jc w:val="left"/>
        <w:rPr>
          <w:rFonts w:hint="eastAsia" w:ascii="Times New Roman" w:hAnsi="Times New Roman" w:cs="Times New Roman"/>
          <w:b w:val="0"/>
          <w:bCs/>
          <w:color w:val="000000" w:themeColor="text1"/>
          <w:sz w:val="24"/>
          <w:szCs w:val="24"/>
          <w:lang w:val="en-US" w:eastAsia="zh-CN"/>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1. 引物长度：实时定量PCR的引物通常比传统PCR的引物稍微短一些，一般在18-25个碱基之间。这样可以保证在较短的时间内完成退火步骤，提高扩增效率。</w:t>
      </w:r>
    </w:p>
    <w:p w14:paraId="7BC6895A">
      <w:pPr>
        <w:numPr>
          <w:ilvl w:val="0"/>
          <w:numId w:val="0"/>
        </w:numPr>
        <w:spacing w:before="211" w:beforeLines="50" w:after="211" w:afterLines="50" w:line="360" w:lineRule="auto"/>
        <w:ind w:left="420" w:leftChars="0" w:firstLine="420" w:firstLineChars="0"/>
        <w:jc w:val="left"/>
        <w:rPr>
          <w:rFonts w:hint="eastAsia" w:ascii="Times New Roman" w:hAnsi="Times New Roman" w:cs="Times New Roman"/>
          <w:b w:val="0"/>
          <w:bCs/>
          <w:color w:val="000000" w:themeColor="text1"/>
          <w:sz w:val="24"/>
          <w:szCs w:val="24"/>
          <w:lang w:val="en-US" w:eastAsia="zh-CN"/>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2. Tm值（熔解温度）：qPCR引物的设计需要更加严格地控制Tm值，通常建议两个引物之间的Tm值差异不超过2°C，且Tm值应在58-60°C左右，这有助于提高扩增的特异性。</w:t>
      </w:r>
    </w:p>
    <w:p w14:paraId="2EC75125">
      <w:pPr>
        <w:numPr>
          <w:ilvl w:val="0"/>
          <w:numId w:val="0"/>
        </w:numPr>
        <w:spacing w:before="211" w:beforeLines="50" w:after="211" w:afterLines="50" w:line="360" w:lineRule="auto"/>
        <w:ind w:left="420" w:leftChars="0" w:firstLine="420" w:firstLineChars="0"/>
        <w:jc w:val="left"/>
        <w:rPr>
          <w:rFonts w:hint="eastAsia" w:ascii="Times New Roman" w:hAnsi="Times New Roman" w:cs="Times New Roman"/>
          <w:b w:val="0"/>
          <w:bCs/>
          <w:color w:val="000000" w:themeColor="text1"/>
          <w:sz w:val="24"/>
          <w:szCs w:val="24"/>
          <w:lang w:val="en-US" w:eastAsia="zh-CN"/>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3. 避免形成二聚体和发夹结构：在qPCR中，引物之间的二聚体形成以及引物自身的发夹结构会严重影响扩增效率和特异性。因此，在设计时应尽量避免这些结构的出现。</w:t>
      </w:r>
    </w:p>
    <w:p w14:paraId="3E345675">
      <w:pPr>
        <w:numPr>
          <w:ilvl w:val="0"/>
          <w:numId w:val="0"/>
        </w:numPr>
        <w:spacing w:before="211" w:beforeLines="50" w:after="211" w:afterLines="50" w:line="360" w:lineRule="auto"/>
        <w:ind w:left="420" w:leftChars="0" w:firstLine="420" w:firstLineChars="0"/>
        <w:jc w:val="left"/>
        <w:rPr>
          <w:rFonts w:hint="eastAsia" w:ascii="Times New Roman" w:hAnsi="Times New Roman" w:cs="Times New Roman"/>
          <w:b w:val="0"/>
          <w:bCs/>
          <w:color w:val="000000" w:themeColor="text1"/>
          <w:sz w:val="24"/>
          <w:szCs w:val="24"/>
          <w:lang w:val="en-US" w:eastAsia="zh-CN"/>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4. 扩增片段大小：实时定量PCR通常推荐扩增片段的长度在75-200bp之间，这样的长度既有利于提高扩增效率，也便于荧光信号的检测。</w:t>
      </w:r>
    </w:p>
    <w:p w14:paraId="5CDF3C54">
      <w:pPr>
        <w:numPr>
          <w:ilvl w:val="0"/>
          <w:numId w:val="0"/>
        </w:numPr>
        <w:spacing w:before="211" w:beforeLines="50" w:after="211" w:afterLines="50" w:line="360" w:lineRule="auto"/>
        <w:ind w:left="420" w:leftChars="0" w:firstLine="420" w:firstLineChars="0"/>
        <w:jc w:val="left"/>
        <w:rPr>
          <w:rFonts w:hint="eastAsia" w:ascii="Times New Roman" w:hAnsi="Times New Roman" w:cs="Times New Roman"/>
          <w:b w:val="0"/>
          <w:bCs/>
          <w:color w:val="000000" w:themeColor="text1"/>
          <w:sz w:val="24"/>
          <w:szCs w:val="24"/>
          <w:lang w:val="en-US" w:eastAsia="zh-CN"/>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5. 引物位置的选择：选择合适的引物位置对于减少非特异性扩增非常重要。例如，选择位于外显子边界处的序列作为引物，可以有效避免基因组DNA的干扰。</w:t>
      </w:r>
    </w:p>
    <w:p w14:paraId="0988310A">
      <w:pPr>
        <w:numPr>
          <w:ilvl w:val="0"/>
          <w:numId w:val="0"/>
        </w:numPr>
        <w:spacing w:before="211" w:beforeLines="50" w:after="211" w:afterLines="50" w:line="360" w:lineRule="auto"/>
        <w:ind w:left="420" w:leftChars="0" w:firstLine="420" w:firstLineChars="0"/>
        <w:jc w:val="left"/>
        <w:rPr>
          <w:rFonts w:hint="eastAsia" w:ascii="Times New Roman" w:hAnsi="Times New Roman" w:cs="Times New Roman"/>
          <w:b w:val="0"/>
          <w:bCs/>
          <w:color w:val="000000" w:themeColor="text1"/>
          <w:sz w:val="24"/>
          <w:szCs w:val="24"/>
          <w:lang w:val="en-US" w:eastAsia="zh-CN"/>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6. 使用探针：虽然不是所有qPCR都需要，但很多情况下会使用探针来提高检测的灵敏度和特异性。探针的设计需要考虑其与目标序列的结合位置、长度、Tm值等因素。</w:t>
      </w:r>
    </w:p>
    <w:p w14:paraId="062C1F7E">
      <w:pPr>
        <w:numPr>
          <w:ilvl w:val="0"/>
          <w:numId w:val="0"/>
        </w:numPr>
        <w:spacing w:before="211" w:beforeLines="50" w:after="211" w:afterLines="50" w:line="360" w:lineRule="auto"/>
        <w:ind w:left="420" w:leftChars="0" w:firstLine="420" w:firstLineChars="0"/>
        <w:jc w:val="left"/>
        <w:rPr>
          <w:rFonts w:hint="eastAsia" w:ascii="Times New Roman" w:hAnsi="Times New Roman" w:cs="Times New Roman"/>
          <w:b w:val="0"/>
          <w:bCs/>
          <w:color w:val="000000" w:themeColor="text1"/>
          <w:sz w:val="24"/>
          <w:szCs w:val="24"/>
          <w:lang w:val="en-US" w:eastAsia="zh-CN"/>
          <w14:textFill>
            <w14:solidFill>
              <w14:schemeClr w14:val="tx1"/>
            </w14:solidFill>
          </w14:textFill>
        </w:rPr>
      </w:pPr>
      <w:r>
        <w:rPr>
          <w:rFonts w:hint="eastAsia" w:ascii="Times New Roman" w:hAnsi="Times New Roman" w:cs="Times New Roman"/>
          <w:b w:val="0"/>
          <w:bCs/>
          <w:color w:val="000000" w:themeColor="text1"/>
          <w:sz w:val="24"/>
          <w:szCs w:val="24"/>
          <w:lang w:val="en-US" w:eastAsia="zh-CN"/>
          <w14:textFill>
            <w14:solidFill>
              <w14:schemeClr w14:val="tx1"/>
            </w14:solidFill>
          </w14:textFill>
        </w:rPr>
        <w:t>7. 验证引物的特异性：在qPCR实验前，通过BLAST等工具验证引物的特异性是非常重要的步骤，确保引物仅与目标序列特异性结合，减少非特异性扩增的可能性。</w:t>
      </w:r>
    </w:p>
    <w:p w14:paraId="4D1F557D">
      <w:pPr>
        <w:numPr>
          <w:ilvl w:val="0"/>
          <w:numId w:val="4"/>
        </w:numPr>
        <w:spacing w:before="211" w:beforeLines="50" w:after="211" w:afterLines="50" w:line="360" w:lineRule="auto"/>
        <w:ind w:left="840" w:leftChars="0"/>
        <w:jc w:val="left"/>
        <w:rPr>
          <w:rFonts w:hint="default" w:ascii="Times New Roman" w:hAnsi="Times New Roman" w:cs="Times New Roman"/>
          <w:b/>
          <w:color w:val="000000" w:themeColor="text1"/>
          <w:sz w:val="24"/>
          <w:szCs w:val="24"/>
          <w:lang w:val="en-US" w:eastAsia="zh-CN"/>
          <w14:textFill>
            <w14:solidFill>
              <w14:schemeClr w14:val="tx1"/>
            </w14:solidFill>
          </w14:textFill>
        </w:rPr>
      </w:pPr>
      <w:r>
        <w:rPr>
          <w:rFonts w:hint="eastAsia" w:ascii="Times New Roman" w:hAnsi="Times New Roman" w:cs="Times New Roman"/>
          <w:b/>
          <w:color w:val="000000" w:themeColor="text1"/>
          <w:sz w:val="24"/>
          <w:szCs w:val="24"/>
          <w:lang w:val="en-US" w:eastAsia="zh-CN"/>
          <w14:textFill>
            <w14:solidFill>
              <w14:schemeClr w14:val="tx1"/>
            </w14:solidFill>
          </w14:textFill>
        </w:rPr>
        <w:t>请查找自己课题相关或感兴趣序列的相关资料，并从GenBank中获取它的DNA序列，尝试用Primer Premier6 设计出该序列的合适引物（序列见压缩包）</w:t>
      </w:r>
    </w:p>
    <w:p w14:paraId="0A0F63D8">
      <w:pPr>
        <w:numPr>
          <w:ilvl w:val="0"/>
          <w:numId w:val="0"/>
        </w:numPr>
        <w:spacing w:before="211" w:beforeLines="50" w:after="211" w:afterLines="50" w:line="360" w:lineRule="auto"/>
        <w:jc w:val="left"/>
        <w:rPr>
          <w:rFonts w:hint="default" w:ascii="Times New Roman" w:hAnsi="Times New Roman" w:cs="Times New Roman"/>
          <w:b/>
          <w:color w:val="000000" w:themeColor="text1"/>
          <w:sz w:val="24"/>
          <w:szCs w:val="24"/>
          <w:lang w:val="en-US" w:eastAsia="zh-CN"/>
          <w14:textFill>
            <w14:solidFill>
              <w14:schemeClr w14:val="tx1"/>
            </w14:solidFill>
          </w14:textFill>
        </w:rPr>
      </w:pPr>
      <w:r>
        <w:rPr>
          <w:rFonts w:hint="default" w:ascii="Times New Roman" w:hAnsi="Times New Roman" w:cs="Times New Roman"/>
          <w:b/>
          <w:color w:val="000000" w:themeColor="text1"/>
          <w:sz w:val="24"/>
          <w:szCs w:val="24"/>
          <w:lang w:val="en-US" w:eastAsia="zh-CN"/>
          <w14:textFill>
            <w14:solidFill>
              <w14:schemeClr w14:val="tx1"/>
            </w14:solidFill>
          </w14:textFill>
        </w:rPr>
        <w:t>5'  GGAAACATTCTCGGACAC  3'</w:t>
      </w:r>
    </w:p>
    <w:p w14:paraId="74E9E386">
      <w:pPr>
        <w:numPr>
          <w:ilvl w:val="0"/>
          <w:numId w:val="0"/>
        </w:numPr>
        <w:spacing w:before="211" w:beforeLines="50" w:after="211" w:afterLines="50" w:line="360" w:lineRule="auto"/>
        <w:jc w:val="left"/>
        <w:rPr>
          <w:rFonts w:hint="default" w:ascii="Times New Roman" w:hAnsi="Times New Roman" w:cs="Times New Roman"/>
          <w:b/>
          <w:color w:val="000000" w:themeColor="text1"/>
          <w:sz w:val="24"/>
          <w:szCs w:val="24"/>
          <w:lang w:val="en-US" w:eastAsia="zh-CN"/>
          <w14:textFill>
            <w14:solidFill>
              <w14:schemeClr w14:val="tx1"/>
            </w14:solidFill>
          </w14:textFill>
        </w:rPr>
      </w:pPr>
      <w:r>
        <w:rPr>
          <w:rFonts w:hint="default" w:ascii="Times New Roman" w:hAnsi="Times New Roman" w:cs="Times New Roman"/>
          <w:b/>
          <w:color w:val="000000" w:themeColor="text1"/>
          <w:sz w:val="24"/>
          <w:szCs w:val="24"/>
          <w:lang w:val="en-US" w:eastAsia="zh-CN"/>
          <w14:textFill>
            <w14:solidFill>
              <w14:schemeClr w14:val="tx1"/>
            </w14:solidFill>
          </w14:textFill>
        </w:rPr>
        <w:t>5'  TGTAATCCCAGCAGCAGT  3'</w:t>
      </w:r>
    </w:p>
    <w:p w14:paraId="032B1B63">
      <w:pPr>
        <w:numPr>
          <w:ilvl w:val="0"/>
          <w:numId w:val="0"/>
        </w:numPr>
        <w:spacing w:before="211" w:beforeLines="50" w:after="211" w:afterLines="50" w:line="360" w:lineRule="auto"/>
        <w:jc w:val="left"/>
        <w:rPr>
          <w:rFonts w:hint="default" w:ascii="Times New Roman" w:hAnsi="Times New Roman" w:cs="Times New Roman"/>
          <w:b/>
          <w:color w:val="000000" w:themeColor="text1"/>
          <w:sz w:val="24"/>
          <w:szCs w:val="24"/>
          <w:lang w:val="en-US" w:eastAsia="zh-CN"/>
          <w14:textFill>
            <w14:solidFill>
              <w14:schemeClr w14:val="tx1"/>
            </w14:solidFill>
          </w14:textFill>
        </w:rPr>
      </w:pPr>
    </w:p>
    <w:p w14:paraId="7FFE0A26">
      <w:pPr>
        <w:numPr>
          <w:ilvl w:val="0"/>
          <w:numId w:val="0"/>
        </w:numPr>
        <w:spacing w:before="211" w:beforeLines="50" w:after="211" w:afterLines="50" w:line="360" w:lineRule="auto"/>
        <w:jc w:val="left"/>
        <w:rPr>
          <w:rFonts w:hint="default" w:ascii="Times New Roman" w:hAnsi="Times New Roman" w:cs="Times New Roman"/>
          <w:b/>
          <w:color w:val="000000" w:themeColor="text1"/>
          <w:sz w:val="24"/>
          <w:szCs w:val="24"/>
          <w:lang w:val="en-US" w:eastAsia="zh-CN"/>
          <w14:textFill>
            <w14:solidFill>
              <w14:schemeClr w14:val="tx1"/>
            </w14:solidFill>
          </w14:textFill>
        </w:rPr>
      </w:pPr>
    </w:p>
    <w:sectPr>
      <w:pgSz w:w="11900" w:h="16820"/>
      <w:pgMar w:top="1440" w:right="1440" w:bottom="1440" w:left="1440" w:header="720" w:footer="720" w:gutter="0"/>
      <w:cols w:space="720"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023D0">
    <w:pPr>
      <w:pStyle w:val="3"/>
      <w:jc w:val="center"/>
    </w:pPr>
  </w:p>
  <w:p w14:paraId="4B2A0D79">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0F80CA"/>
    <w:multiLevelType w:val="singleLevel"/>
    <w:tmpl w:val="C10F80CA"/>
    <w:lvl w:ilvl="0" w:tentative="0">
      <w:start w:val="1"/>
      <w:numFmt w:val="decimal"/>
      <w:suff w:val="space"/>
      <w:lvlText w:val="%1."/>
      <w:lvlJc w:val="left"/>
    </w:lvl>
  </w:abstractNum>
  <w:abstractNum w:abstractNumId="1">
    <w:nsid w:val="E757D0A8"/>
    <w:multiLevelType w:val="multilevel"/>
    <w:tmpl w:val="E757D0A8"/>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ED826138"/>
    <w:multiLevelType w:val="singleLevel"/>
    <w:tmpl w:val="ED826138"/>
    <w:lvl w:ilvl="0" w:tentative="0">
      <w:start w:val="1"/>
      <w:numFmt w:val="decimal"/>
      <w:lvlText w:val="%1."/>
      <w:lvlJc w:val="left"/>
      <w:pPr>
        <w:tabs>
          <w:tab w:val="left" w:pos="312"/>
        </w:tabs>
      </w:pPr>
    </w:lvl>
  </w:abstractNum>
  <w:abstractNum w:abstractNumId="3">
    <w:nsid w:val="73E88D27"/>
    <w:multiLevelType w:val="singleLevel"/>
    <w:tmpl w:val="73E88D27"/>
    <w:lvl w:ilvl="0" w:tentative="0">
      <w:start w:val="3"/>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42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IyODdmZjY0Zjg0ZWQ3ZmVhZDA3NDFkNTYwZGEwNjYifQ=="/>
  </w:docVars>
  <w:rsids>
    <w:rsidRoot w:val="006257A0"/>
    <w:rsid w:val="00044E0A"/>
    <w:rsid w:val="00177600"/>
    <w:rsid w:val="002119EC"/>
    <w:rsid w:val="002149EF"/>
    <w:rsid w:val="00227DC4"/>
    <w:rsid w:val="00237115"/>
    <w:rsid w:val="00275FCA"/>
    <w:rsid w:val="002A3149"/>
    <w:rsid w:val="002B0F30"/>
    <w:rsid w:val="002C03A8"/>
    <w:rsid w:val="003308E1"/>
    <w:rsid w:val="0036195A"/>
    <w:rsid w:val="00407C6B"/>
    <w:rsid w:val="00421C10"/>
    <w:rsid w:val="00451963"/>
    <w:rsid w:val="004E68BB"/>
    <w:rsid w:val="004F56E8"/>
    <w:rsid w:val="0057155B"/>
    <w:rsid w:val="006257A0"/>
    <w:rsid w:val="00664EB9"/>
    <w:rsid w:val="006E4E2A"/>
    <w:rsid w:val="00717326"/>
    <w:rsid w:val="007177B7"/>
    <w:rsid w:val="00787796"/>
    <w:rsid w:val="007B43BF"/>
    <w:rsid w:val="007E7EE5"/>
    <w:rsid w:val="00806539"/>
    <w:rsid w:val="008F7FFE"/>
    <w:rsid w:val="00912910"/>
    <w:rsid w:val="00927010"/>
    <w:rsid w:val="0093317F"/>
    <w:rsid w:val="00953978"/>
    <w:rsid w:val="009E7BD3"/>
    <w:rsid w:val="00AC3246"/>
    <w:rsid w:val="00AF49DB"/>
    <w:rsid w:val="00B34A97"/>
    <w:rsid w:val="00C729AF"/>
    <w:rsid w:val="00C73663"/>
    <w:rsid w:val="00C76F10"/>
    <w:rsid w:val="00C862CF"/>
    <w:rsid w:val="00CC5E32"/>
    <w:rsid w:val="00D57BBB"/>
    <w:rsid w:val="00D831E1"/>
    <w:rsid w:val="00E07FAA"/>
    <w:rsid w:val="00EB2388"/>
    <w:rsid w:val="00EF0759"/>
    <w:rsid w:val="00FF3528"/>
    <w:rsid w:val="024617F2"/>
    <w:rsid w:val="02477EEB"/>
    <w:rsid w:val="03CC3502"/>
    <w:rsid w:val="07BD4105"/>
    <w:rsid w:val="09AE3EA6"/>
    <w:rsid w:val="0CBD08A2"/>
    <w:rsid w:val="19E35721"/>
    <w:rsid w:val="1CD6156D"/>
    <w:rsid w:val="1E2527AC"/>
    <w:rsid w:val="1ED32208"/>
    <w:rsid w:val="1F8359DC"/>
    <w:rsid w:val="253F23A5"/>
    <w:rsid w:val="2E6C31AB"/>
    <w:rsid w:val="30112B90"/>
    <w:rsid w:val="30811187"/>
    <w:rsid w:val="35C97BFD"/>
    <w:rsid w:val="37CD55EE"/>
    <w:rsid w:val="380E7FBC"/>
    <w:rsid w:val="38594C0F"/>
    <w:rsid w:val="38A722E3"/>
    <w:rsid w:val="3A001661"/>
    <w:rsid w:val="3A0D6176"/>
    <w:rsid w:val="3E0E1DF6"/>
    <w:rsid w:val="438F40A0"/>
    <w:rsid w:val="446B0669"/>
    <w:rsid w:val="457517C9"/>
    <w:rsid w:val="48D80297"/>
    <w:rsid w:val="4B5005B9"/>
    <w:rsid w:val="4BD76A6E"/>
    <w:rsid w:val="4CF03E01"/>
    <w:rsid w:val="4F445061"/>
    <w:rsid w:val="4F506DD9"/>
    <w:rsid w:val="51C92E73"/>
    <w:rsid w:val="52BE405A"/>
    <w:rsid w:val="539C049B"/>
    <w:rsid w:val="56625644"/>
    <w:rsid w:val="572F5EF6"/>
    <w:rsid w:val="5A17314F"/>
    <w:rsid w:val="5B136F0D"/>
    <w:rsid w:val="5B220E4A"/>
    <w:rsid w:val="5E8E2F28"/>
    <w:rsid w:val="63CB4BAF"/>
    <w:rsid w:val="66E55C01"/>
    <w:rsid w:val="67852F40"/>
    <w:rsid w:val="693144D5"/>
    <w:rsid w:val="69912070"/>
    <w:rsid w:val="6D650FA2"/>
    <w:rsid w:val="7113780F"/>
    <w:rsid w:val="72203F91"/>
    <w:rsid w:val="72921E8D"/>
    <w:rsid w:val="7298621E"/>
    <w:rsid w:val="73F751C6"/>
    <w:rsid w:val="74FF2584"/>
    <w:rsid w:val="76B4114C"/>
    <w:rsid w:val="7AE069B4"/>
    <w:rsid w:val="7C9F1158"/>
    <w:rsid w:val="7E166083"/>
    <w:rsid w:val="7F565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1"/>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toc 1"/>
    <w:basedOn w:val="1"/>
    <w:next w:val="1"/>
    <w:unhideWhenUsed/>
    <w:qFormat/>
    <w:uiPriority w:val="39"/>
    <w:pPr>
      <w:tabs>
        <w:tab w:val="right" w:leader="dot" w:pos="8296"/>
      </w:tabs>
      <w:spacing w:before="120" w:after="120"/>
      <w:jc w:val="left"/>
    </w:pPr>
    <w:rPr>
      <w:rFonts w:eastAsia="Times New Roman" w:cs="Times New Roman"/>
      <w:b/>
      <w:bCs/>
      <w:sz w:val="24"/>
      <w:szCs w:val="32"/>
    </w:r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6">
    <w:name w:val="Normal (Web)"/>
    <w:basedOn w:val="1"/>
    <w:semiHidden/>
    <w:unhideWhenUsed/>
    <w:qFormat/>
    <w:uiPriority w:val="99"/>
    <w:pPr>
      <w:spacing w:beforeAutospacing="1" w:afterAutospacing="1"/>
      <w:jc w:val="left"/>
    </w:pPr>
    <w:rPr>
      <w:rFonts w:cs="Times New Roman"/>
      <w:kern w:val="0"/>
      <w:sz w:val="24"/>
    </w:r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styleId="10">
    <w:name w:val="HTML Code"/>
    <w:basedOn w:val="8"/>
    <w:semiHidden/>
    <w:unhideWhenUsed/>
    <w:qFormat/>
    <w:uiPriority w:val="99"/>
    <w:rPr>
      <w:rFonts w:ascii="Courier New" w:hAnsi="Courier New"/>
      <w:sz w:val="20"/>
    </w:rPr>
  </w:style>
  <w:style w:type="character" w:customStyle="1" w:styleId="11">
    <w:name w:val="标题 1 字符"/>
    <w:basedOn w:val="8"/>
    <w:link w:val="2"/>
    <w:qFormat/>
    <w:uiPriority w:val="9"/>
    <w:rPr>
      <w:rFonts w:ascii="宋体" w:hAnsi="宋体" w:eastAsia="宋体" w:cs="宋体"/>
      <w:b/>
      <w:bCs/>
      <w:kern w:val="36"/>
      <w:sz w:val="48"/>
      <w:szCs w:val="48"/>
    </w:rPr>
  </w:style>
  <w:style w:type="paragraph" w:styleId="12">
    <w:name w:val="List Paragraph"/>
    <w:basedOn w:val="1"/>
    <w:qFormat/>
    <w:uiPriority w:val="34"/>
    <w:pPr>
      <w:ind w:left="720"/>
      <w:contextualSpacing/>
    </w:pPr>
  </w:style>
  <w:style w:type="character" w:customStyle="1" w:styleId="13">
    <w:name w:val="页脚 字符"/>
    <w:basedOn w:val="8"/>
    <w:link w:val="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762</Words>
  <Characters>1117</Characters>
  <Lines>12</Lines>
  <Paragraphs>3</Paragraphs>
  <TotalTime>36</TotalTime>
  <ScaleCrop>false</ScaleCrop>
  <LinksUpToDate>false</LinksUpToDate>
  <CharactersWithSpaces>1208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2019-04-02T11:01:00Z</dcterms:created>
  <dc:creator>zheng daoqiong</dc:creator>
  <cp:lastModifiedBy> 麟</cp:lastModifiedBy>
  <dcterms:modified xsi:type="dcterms:W3CDTF">2026-08-10T08:59:15Z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F7871C63A05249D8B019B5615011A38E_12</vt:lpwstr>
  </property>
  <property fmtid="{D5CDD505-2E9C-101B-9397-08002B2CF9AE}" pid="4" name="KSOTemplateDocerSaveRecord">
    <vt:lpwstr>eyJoZGlkIjoiOWYyMzVmZTBjYjExYjUxNTY5YzZhZmIxZjJlZTU5OTgiLCJ1c2VySWQiOiIxNjM4OTk2ODkwIn0=</vt:lpwstr>
  </property>
</Properties>
</file>