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9C2FC">
      <w:pPr>
        <w:jc w:val="center"/>
        <w:rPr>
          <w:sz w:val="24"/>
        </w:rPr>
      </w:pPr>
      <w:r>
        <w:rPr>
          <w:rFonts w:hint="eastAsia"/>
          <w:b/>
          <w:sz w:val="24"/>
        </w:rPr>
        <w:t>海洋化学及实验 作业</w:t>
      </w:r>
      <w:r>
        <w:rPr>
          <w:sz w:val="24"/>
        </w:rPr>
        <w:t>5</w:t>
      </w:r>
    </w:p>
    <w:p w14:paraId="622D7420">
      <w:pPr>
        <w:pStyle w:val="9"/>
        <w:numPr>
          <w:ilvl w:val="0"/>
          <w:numId w:val="1"/>
        </w:numPr>
        <w:ind w:firstLine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海洋中磷营养盐的主要来源和去除过程是什么？</w:t>
      </w:r>
    </w:p>
    <w:p w14:paraId="50004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主要来源：</w:t>
      </w:r>
    </w:p>
    <w:p w14:paraId="2B397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陆源输入：河流携带岩石风化产生的磷酸盐入海。</w:t>
      </w:r>
    </w:p>
    <w:p w14:paraId="2A474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大气沉降：气溶胶和尘埃中含磷颗粒通过降水进入海洋。</w:t>
      </w:r>
    </w:p>
    <w:p w14:paraId="6373F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沉积物释放：海底沉积物中磷在缺氧条件下溶解并向上覆水体扩散。</w:t>
      </w:r>
    </w:p>
    <w:p w14:paraId="27C1E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生物分解：有机质分解（如浮游生物残体）释放溶解态磷（DIP）。</w:t>
      </w:r>
    </w:p>
    <w:p w14:paraId="22238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</w:rPr>
      </w:pPr>
      <w:r>
        <w:rPr>
          <w:rFonts w:hint="default"/>
        </w:rPr>
        <w:t>去除过程：</w:t>
      </w:r>
    </w:p>
    <w:p w14:paraId="043DC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生物吸收：浮游植物吸收溶解态磷合成有机质，部分通过食物链传递后沉降。</w:t>
      </w:r>
    </w:p>
    <w:p w14:paraId="392F6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吸附沉淀：磷与铁、铝氧化物或黏土颗粒结合，形成难溶化合物沉入海底。</w:t>
      </w:r>
    </w:p>
    <w:p w14:paraId="33C83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埋藏：长期埋藏在沉积物中，成为地质磷库的一部分。</w:t>
      </w:r>
    </w:p>
    <w:p w14:paraId="5ADC9F33">
      <w:pPr>
        <w:pStyle w:val="9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在开阔大洋表层水和深层水中N的主要存在形式有何差异，其原因是什么？</w:t>
      </w:r>
    </w:p>
    <w:p w14:paraId="7E152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表层水：</w:t>
      </w:r>
    </w:p>
    <w:p w14:paraId="4A0C4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主要形式：以铵盐（NH₄⁺）和溶解有机氮（DON）为主，部分区域存在硝酸盐（NO₃⁻）。</w:t>
      </w:r>
    </w:p>
    <w:p w14:paraId="17945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原因：</w:t>
      </w:r>
    </w:p>
    <w:p w14:paraId="27F75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光合作用活跃，浮游植物优先吸收硝酸盐，导致表层硝酸盐浓度低。</w:t>
      </w:r>
    </w:p>
    <w:p w14:paraId="2F51D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铵盐是生物代谢（如排泄、有机物分解）的直接产物，短时间停留。</w:t>
      </w:r>
    </w:p>
    <w:p w14:paraId="348C7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固氮生物（如蓝藻）在寡营养表层将N₂转化为有机氮。</w:t>
      </w:r>
    </w:p>
    <w:p w14:paraId="1B349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</w:rPr>
      </w:pPr>
      <w:r>
        <w:rPr>
          <w:rFonts w:hint="default"/>
        </w:rPr>
        <w:t>深层水：</w:t>
      </w:r>
    </w:p>
    <w:p w14:paraId="43891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主要形式：硝酸盐（NO₃⁻）占主导，亚硝酸盐（NO₂⁻）极少。</w:t>
      </w:r>
    </w:p>
    <w:p w14:paraId="10B25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原因：</w:t>
      </w:r>
    </w:p>
    <w:p w14:paraId="744E9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有机物下沉后经异养细菌分解（氨化作用）产生铵盐，再经硝化作用（需氧）逐步氧化为硝酸盐。</w:t>
      </w:r>
    </w:p>
    <w:p w14:paraId="0598B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深层水缺氧区极少，反硝化作用弱，硝酸盐得以积累。</w:t>
      </w:r>
    </w:p>
    <w:p w14:paraId="1A825FA2">
      <w:pPr>
        <w:pStyle w:val="9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用混合了氨盐、亚硝酸盐和硝酸盐的溶液来培养浮游植物，浮游植物利用哪种</w:t>
      </w:r>
      <w:r>
        <w:rPr>
          <w:b/>
          <w:bCs/>
          <w:sz w:val="24"/>
        </w:rPr>
        <w:t>N</w:t>
      </w:r>
      <w:r>
        <w:rPr>
          <w:rFonts w:hint="eastAsia"/>
          <w:b/>
          <w:bCs/>
          <w:sz w:val="24"/>
        </w:rPr>
        <w:t>的速率最快？为什么？</w:t>
      </w:r>
    </w:p>
    <w:p w14:paraId="4339B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</w:rPr>
      </w:pPr>
      <w:r>
        <w:rPr>
          <w:rFonts w:hint="default"/>
        </w:rPr>
        <w:t>优先利用顺序：</w:t>
      </w:r>
    </w:p>
    <w:p w14:paraId="02B57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铵盐（NH₄⁺）＞亚硝酸盐（NO₂⁻）＞硝酸盐（NO₃⁻）。</w:t>
      </w:r>
      <w:r>
        <w:rPr>
          <w:rFonts w:hint="default"/>
        </w:rPr>
        <w:br w:type="textWrapping"/>
      </w:r>
      <w:r>
        <w:rPr>
          <w:rFonts w:hint="default"/>
        </w:rPr>
        <w:t>原因：</w:t>
      </w:r>
    </w:p>
    <w:p w14:paraId="46061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能量消耗差异：</w:t>
      </w:r>
    </w:p>
    <w:p w14:paraId="24EFF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铵盐可直接参与氨基酸合成，无需还原（同化途径简单，能耗最低）。</w:t>
      </w:r>
    </w:p>
    <w:p w14:paraId="3A7ED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硝酸盐需先被还原为亚硝酸盐，再进一步还原为铵盐（需消耗ATP和还原力）。</w:t>
      </w:r>
    </w:p>
    <w:p w14:paraId="3DDD1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酶调控机制：铵盐会抑制硝酸盐还原酶活性（“铵抑制效应”），优先利用铵盐。</w:t>
      </w:r>
    </w:p>
    <w:p w14:paraId="0AA3C3CF">
      <w:pPr>
        <w:pStyle w:val="9"/>
        <w:numPr>
          <w:ilvl w:val="0"/>
          <w:numId w:val="0"/>
        </w:numPr>
        <w:ind w:leftChars="0" w:firstLine="420" w:firstLineChars="0"/>
        <w:rPr>
          <w:b/>
          <w:bCs/>
          <w:sz w:val="24"/>
        </w:rPr>
      </w:pPr>
    </w:p>
    <w:p w14:paraId="50759880">
      <w:pPr>
        <w:pStyle w:val="9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海洋中影响N的输入和去除的过程主要有哪些？</w:t>
      </w:r>
    </w:p>
    <w:p w14:paraId="38C28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输入过程</w:t>
      </w:r>
      <w:r>
        <w:rPr>
          <w:rFonts w:hint="default"/>
        </w:rPr>
        <w:t>：</w:t>
      </w:r>
    </w:p>
    <w:p w14:paraId="59A52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生物固氮：蓝藻等固氮生物将N₂转化为NH₃（如束毛藻属）。</w:t>
      </w:r>
    </w:p>
    <w:p w14:paraId="47AC3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陆源输入：河流携带农业化肥、污水中的溶解态氮（NO₃⁻、NH₄⁺）。</w:t>
      </w:r>
    </w:p>
    <w:p w14:paraId="73407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大气沉降：NOₓ（燃烧产物）和NH₃（农业排放）通过降水进入海洋。</w:t>
      </w:r>
    </w:p>
    <w:p w14:paraId="5CA26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去除过程：</w:t>
      </w:r>
    </w:p>
    <w:p w14:paraId="26F84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反硝化作用：缺氧条件下（如沉积物、中层缺氧区），细菌将NO₃⁻还原为N₂或N₂O释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放至大气。</w:t>
      </w:r>
    </w:p>
    <w:p w14:paraId="3B91A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埋藏输出：有机氮伴随颗粒物沉降并埋藏在沉积物中。</w:t>
      </w:r>
    </w:p>
    <w:p w14:paraId="2C571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b/>
          <w:bCs/>
          <w:sz w:val="24"/>
        </w:rPr>
      </w:pPr>
      <w:r>
        <w:rPr>
          <w:rFonts w:hint="default"/>
        </w:rPr>
        <w:t>厌氧氨氧化（Anammox）：NH₄⁺与NO₂⁻直接反应生成N₂（主要在缺氧水体）。</w:t>
      </w:r>
    </w:p>
    <w:p w14:paraId="37EDCC46">
      <w:pPr>
        <w:pStyle w:val="9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请各用一句话描述图中4个海洋氮循环中的关键过程。</w:t>
      </w:r>
    </w:p>
    <w:p w14:paraId="38C26EA0">
      <w:pPr>
        <w:pStyle w:val="9"/>
        <w:ind w:left="360" w:firstLine="0" w:firstLineChars="0"/>
        <w:jc w:val="center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drawing>
          <wp:inline distT="0" distB="0" distL="0" distR="0">
            <wp:extent cx="2343150" cy="2905125"/>
            <wp:effectExtent l="0" t="0" r="0" b="9525"/>
            <wp:docPr id="5" name="图片 5" descr="4ZX3TPO$~C~7IUX@}DW865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ZX3TPO$~C~7IUX@}DW865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0667">
      <w:pPr>
        <w:pStyle w:val="9"/>
        <w:ind w:left="360" w:firstLine="0" w:firstLineChars="0"/>
        <w:jc w:val="center"/>
        <w:rPr>
          <w:rFonts w:ascii="宋体" w:hAnsi="宋体" w:cs="宋体"/>
          <w:b/>
          <w:bCs/>
          <w:sz w:val="24"/>
          <w:szCs w:val="24"/>
        </w:rPr>
      </w:pPr>
    </w:p>
    <w:p w14:paraId="39493E6B">
      <w:pPr>
        <w:pStyle w:val="9"/>
        <w:ind w:left="360" w:firstLine="0" w:firstLineChars="0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①反硝化作用</w:t>
      </w:r>
    </w:p>
    <w:p w14:paraId="03F3DB3D">
      <w:pPr>
        <w:pStyle w:val="9"/>
        <w:ind w:left="360" w:firstLine="0" w:firstLineChars="0"/>
        <w:jc w:val="both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②硝化作用</w:t>
      </w:r>
    </w:p>
    <w:p w14:paraId="4AD24730">
      <w:pPr>
        <w:pStyle w:val="9"/>
        <w:ind w:left="360" w:firstLine="0" w:firstLineChars="0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③氮循环中伴随固氮和氨化作用发生的自发质子化反应</w:t>
      </w:r>
    </w:p>
    <w:p w14:paraId="56BFB9EB">
      <w:pPr>
        <w:pStyle w:val="9"/>
        <w:ind w:left="360" w:firstLine="0" w:firstLineChars="0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④氨化作用</w:t>
      </w:r>
      <w:bookmarkStart w:id="0" w:name="_GoBack"/>
      <w:bookmarkEnd w:id="0"/>
    </w:p>
    <w:p w14:paraId="20D8F54D">
      <w:pPr>
        <w:pStyle w:val="9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观测一水体中溶解无机N浓度为</w:t>
      </w:r>
      <w:r>
        <w:rPr>
          <w:b/>
          <w:bCs/>
          <w:sz w:val="24"/>
        </w:rPr>
        <w:t>10 uM</w:t>
      </w:r>
      <w:r>
        <w:rPr>
          <w:rFonts w:hint="eastAsia"/>
          <w:b/>
          <w:bCs/>
          <w:sz w:val="24"/>
        </w:rPr>
        <w:t xml:space="preserve">，溶解无机P浓度为 </w:t>
      </w:r>
      <w:r>
        <w:rPr>
          <w:b/>
          <w:bCs/>
          <w:sz w:val="24"/>
        </w:rPr>
        <w:t xml:space="preserve">0.5 </w:t>
      </w:r>
      <w:r>
        <w:rPr>
          <w:rFonts w:hint="eastAsia"/>
          <w:b/>
          <w:bCs/>
          <w:sz w:val="24"/>
        </w:rPr>
        <w:t>uM，如果浮游植物按照Redfield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Ratio进行吸收，哪种营养盐将首先成为浮游植物生长的限制因子？</w:t>
      </w:r>
    </w:p>
    <w:p w14:paraId="16926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答案：磷（P）将首先成为限制因子。</w:t>
      </w:r>
    </w:p>
    <w:p w14:paraId="1ED23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分析：</w:t>
      </w:r>
    </w:p>
    <w:p w14:paraId="7893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Redfield Ratio（C:N:P = 106:16:1）表明，浮游植物吸收氮（N）和磷（P）的摩尔比例应为 N:P = 16:1。</w:t>
      </w:r>
    </w:p>
    <w:p w14:paraId="10CB8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观测水体中溶解无机氮（DIN）和溶解无机磷（DIP）的浓度比为：</w:t>
      </w:r>
    </w:p>
    <w:p w14:paraId="472C4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drawing>
          <wp:inline distT="0" distB="0" distL="114300" distR="114300">
            <wp:extent cx="3390900" cy="89154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3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实际N:P（20:1）显著高于Redfield比值（16:1），说明水体中磷相对氮更稀缺。当浮游植物按Redfield比例吸收时，磷会先被耗尽，成为生长限制因子。</w:t>
      </w:r>
    </w:p>
    <w:p w14:paraId="5F9EEFFD">
      <w:pPr>
        <w:pStyle w:val="9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Redfield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Ratio在所有情况下都适用吗？</w:t>
      </w:r>
      <w:r>
        <w:rPr>
          <w:rFonts w:hint="eastAsia"/>
          <w:b/>
          <w:bCs/>
          <w:sz w:val="24"/>
          <w:lang w:val="en-US" w:eastAsia="zh-CN"/>
        </w:rPr>
        <w:tab/>
      </w:r>
    </w:p>
    <w:p w14:paraId="2739FCBC">
      <w:r>
        <w:rPr>
          <w:rFonts w:hint="default"/>
        </w:rPr>
        <w:t>答案：不适用。Redfield Ratio是统计平均值，实际中受多种因素影响而偏离。</w:t>
      </w:r>
    </w:p>
    <w:p w14:paraId="40A11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</w:rPr>
      </w:pPr>
      <w:r>
        <w:rPr>
          <w:rFonts w:hint="default"/>
        </w:rPr>
        <w:t>原因：</w:t>
      </w:r>
    </w:p>
    <w:p w14:paraId="01BFF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浮游植物类群差异：</w:t>
      </w:r>
    </w:p>
    <w:p w14:paraId="7E9B1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硅藻需要更多硅（Si），其C:N:P可能与Redfield Ratio不同。</w:t>
      </w:r>
    </w:p>
    <w:p w14:paraId="7C76E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固氮生物（如蓝藻）在固氮时可能改变N:P需求。</w:t>
      </w:r>
    </w:p>
    <w:p w14:paraId="4C447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环境条件：</w:t>
      </w:r>
    </w:p>
    <w:p w14:paraId="68E0C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铁（Fe）限制区域：浮游植物可能调整N或P的吸收效率。</w:t>
      </w:r>
    </w:p>
    <w:p w14:paraId="4C3B5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光照或温度胁迫：可能改变代谢速率和元素吸收比例。</w:t>
      </w:r>
    </w:p>
    <w:p w14:paraId="7D4A9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有机质再循环：</w:t>
      </w:r>
    </w:p>
    <w:p w14:paraId="233FE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有机物分解过程中，N和P的再生速率不同（如P更易被吸附或沉淀）。</w:t>
      </w:r>
    </w:p>
    <w:p w14:paraId="54CF4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人类活动干扰：</w:t>
      </w:r>
    </w:p>
    <w:p w14:paraId="64DD2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</w:pPr>
      <w:r>
        <w:rPr>
          <w:rFonts w:hint="default"/>
        </w:rPr>
        <w:t>富营养化水体中N/P失衡（如过量氮输入导致P限制）。</w:t>
      </w:r>
    </w:p>
    <w:p w14:paraId="6570E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66DC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30B605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b/>
          <w:bCs/>
          <w:sz w:val="24"/>
        </w:rPr>
      </w:pPr>
    </w:p>
    <w:p w14:paraId="052A0B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影响水柱中生源硅沉降通量的主要因素有哪些？</w:t>
      </w:r>
    </w:p>
    <w:p w14:paraId="66DC6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答案：主要因素包括：</w:t>
      </w:r>
    </w:p>
    <w:p w14:paraId="432C8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070C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default"/>
        </w:rPr>
        <w:t>硅藻生产力：</w:t>
      </w:r>
    </w:p>
    <w:p w14:paraId="0B580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表层硅藻丰度越高，产生的硅质壳体（生源硅）越多，沉降通量越大。</w:t>
      </w:r>
    </w:p>
    <w:p w14:paraId="3EBE9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default"/>
        </w:rPr>
        <w:t>硅溶解速率：</w:t>
      </w:r>
    </w:p>
    <w:p w14:paraId="561B2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硅壳在水柱中的溶解受温度、pH、水体硅饱和度影响：</w:t>
      </w:r>
    </w:p>
    <w:p w14:paraId="6DA79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低温、高pH、低饱和度（如深层水）会减缓溶解，增加沉降通量。</w:t>
      </w:r>
    </w:p>
    <w:p w14:paraId="6EBB3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default"/>
        </w:rPr>
        <w:t>颗粒聚集与沉降速度：</w:t>
      </w:r>
    </w:p>
    <w:p w14:paraId="502D0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硅质颗粒与有机质或矿物颗粒形成聚合体（“海洋雪”），加速沉降。</w:t>
      </w:r>
    </w:p>
    <w:p w14:paraId="185D5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  <w:r>
        <w:rPr>
          <w:rFonts w:hint="default"/>
        </w:rPr>
        <w:t>水体层化与停留时间：</w:t>
      </w:r>
    </w:p>
    <w:p w14:paraId="1364D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强层化水体（如夏季温跃层）可能阻碍颗粒下沉，减少到达深层的通量。</w:t>
      </w:r>
    </w:p>
    <w:p w14:paraId="1249A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5）</w:t>
      </w:r>
      <w:r>
        <w:rPr>
          <w:rFonts w:hint="default"/>
        </w:rPr>
        <w:t>底层水氧化还原状态：</w:t>
      </w:r>
    </w:p>
    <w:p w14:paraId="61A89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缺氧环境可能促进硅保存（如黑海沉积物中硅保存率高）。</w:t>
      </w:r>
    </w:p>
    <w:p w14:paraId="14CBB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6）</w:t>
      </w:r>
      <w:r>
        <w:rPr>
          <w:rFonts w:hint="default"/>
        </w:rPr>
        <w:t>再悬浮作用：</w:t>
      </w:r>
    </w:p>
    <w:p w14:paraId="4CC46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rPr>
          <w:rFonts w:hint="default"/>
        </w:rPr>
        <w:t>底层沉积物受水流扰动再悬浮，可能减少净沉降通量。</w:t>
      </w:r>
    </w:p>
    <w:p w14:paraId="2FE66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FB9A2A2"/>
    <w:p w14:paraId="0641C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4"/>
        </w:rPr>
      </w:pPr>
    </w:p>
    <w:p w14:paraId="130485DD">
      <w:pPr>
        <w:pStyle w:val="9"/>
        <w:ind w:left="42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FB0468"/>
    <w:multiLevelType w:val="multilevel"/>
    <w:tmpl w:val="74FB046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yODdmZjY0Zjg0ZWQ3ZmVhZDA3NDFkNTYwZGEwNjYifQ=="/>
  </w:docVars>
  <w:rsids>
    <w:rsidRoot w:val="008F465B"/>
    <w:rsid w:val="00030EBD"/>
    <w:rsid w:val="004F59C3"/>
    <w:rsid w:val="00552E90"/>
    <w:rsid w:val="007145AC"/>
    <w:rsid w:val="007F2172"/>
    <w:rsid w:val="008F465B"/>
    <w:rsid w:val="00B35BE5"/>
    <w:rsid w:val="00BF6FF8"/>
    <w:rsid w:val="00DC0303"/>
    <w:rsid w:val="00E72124"/>
    <w:rsid w:val="0B661FB6"/>
    <w:rsid w:val="2E7525B5"/>
    <w:rsid w:val="69C02FB4"/>
    <w:rsid w:val="701B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1665</Words>
  <Characters>1827</Characters>
  <Lines>2</Lines>
  <Paragraphs>1</Paragraphs>
  <TotalTime>3</TotalTime>
  <ScaleCrop>false</ScaleCrop>
  <LinksUpToDate>false</LinksUpToDate>
  <CharactersWithSpaces>1843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2022-04-11T01:33:00Z</dcterms:created>
  <dc:creator>ZPJiang</dc:creator>
  <cp:lastModifiedBy>柯泓宇</cp:lastModifiedBy>
  <dcterms:modified xsi:type="dcterms:W3CDTF">2025-06-01T16:55:02Z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176b875eaf6447fc89e54b91276e4716481b3b0619a0a4563b12f0dfcbe83e4c</vt:lpwstr>
  </property>
  <property fmtid="{D5CDD505-2E9C-101B-9397-08002B2CF9AE}" pid="3" name="KSOProductBuildVer">
    <vt:lpwstr>2052-12.1.0.19770</vt:lpwstr>
  </property>
  <property fmtid="{D5CDD505-2E9C-101B-9397-08002B2CF9AE}" pid="4" name="ICV">
    <vt:lpwstr>317ABFF8FD5541449725823DF4CFEA55_12</vt:lpwstr>
  </property>
  <property fmtid="{D5CDD505-2E9C-101B-9397-08002B2CF9AE}" pid="5" name="KSOTemplateDocerSaveRecord">
    <vt:lpwstr>eyJoZGlkIjoiNTIyODdmZjY0Zjg0ZWQ3ZmVhZDA3NDFkNTYwZGEwNjYiLCJ1c2VySWQiOiIxNjM3NTMwODMwIn0=</vt:lpwstr>
  </property>
</Properties>
</file>