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71355" w14:textId="77777777" w:rsidR="00E71518" w:rsidRDefault="00464751">
      <w:pPr>
        <w:pStyle w:val="1"/>
        <w:spacing w:line="360" w:lineRule="auto"/>
        <w:jc w:val="both"/>
        <w:rPr>
          <w:rFonts w:ascii="Times New Roman" w:hAnsi="Times New Roman" w:cs="Times New Roman"/>
          <w:b w:val="0"/>
          <w:caps/>
          <w:color w:val="000000" w:themeColor="text1"/>
          <w:sz w:val="26"/>
          <w:szCs w:val="26"/>
        </w:rPr>
      </w:pPr>
      <w:bookmarkStart w:id="0" w:name="_Toc114042940"/>
      <w:commentRangeStart w:id="1"/>
      <w:r>
        <w:rPr>
          <w:rFonts w:ascii="Times New Roman" w:hAnsi="Times New Roman" w:cs="Times New Roman"/>
          <w:sz w:val="26"/>
          <w:szCs w:val="26"/>
        </w:rPr>
        <w:t>REPORT for Experiment 17</w:t>
      </w:r>
      <w:bookmarkEnd w:id="0"/>
      <w:commentRangeEnd w:id="1"/>
      <w:r w:rsidR="00050C55">
        <w:rPr>
          <w:rStyle w:val="a4"/>
          <w:rFonts w:asciiTheme="minorHAnsi" w:eastAsiaTheme="minorEastAsia" w:hAnsiTheme="minorHAnsi" w:cstheme="minorBidi"/>
          <w:b w:val="0"/>
          <w:bCs w:val="0"/>
          <w:kern w:val="2"/>
        </w:rPr>
        <w:commentReference w:id="1"/>
      </w:r>
    </w:p>
    <w:p w14:paraId="45CD66F1" w14:textId="77777777" w:rsidR="00E71518" w:rsidRDefault="00464751">
      <w:pPr>
        <w:autoSpaceDE w:val="0"/>
        <w:autoSpaceDN w:val="0"/>
        <w:adjustRightInd w:val="0"/>
        <w:snapToGrid w:val="0"/>
        <w:spacing w:line="480" w:lineRule="auto"/>
        <w:rPr>
          <w:rFonts w:ascii="Times New Roman" w:hAnsi="Times New Roman" w:cs="Times New Roman"/>
          <w:b/>
          <w:sz w:val="24"/>
          <w:szCs w:val="24"/>
        </w:rPr>
      </w:pPr>
      <w:r>
        <w:rPr>
          <w:rFonts w:ascii="Times New Roman" w:hAnsi="Times New Roman" w:cs="Times New Roman"/>
          <w:b/>
          <w:sz w:val="24"/>
          <w:szCs w:val="24"/>
        </w:rPr>
        <w:t>Experiment Title</w:t>
      </w:r>
      <w:r>
        <w:rPr>
          <w:rFonts w:ascii="Times New Roman" w:hAnsi="Times New Roman" w:cs="Times New Roman"/>
          <w:b/>
          <w:sz w:val="24"/>
          <w:szCs w:val="24"/>
        </w:rPr>
        <w:t>：</w:t>
      </w:r>
      <w:r>
        <w:rPr>
          <w:rFonts w:ascii="Times New Roman" w:hAnsi="Times New Roman" w:cs="Times New Roman"/>
          <w:b/>
          <w:sz w:val="24"/>
          <w:szCs w:val="24"/>
        </w:rPr>
        <w:t xml:space="preserve">Purification for target DNA </w:t>
      </w:r>
    </w:p>
    <w:p w14:paraId="73F2F4D4" w14:textId="77777777" w:rsidR="00E71518" w:rsidRDefault="00E71518">
      <w:pPr>
        <w:autoSpaceDE w:val="0"/>
        <w:autoSpaceDN w:val="0"/>
        <w:adjustRightInd w:val="0"/>
        <w:snapToGrid w:val="0"/>
        <w:spacing w:line="480" w:lineRule="auto"/>
        <w:ind w:left="360"/>
        <w:rPr>
          <w:rFonts w:ascii="Times New Roman" w:hAnsi="Times New Roman" w:cs="Times New Roman"/>
          <w:b/>
          <w:sz w:val="24"/>
          <w:szCs w:val="24"/>
        </w:rPr>
      </w:pPr>
    </w:p>
    <w:p w14:paraId="4AA75B95" w14:textId="77777777" w:rsidR="00E71518" w:rsidRDefault="00464751">
      <w:pPr>
        <w:autoSpaceDE w:val="0"/>
        <w:autoSpaceDN w:val="0"/>
        <w:adjustRightInd w:val="0"/>
        <w:snapToGrid w:val="0"/>
        <w:spacing w:line="480" w:lineRule="auto"/>
        <w:rPr>
          <w:rFonts w:ascii="Times New Roman" w:hAnsi="Times New Roman" w:cs="Times New Roman"/>
          <w:b/>
          <w:sz w:val="24"/>
          <w:szCs w:val="24"/>
        </w:rPr>
      </w:pPr>
      <w:r>
        <w:rPr>
          <w:rFonts w:ascii="Times New Roman" w:hAnsi="Times New Roman" w:cs="Times New Roman"/>
          <w:b/>
          <w:sz w:val="24"/>
          <w:szCs w:val="24"/>
        </w:rPr>
        <w:t>Instructor(s)</w:t>
      </w:r>
      <w:r>
        <w:rPr>
          <w:rFonts w:ascii="Times New Roman" w:hAnsi="Times New Roman" w:cs="Times New Roman"/>
          <w:b/>
          <w:sz w:val="24"/>
          <w:szCs w:val="24"/>
        </w:rPr>
        <w:t>：</w:t>
      </w:r>
      <w:r>
        <w:rPr>
          <w:rFonts w:ascii="Times New Roman" w:hAnsi="Times New Roman" w:cs="Times New Roman"/>
          <w:b/>
          <w:sz w:val="24"/>
          <w:szCs w:val="24"/>
        </w:rPr>
        <w:t xml:space="preserve">Pinmei Wang </w:t>
      </w:r>
    </w:p>
    <w:p w14:paraId="117132A2" w14:textId="77777777" w:rsidR="00E71518" w:rsidRDefault="00E71518">
      <w:pPr>
        <w:autoSpaceDE w:val="0"/>
        <w:autoSpaceDN w:val="0"/>
        <w:adjustRightInd w:val="0"/>
        <w:snapToGrid w:val="0"/>
        <w:spacing w:line="480" w:lineRule="auto"/>
        <w:ind w:left="360"/>
        <w:rPr>
          <w:rFonts w:ascii="Times New Roman" w:hAnsi="Times New Roman" w:cs="Times New Roman"/>
          <w:b/>
          <w:sz w:val="24"/>
          <w:szCs w:val="24"/>
        </w:rPr>
      </w:pPr>
    </w:p>
    <w:p w14:paraId="3EB0199D" w14:textId="77777777" w:rsidR="00E71518" w:rsidRDefault="00464751">
      <w:pPr>
        <w:adjustRightInd w:val="0"/>
        <w:snapToGrid w:val="0"/>
        <w:spacing w:line="480" w:lineRule="auto"/>
        <w:rPr>
          <w:rFonts w:ascii="Times New Roman" w:hAnsi="Times New Roman" w:cs="Times New Roman"/>
          <w:b/>
          <w:sz w:val="24"/>
          <w:szCs w:val="24"/>
        </w:rPr>
      </w:pPr>
      <w:r>
        <w:rPr>
          <w:rFonts w:ascii="Times New Roman" w:hAnsi="Times New Roman" w:cs="Times New Roman"/>
          <w:b/>
          <w:sz w:val="24"/>
          <w:szCs w:val="24"/>
        </w:rPr>
        <w:t>Lab Location</w:t>
      </w:r>
      <w:r>
        <w:rPr>
          <w:rFonts w:ascii="Times New Roman" w:hAnsi="Times New Roman" w:cs="Times New Roman"/>
          <w:b/>
          <w:sz w:val="24"/>
          <w:szCs w:val="24"/>
        </w:rPr>
        <w:t>：</w:t>
      </w:r>
      <w:r>
        <w:rPr>
          <w:rFonts w:ascii="Times New Roman" w:hAnsi="Times New Roman" w:cs="Times New Roman"/>
          <w:b/>
          <w:sz w:val="24"/>
          <w:szCs w:val="24"/>
        </w:rPr>
        <w:t>海工楼</w:t>
      </w:r>
    </w:p>
    <w:p w14:paraId="04D36EAF" w14:textId="77777777" w:rsidR="00E71518" w:rsidRDefault="00464751">
      <w:pPr>
        <w:adjustRightInd w:val="0"/>
        <w:snapToGrid w:val="0"/>
        <w:spacing w:line="480" w:lineRule="auto"/>
        <w:ind w:left="360"/>
        <w:rPr>
          <w:rFonts w:ascii="Times New Roman" w:eastAsia="仿宋_GB2312" w:hAnsi="Times New Roman" w:cs="Times New Roman"/>
          <w:kern w:val="0"/>
          <w:sz w:val="24"/>
          <w:szCs w:val="24"/>
        </w:rPr>
      </w:pPr>
      <w:r>
        <w:rPr>
          <w:rFonts w:ascii="Times New Roman" w:hAnsi="Times New Roman" w:cs="Times New Roman"/>
          <w:b/>
          <w:sz w:val="24"/>
          <w:szCs w:val="24"/>
        </w:rPr>
        <w:t xml:space="preserve"> </w:t>
      </w:r>
      <w:r>
        <w:rPr>
          <w:rFonts w:ascii="Times New Roman" w:eastAsia="仿宋_GB2312" w:hAnsi="Times New Roman" w:cs="Times New Roman"/>
          <w:kern w:val="0"/>
          <w:sz w:val="24"/>
          <w:szCs w:val="24"/>
        </w:rPr>
        <w:t xml:space="preserve">                </w:t>
      </w:r>
    </w:p>
    <w:p w14:paraId="3E49F076" w14:textId="77777777" w:rsidR="00E71518" w:rsidRDefault="00464751">
      <w:pPr>
        <w:adjustRightInd w:val="0"/>
        <w:snapToGrid w:val="0"/>
        <w:spacing w:line="480" w:lineRule="auto"/>
        <w:rPr>
          <w:rFonts w:ascii="Times New Roman" w:hAnsi="Times New Roman" w:cs="Times New Roman"/>
          <w:b/>
          <w:color w:val="000000" w:themeColor="text1"/>
          <w:sz w:val="24"/>
          <w:szCs w:val="24"/>
        </w:rPr>
      </w:pPr>
      <w:r>
        <w:rPr>
          <w:rFonts w:ascii="Times New Roman" w:hAnsi="Times New Roman" w:cs="Times New Roman"/>
          <w:b/>
          <w:sz w:val="24"/>
          <w:szCs w:val="24"/>
        </w:rPr>
        <w:t>Date Performed</w:t>
      </w:r>
      <w:r>
        <w:rPr>
          <w:rFonts w:ascii="Times New Roman" w:hAnsi="Times New Roman" w:cs="Times New Roman"/>
          <w:b/>
          <w:sz w:val="24"/>
          <w:szCs w:val="24"/>
        </w:rPr>
        <w:t>：</w:t>
      </w:r>
      <w:r>
        <w:rPr>
          <w:rFonts w:ascii="Times New Roman" w:hAnsi="Times New Roman" w:cs="Times New Roman"/>
          <w:b/>
          <w:sz w:val="24"/>
          <w:szCs w:val="24"/>
        </w:rPr>
        <w:t>2024.12.28</w:t>
      </w:r>
      <w:r>
        <w:rPr>
          <w:rFonts w:ascii="Times New Roman" w:hAnsi="Times New Roman" w:cs="Times New Roman"/>
          <w:b/>
          <w:sz w:val="24"/>
          <w:szCs w:val="24"/>
        </w:rPr>
        <w:t xml:space="preserve">  </w:t>
      </w:r>
      <w:r>
        <w:rPr>
          <w:rFonts w:ascii="Times New Roman" w:eastAsia="仿宋_GB2312" w:hAnsi="Times New Roman" w:cs="Times New Roman"/>
          <w:kern w:val="0"/>
          <w:sz w:val="24"/>
          <w:szCs w:val="24"/>
        </w:rPr>
        <w:t xml:space="preserve"> </w:t>
      </w:r>
    </w:p>
    <w:p w14:paraId="359AC43F" w14:textId="77777777" w:rsidR="00E71518" w:rsidRDefault="00E71518">
      <w:pPr>
        <w:adjustRightInd w:val="0"/>
        <w:snapToGrid w:val="0"/>
        <w:spacing w:beforeLines="50" w:before="156" w:afterLines="50" w:after="156" w:line="360" w:lineRule="auto"/>
        <w:ind w:left="360"/>
        <w:rPr>
          <w:rFonts w:ascii="Times New Roman" w:hAnsi="Times New Roman" w:cs="Times New Roman"/>
          <w:bCs/>
          <w:color w:val="000000" w:themeColor="text1"/>
          <w:szCs w:val="21"/>
        </w:rPr>
      </w:pPr>
    </w:p>
    <w:p w14:paraId="0D677583" w14:textId="77777777" w:rsidR="00E71518" w:rsidRDefault="00464751">
      <w:pPr>
        <w:numPr>
          <w:ilvl w:val="0"/>
          <w:numId w:val="1"/>
        </w:numPr>
        <w:adjustRightInd w:val="0"/>
        <w:snapToGrid w:val="0"/>
        <w:spacing w:beforeLines="50" w:before="156" w:afterLines="50" w:after="156"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Introduction </w:t>
      </w:r>
    </w:p>
    <w:p w14:paraId="5513E726"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 xml:space="preserve">There are many commercial test cartridges or lab scales that offer a variety of systems for the purification of DNA fragments. </w:t>
      </w:r>
      <w:r>
        <w:rPr>
          <w:rFonts w:ascii="Times New Roman" w:hAnsi="Times New Roman" w:cs="Times New Roman"/>
          <w:bCs/>
          <w:color w:val="000000" w:themeColor="text1"/>
          <w:szCs w:val="21"/>
        </w:rPr>
        <w:t>W</w:t>
      </w:r>
      <w:r>
        <w:rPr>
          <w:rFonts w:ascii="Times New Roman" w:hAnsi="Times New Roman" w:cs="Times New Roman"/>
          <w:bCs/>
          <w:color w:val="000000" w:themeColor="text1"/>
          <w:szCs w:val="21"/>
        </w:rPr>
        <w:t>e introduce two common methods</w:t>
      </w:r>
      <w:r>
        <w:rPr>
          <w:rFonts w:ascii="Times New Roman" w:hAnsi="Times New Roman" w:cs="Times New Roman"/>
          <w:bCs/>
          <w:color w:val="000000" w:themeColor="text1"/>
          <w:szCs w:val="21"/>
        </w:rPr>
        <w:t>:</w:t>
      </w:r>
      <w:r>
        <w:rPr>
          <w:rFonts w:ascii="Times New Roman" w:hAnsi="Times New Roman" w:cs="Times New Roman"/>
          <w:bCs/>
          <w:color w:val="000000" w:themeColor="text1"/>
          <w:szCs w:val="21"/>
        </w:rPr>
        <w:t>PCR purification and coagulation purification</w:t>
      </w:r>
      <w:r>
        <w:rPr>
          <w:rFonts w:ascii="Times New Roman" w:hAnsi="Times New Roman" w:cs="Times New Roman"/>
          <w:bCs/>
          <w:color w:val="000000" w:themeColor="text1"/>
          <w:szCs w:val="21"/>
        </w:rPr>
        <w:t>.</w:t>
      </w:r>
    </w:p>
    <w:p w14:paraId="77977E5C"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 xml:space="preserve">In this experiment,we </w:t>
      </w:r>
      <w:r>
        <w:rPr>
          <w:rFonts w:ascii="Times New Roman" w:hAnsi="Times New Roman" w:cs="Times New Roman"/>
          <w:bCs/>
          <w:color w:val="000000" w:themeColor="text1"/>
          <w:szCs w:val="21"/>
        </w:rPr>
        <w:t>purify DNA fragments from PC</w:t>
      </w:r>
      <w:r>
        <w:rPr>
          <w:rFonts w:ascii="Times New Roman" w:hAnsi="Times New Roman" w:cs="Times New Roman"/>
          <w:bCs/>
          <w:color w:val="000000" w:themeColor="text1"/>
          <w:szCs w:val="21"/>
        </w:rPr>
        <w:t xml:space="preserve">R amplification reaction mixtures in Exp. 15. </w:t>
      </w:r>
    </w:p>
    <w:p w14:paraId="09D77C4C"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The PCR Cleanup cartridge explores a special binder solution that is combined with a commercial centering column to achieve high selectivity and recovery of DNA fragments. The agreement will remove unbound pri</w:t>
      </w:r>
      <w:r>
        <w:rPr>
          <w:rFonts w:ascii="Times New Roman" w:hAnsi="Times New Roman" w:cs="Times New Roman"/>
          <w:bCs/>
          <w:color w:val="000000" w:themeColor="text1"/>
          <w:szCs w:val="21"/>
        </w:rPr>
        <w:t>mers (&lt;50nt), enzymes, and unlabeled and luminous dye labeled mononucleotides. DNA recovered through the PCR Cleanup protocol includes these basic steps: binding, washing, and</w:t>
      </w:r>
      <w:r>
        <w:rPr>
          <w:rFonts w:ascii="Times New Roman" w:hAnsi="Times New Roman" w:cs="Times New Roman"/>
          <w:bCs/>
          <w:color w:val="000000" w:themeColor="text1"/>
          <w:szCs w:val="21"/>
        </w:rPr>
        <w:t xml:space="preserve"> eluting</w:t>
      </w:r>
      <w:r>
        <w:rPr>
          <w:rFonts w:ascii="Times New Roman" w:hAnsi="Times New Roman" w:cs="Times New Roman"/>
          <w:bCs/>
          <w:color w:val="000000" w:themeColor="text1"/>
          <w:szCs w:val="21"/>
        </w:rPr>
        <w:t xml:space="preserve"> from the silica column.</w:t>
      </w:r>
    </w:p>
    <w:p w14:paraId="2AC8203D"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 xml:space="preserve"> The agreement will recycle all DNA fragments in</w:t>
      </w:r>
      <w:r>
        <w:rPr>
          <w:rFonts w:ascii="Times New Roman" w:hAnsi="Times New Roman" w:cs="Times New Roman"/>
          <w:bCs/>
          <w:color w:val="000000" w:themeColor="text1"/>
          <w:szCs w:val="21"/>
        </w:rPr>
        <w:t xml:space="preserve"> the response system. Therefore, the target DNA fragment in the antimix should be unique in size and have no other non-specific DNA fragments. You can preliminarily estimate non-idiotic DNA fragments by calolidine-coagulated electrophoresis. If your target</w:t>
      </w:r>
      <w:r>
        <w:rPr>
          <w:rFonts w:ascii="Times New Roman" w:hAnsi="Times New Roman" w:cs="Times New Roman"/>
          <w:bCs/>
          <w:color w:val="000000" w:themeColor="text1"/>
          <w:szCs w:val="21"/>
        </w:rPr>
        <w:t xml:space="preserve"> DNA fragment exists at the same time as other DNA fragments, you can use the coagulation purification protocol to purify the target fragment.</w:t>
      </w:r>
    </w:p>
    <w:p w14:paraId="5A899994"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Gel purification</w:t>
      </w:r>
      <w:r>
        <w:rPr>
          <w:rFonts w:ascii="Times New Roman" w:hAnsi="Times New Roman" w:cs="Times New Roman"/>
          <w:bCs/>
          <w:color w:val="000000" w:themeColor="text1"/>
          <w:szCs w:val="21"/>
        </w:rPr>
        <w:t xml:space="preserve"> allow you to separate and purify DNA fragments based on size: The process begins with standard g</w:t>
      </w:r>
      <w:r>
        <w:rPr>
          <w:rFonts w:ascii="Times New Roman" w:hAnsi="Times New Roman" w:cs="Times New Roman"/>
          <w:bCs/>
          <w:color w:val="000000" w:themeColor="text1"/>
          <w:szCs w:val="21"/>
        </w:rPr>
        <w:t>lycocoagulation electrophoresis, which separates in the form of insul base pairs based on the degree of DNA. Once the coagulation is complete, the DNA fragments are visualized at UV and the fragments are selected for comparison with the molecular weight st</w:t>
      </w:r>
      <w:r>
        <w:rPr>
          <w:rFonts w:ascii="Times New Roman" w:hAnsi="Times New Roman" w:cs="Times New Roman"/>
          <w:bCs/>
          <w:color w:val="000000" w:themeColor="text1"/>
          <w:szCs w:val="21"/>
        </w:rPr>
        <w:t xml:space="preserve">andard. </w:t>
      </w:r>
    </w:p>
    <w:p w14:paraId="6BD59F4D"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lastRenderedPageBreak/>
        <w:t>With Thunderstroke, you can excise DNA bands and purify DNA samples from glycogels under UV irradiation. Recovery of DNA from glycolipogen includes the following basic steps: separation, melting, washing, and washing from the silica column. Once t</w:t>
      </w:r>
      <w:r>
        <w:rPr>
          <w:rFonts w:ascii="Times New Roman" w:hAnsi="Times New Roman" w:cs="Times New Roman"/>
          <w:bCs/>
          <w:color w:val="000000" w:themeColor="text1"/>
          <w:szCs w:val="21"/>
        </w:rPr>
        <w:t xml:space="preserve">he gel is separated and melted with the DNA bands, the solubilized gel is added to the spin column and the solution is decentralized, which causes all the DNA and other particles to adhere to the filter. </w:t>
      </w:r>
    </w:p>
    <w:p w14:paraId="7D4D3352"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 xml:space="preserve">In PCR purification and coagulation </w:t>
      </w:r>
      <w:r>
        <w:rPr>
          <w:rFonts w:ascii="Times New Roman" w:hAnsi="Times New Roman" w:cs="Times New Roman"/>
          <w:bCs/>
          <w:color w:val="000000" w:themeColor="text1"/>
          <w:szCs w:val="21"/>
        </w:rPr>
        <w:t>purification protocols, DNA is thought to bind to a silica filter through a salt bridge in high presence. After binding, the DNA is washed out and dissociated under low salt conditions, thus disrupting this interaction.</w:t>
      </w:r>
    </w:p>
    <w:p w14:paraId="15B6D5CA" w14:textId="77777777" w:rsidR="00E71518" w:rsidRDefault="00464751">
      <w:pPr>
        <w:adjustRightInd w:val="0"/>
        <w:snapToGrid w:val="0"/>
        <w:spacing w:beforeLines="50" w:before="156" w:afterLines="50" w:after="156"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 Experimental Purpose</w:t>
      </w:r>
    </w:p>
    <w:p w14:paraId="223469BF" w14:textId="77777777" w:rsidR="00E71518" w:rsidRDefault="00464751">
      <w:pPr>
        <w:spacing w:beforeLines="50" w:before="156" w:afterLines="50" w:after="156"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w:t>
      </w:r>
      <w:r>
        <w:rPr>
          <w:rFonts w:ascii="Times New Roman" w:hAnsi="Times New Roman" w:cs="Times New Roman"/>
          <w:color w:val="000000" w:themeColor="text1"/>
          <w:szCs w:val="21"/>
        </w:rPr>
        <w:t>1</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Understand the purpose of purification for DNA fragment</w:t>
      </w:r>
    </w:p>
    <w:p w14:paraId="4FC9832D" w14:textId="77777777" w:rsidR="00E71518" w:rsidRDefault="00464751">
      <w:pPr>
        <w:spacing w:beforeLines="50" w:before="156" w:afterLines="50" w:after="156"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w:t>
      </w:r>
      <w:r>
        <w:rPr>
          <w:rFonts w:ascii="Times New Roman" w:hAnsi="Times New Roman" w:cs="Times New Roman"/>
          <w:color w:val="000000" w:themeColor="text1"/>
          <w:szCs w:val="21"/>
        </w:rPr>
        <w:t>2</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Understand the main steps and the mechanisms of purification kit</w:t>
      </w:r>
    </w:p>
    <w:p w14:paraId="00BA376F" w14:textId="77777777" w:rsidR="00E71518" w:rsidRDefault="00464751">
      <w:pPr>
        <w:spacing w:beforeLines="50" w:before="156" w:afterLines="50" w:after="156"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w:t>
      </w:r>
      <w:r>
        <w:rPr>
          <w:rFonts w:ascii="Times New Roman" w:hAnsi="Times New Roman" w:cs="Times New Roman"/>
          <w:color w:val="000000" w:themeColor="text1"/>
          <w:szCs w:val="21"/>
        </w:rPr>
        <w:t>3</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Be able to choose the suitable way to purify target DNA fragment</w:t>
      </w:r>
    </w:p>
    <w:p w14:paraId="02ED47E3" w14:textId="77777777" w:rsidR="00E71518" w:rsidRDefault="00464751">
      <w:pPr>
        <w:adjustRightInd w:val="0"/>
        <w:snapToGrid w:val="0"/>
        <w:spacing w:beforeLines="50" w:before="156" w:afterLines="50" w:after="156"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3. Equipment and Materials </w:t>
      </w:r>
    </w:p>
    <w:p w14:paraId="63EB8989"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 xml:space="preserve">PCR Cleanup kit </w:t>
      </w:r>
      <w:r>
        <w:rPr>
          <w:rFonts w:ascii="Times New Roman" w:hAnsi="Times New Roman" w:cs="Times New Roman"/>
          <w:bCs/>
          <w:color w:val="000000" w:themeColor="text1"/>
          <w:szCs w:val="21"/>
        </w:rPr>
        <w:t>(AP-PCR-250, Axygen) (See Appendix H)</w:t>
      </w:r>
    </w:p>
    <w:p w14:paraId="5E082957"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Agarose gel DNA extraction kit (Code No.9762, Takara)(See Appendix H)</w:t>
      </w:r>
    </w:p>
    <w:p w14:paraId="7A26D4A8"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PCR product of 16S rDNA (From Exp.15)</w:t>
      </w:r>
    </w:p>
    <w:p w14:paraId="3EB91A02"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DNA-dye (see Appendix G)</w:t>
      </w:r>
    </w:p>
    <w:p w14:paraId="5E2784A2"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DNA loading buffer (see Appendix G)</w:t>
      </w:r>
    </w:p>
    <w:p w14:paraId="2D1826C0"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DNA electrophoresis system and gel imaging analys</w:t>
      </w:r>
      <w:r>
        <w:rPr>
          <w:rFonts w:ascii="Times New Roman" w:hAnsi="Times New Roman" w:cs="Times New Roman"/>
          <w:bCs/>
          <w:color w:val="000000" w:themeColor="text1"/>
          <w:szCs w:val="21"/>
        </w:rPr>
        <w:t>is system</w:t>
      </w:r>
    </w:p>
    <w:p w14:paraId="12935CCF"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DNA ladder DL5000 (Takara)(see Appendix G)</w:t>
      </w:r>
    </w:p>
    <w:p w14:paraId="3A5C287F"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Agarose(</w:t>
      </w:r>
      <w:r>
        <w:rPr>
          <w:rFonts w:ascii="Times New Roman" w:hAnsi="Times New Roman" w:cs="Times New Roman"/>
          <w:bCs/>
          <w:color w:val="000000" w:themeColor="text1"/>
          <w:szCs w:val="21"/>
        </w:rPr>
        <w:t>琼脂糖</w:t>
      </w:r>
      <w:r>
        <w:rPr>
          <w:rFonts w:ascii="Times New Roman" w:hAnsi="Times New Roman" w:cs="Times New Roman"/>
          <w:bCs/>
          <w:color w:val="000000" w:themeColor="text1"/>
          <w:szCs w:val="21"/>
        </w:rPr>
        <w:t>)</w:t>
      </w:r>
    </w:p>
    <w:p w14:paraId="7C8A6BEC"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Microwave oven</w:t>
      </w:r>
    </w:p>
    <w:p w14:paraId="655B2A21"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1.5 mL tube</w:t>
      </w:r>
    </w:p>
    <w:p w14:paraId="756C1551"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Pipettes and tips</w:t>
      </w:r>
    </w:p>
    <w:p w14:paraId="4E7AC2C1"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Water bath(</w:t>
      </w:r>
      <w:r>
        <w:rPr>
          <w:rFonts w:ascii="Times New Roman" w:hAnsi="Times New Roman" w:cs="Times New Roman"/>
          <w:bCs/>
          <w:color w:val="000000" w:themeColor="text1"/>
          <w:szCs w:val="21"/>
        </w:rPr>
        <w:t>水浴锅</w:t>
      </w:r>
      <w:r>
        <w:rPr>
          <w:rFonts w:ascii="Times New Roman" w:hAnsi="Times New Roman" w:cs="Times New Roman"/>
          <w:bCs/>
          <w:color w:val="000000" w:themeColor="text1"/>
          <w:szCs w:val="21"/>
        </w:rPr>
        <w:t>)</w:t>
      </w:r>
    </w:p>
    <w:p w14:paraId="568E498B"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Centrifuge(</w:t>
      </w:r>
      <w:r>
        <w:rPr>
          <w:rFonts w:ascii="Times New Roman" w:hAnsi="Times New Roman" w:cs="Times New Roman"/>
          <w:bCs/>
          <w:color w:val="000000" w:themeColor="text1"/>
          <w:szCs w:val="21"/>
        </w:rPr>
        <w:t>离心机</w:t>
      </w:r>
      <w:r>
        <w:rPr>
          <w:rFonts w:ascii="Times New Roman" w:hAnsi="Times New Roman" w:cs="Times New Roman"/>
          <w:bCs/>
          <w:color w:val="000000" w:themeColor="text1"/>
          <w:szCs w:val="21"/>
        </w:rPr>
        <w:t>)</w:t>
      </w:r>
    </w:p>
    <w:p w14:paraId="2BA834C3"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Toothpicks</w:t>
      </w:r>
    </w:p>
    <w:p w14:paraId="6EFCD974"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A clean, sharp scalpel</w:t>
      </w:r>
    </w:p>
    <w:p w14:paraId="752F3551" w14:textId="77777777" w:rsidR="00E71518" w:rsidRDefault="00464751">
      <w:pPr>
        <w:adjustRightInd w:val="0"/>
        <w:snapToGrid w:val="0"/>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lastRenderedPageBreak/>
        <w:t>UV illumination</w:t>
      </w:r>
    </w:p>
    <w:p w14:paraId="2F1D6022" w14:textId="77777777" w:rsidR="00E71518" w:rsidRDefault="00464751">
      <w:pPr>
        <w:adjustRightInd w:val="0"/>
        <w:snapToGrid w:val="0"/>
        <w:spacing w:beforeLines="50" w:before="156" w:afterLines="50" w:after="156"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 Experimental Procedure</w:t>
      </w:r>
    </w:p>
    <w:p w14:paraId="14FDCDFF"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PCR Clean</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up kit:</w:t>
      </w:r>
    </w:p>
    <w:p w14:paraId="67D47AB6"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1)</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A</w:t>
      </w:r>
      <w:r>
        <w:rPr>
          <w:rFonts w:ascii="Times New Roman" w:hAnsi="Times New Roman" w:cs="Times New Roman"/>
          <w:color w:val="000000" w:themeColor="text1"/>
          <w:szCs w:val="21"/>
        </w:rPr>
        <w:t xml:space="preserve">dd a </w:t>
      </w:r>
      <w:r>
        <w:rPr>
          <w:rFonts w:ascii="Times New Roman" w:hAnsi="Times New Roman" w:cs="Times New Roman"/>
          <w:color w:val="000000" w:themeColor="text1"/>
          <w:szCs w:val="21"/>
        </w:rPr>
        <w:t>volume of buffer PCR-A</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that is 3 x PCR reaction volume to the mixture,If the PCR mixture are in severa</w:t>
      </w:r>
      <w:r>
        <w:rPr>
          <w:rFonts w:ascii="Times New Roman" w:hAnsi="Times New Roman" w:cs="Times New Roman"/>
          <w:color w:val="000000" w:themeColor="text1"/>
          <w:szCs w:val="21"/>
        </w:rPr>
        <w:t xml:space="preserve">l </w:t>
      </w:r>
      <w:r>
        <w:rPr>
          <w:rFonts w:ascii="Times New Roman" w:hAnsi="Times New Roman" w:cs="Times New Roman"/>
          <w:color w:val="000000" w:themeColor="text1"/>
          <w:szCs w:val="21"/>
        </w:rPr>
        <w:t>tubes, combine them and add buffert PCR-A.</w:t>
      </w:r>
    </w:p>
    <w:p w14:paraId="5D749878"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2</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Set a Spin Column into a collection tube, transfer the mixture (≤ 700 μL once in one</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Spin Column) from Ste</w:t>
      </w:r>
      <w:r>
        <w:rPr>
          <w:rFonts w:ascii="Times New Roman" w:hAnsi="Times New Roman" w:cs="Times New Roman"/>
          <w:color w:val="000000" w:themeColor="text1"/>
          <w:szCs w:val="21"/>
        </w:rPr>
        <w:t>p l into the Spin Column, and centrifuge at 10,000 rpm for minutes.</w:t>
      </w:r>
    </w:p>
    <w:p w14:paraId="5D0A1333"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3</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 To improve the recovery rate of DNA, transfer the flow-through to Spin Column</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again and </w:t>
      </w:r>
      <w:r>
        <w:rPr>
          <w:rFonts w:ascii="Times New Roman" w:hAnsi="Times New Roman" w:cs="Times New Roman"/>
          <w:color w:val="000000" w:themeColor="text1"/>
          <w:szCs w:val="21"/>
        </w:rPr>
        <w:tab/>
      </w:r>
      <w:r>
        <w:rPr>
          <w:rFonts w:ascii="Times New Roman" w:hAnsi="Times New Roman" w:cs="Times New Roman"/>
          <w:color w:val="000000" w:themeColor="text1"/>
          <w:szCs w:val="21"/>
        </w:rPr>
        <w:t>centrifuge again. If</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necessary, repeat this step 2-3 times</w:t>
      </w:r>
    </w:p>
    <w:p w14:paraId="668F8309"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4</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If </w:t>
      </w:r>
      <w:r>
        <w:rPr>
          <w:rFonts w:ascii="Times New Roman" w:hAnsi="Times New Roman" w:cs="Times New Roman"/>
          <w:color w:val="000000" w:themeColor="text1"/>
          <w:szCs w:val="21"/>
        </w:rPr>
        <w:t>the mixture are in several tu</w:t>
      </w:r>
      <w:r>
        <w:rPr>
          <w:rFonts w:ascii="Times New Roman" w:hAnsi="Times New Roman" w:cs="Times New Roman"/>
          <w:color w:val="000000" w:themeColor="text1"/>
          <w:szCs w:val="21"/>
        </w:rPr>
        <w:t>bes, combine the solution of these tubes into one Spin</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Column by repeating step 2-3.</w:t>
      </w:r>
    </w:p>
    <w:p w14:paraId="2AA2E59C"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5</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 Add 700 μL of</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buffer W2 into the Spin Column. Centrifuge at 10,000 rpm for 1 min</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Discard the flow-through.</w:t>
      </w:r>
    </w:p>
    <w:p w14:paraId="464F5662"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6</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 xml:space="preserve">Repeat step 5-add 700 μL of buffer W2 into Spin </w:t>
      </w:r>
      <w:r>
        <w:rPr>
          <w:rFonts w:ascii="Times New Roman" w:hAnsi="Times New Roman" w:cs="Times New Roman"/>
          <w:color w:val="000000" w:themeColor="text1"/>
          <w:szCs w:val="21"/>
        </w:rPr>
        <w:t>Column, and centrifuge at10,000 rpm for 1 min. Discard the flow-through.</w:t>
      </w:r>
    </w:p>
    <w:p w14:paraId="6CB1B6BB"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7</w:t>
      </w:r>
      <w:r>
        <w:rPr>
          <w:rFonts w:ascii="Times New Roman" w:hAnsi="Times New Roman" w:cs="Times New Roman" w:hint="eastAsia"/>
          <w:color w:val="000000" w:themeColor="text1"/>
          <w:szCs w:val="21"/>
        </w:rPr>
        <w:t>)</w:t>
      </w:r>
      <w:r w:rsidRPr="00050C55">
        <w:rPr>
          <w:rFonts w:ascii="Times New Roman" w:hAnsi="Times New Roman" w:cs="Times New Roman"/>
          <w:color w:val="000000" w:themeColor="text1"/>
          <w:szCs w:val="21"/>
          <w:highlight w:val="yellow"/>
        </w:rPr>
        <w:t>,</w:t>
      </w:r>
      <w:r>
        <w:rPr>
          <w:rFonts w:ascii="Times New Roman" w:hAnsi="Times New Roman" w:cs="Times New Roman"/>
          <w:color w:val="000000" w:themeColor="text1"/>
          <w:szCs w:val="21"/>
        </w:rPr>
        <w:t>Centrifuge empty Spin Column with Collection Tube at 10,000 rpm for 2 mins to</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remove residual liquid.</w:t>
      </w:r>
    </w:p>
    <w:p w14:paraId="78BC088F"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8</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Place the Spin Column into a new 1.5 ml tube. Add 30 μL of pre-heated ddH</w:t>
      </w:r>
      <w:r>
        <w:rPr>
          <w:rFonts w:ascii="Times New Roman" w:hAnsi="Times New Roman" w:cs="Times New Roman"/>
          <w:color w:val="000000" w:themeColor="text1"/>
          <w:szCs w:val="21"/>
          <w:vertAlign w:val="subscript"/>
        </w:rPr>
        <w:t>2</w:t>
      </w:r>
      <w:r>
        <w:rPr>
          <w:rFonts w:ascii="Times New Roman" w:hAnsi="Times New Roman" w:cs="Times New Roman"/>
          <w:color w:val="000000" w:themeColor="text1"/>
          <w:szCs w:val="21"/>
        </w:rPr>
        <w:t xml:space="preserve">O </w:t>
      </w:r>
      <w:r>
        <w:rPr>
          <w:rFonts w:ascii="Times New Roman" w:hAnsi="Times New Roman" w:cs="Times New Roman"/>
          <w:color w:val="000000" w:themeColor="text1"/>
          <w:szCs w:val="21"/>
        </w:rPr>
        <w:t>to the center of the Spin Column membrane. Let it stand at room</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temperature for at least 5 min.</w:t>
      </w:r>
    </w:p>
    <w:p w14:paraId="60A1540D"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9</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.Centrifuge at 10,000 rpm for 2 min to elute the DNA.Take 2-5 μL purified DNA to</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run gel to check if you obtain the target DNA. Keep the purified DNA at </w:t>
      </w:r>
      <w:r>
        <w:rPr>
          <w:rFonts w:ascii="Times New Roman" w:hAnsi="Times New Roman" w:cs="Times New Roman"/>
          <w:color w:val="000000" w:themeColor="text1"/>
          <w:szCs w:val="21"/>
        </w:rPr>
        <w:t>-20 or.80 'C until further use.</w:t>
      </w:r>
    </w:p>
    <w:p w14:paraId="28226B8A" w14:textId="77777777" w:rsidR="00E71518" w:rsidRDefault="00E71518">
      <w:pPr>
        <w:spacing w:beforeLines="50" w:before="156" w:afterLines="50" w:after="156" w:line="360" w:lineRule="auto"/>
        <w:rPr>
          <w:rFonts w:ascii="Times New Roman" w:hAnsi="Times New Roman" w:cs="Times New Roman"/>
          <w:color w:val="000000" w:themeColor="text1"/>
          <w:szCs w:val="21"/>
        </w:rPr>
      </w:pPr>
    </w:p>
    <w:p w14:paraId="4B84476D"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4.2. Gel Purification kit</w:t>
      </w:r>
    </w:p>
    <w:p w14:paraId="2CB50694"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1) According to the number of samples, prepare suitable volume of 0.8% agarose gel with TAE(including DNA-dye) in a 200 mL flask boil it in the microwave oven until the liquid is </w:t>
      </w:r>
      <w:r>
        <w:rPr>
          <w:rFonts w:ascii="Times New Roman" w:hAnsi="Times New Roman" w:cs="Times New Roman"/>
          <w:color w:val="000000" w:themeColor="text1"/>
          <w:szCs w:val="21"/>
        </w:rPr>
        <w:lastRenderedPageBreak/>
        <w:t>completely transpa</w:t>
      </w:r>
      <w:r>
        <w:rPr>
          <w:rFonts w:ascii="Times New Roman" w:hAnsi="Times New Roman" w:cs="Times New Roman"/>
          <w:color w:val="000000" w:themeColor="text1"/>
          <w:szCs w:val="21"/>
        </w:rPr>
        <w:t>rent without any lumps, cool, and pour it into an agarose gel mould with a wide well comb. After gel solidification (about 20 - 30 min), transfer gel into gel tank.</w:t>
      </w:r>
    </w:p>
    <w:p w14:paraId="37CA1769"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2) Run gel for 20 - 30 min at ~200V. Remove gel from gel tank, image and save photo.</w:t>
      </w:r>
    </w:p>
    <w:p w14:paraId="5EF0E119"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3) Exc</w:t>
      </w:r>
      <w:r>
        <w:rPr>
          <w:rFonts w:ascii="Times New Roman" w:hAnsi="Times New Roman" w:cs="Times New Roman"/>
          <w:color w:val="000000" w:themeColor="text1"/>
          <w:szCs w:val="21"/>
        </w:rPr>
        <w:t>ise a single target DNA band out of the agarose gel with a clean, sharp scalpel under UV illumination. Briefly place the excised gel slice on absorbent toweling to remove residual buffer.Cut as close to the DNA as possible to minimize the gel volume and in</w:t>
      </w:r>
      <w:r>
        <w:rPr>
          <w:rFonts w:ascii="Times New Roman" w:hAnsi="Times New Roman" w:cs="Times New Roman"/>
          <w:color w:val="000000" w:themeColor="text1"/>
          <w:szCs w:val="21"/>
        </w:rPr>
        <w:t>crease the recovery rate of DNA. When handling ethidium bromide (EB) stained gels and working in front of UV light,gloves and protective eyewear should be used.</w:t>
      </w:r>
    </w:p>
    <w:p w14:paraId="59F860A2"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4) Place the excised gel in a clean centrifuge tube (pre-weigh and label the weight of the tube</w:t>
      </w:r>
      <w:r>
        <w:rPr>
          <w:rFonts w:ascii="Times New Roman" w:hAnsi="Times New Roman" w:cs="Times New Roman"/>
          <w:color w:val="000000" w:themeColor="text1"/>
          <w:szCs w:val="21"/>
        </w:rPr>
        <w:t xml:space="preserve">),cut gel into pieces by a toothpick for melting in the butter quickly, and weigh the gel pieces andcalculate the volume of gel. l mg of gel is equivalent to a 1 μL volume.Note: If the size of gel is too large, the gel can be cut into several tubes.Follow </w:t>
      </w:r>
      <w:r>
        <w:rPr>
          <w:rFonts w:ascii="Times New Roman" w:hAnsi="Times New Roman" w:cs="Times New Roman"/>
          <w:color w:val="000000" w:themeColor="text1"/>
          <w:szCs w:val="21"/>
        </w:rPr>
        <w:t>the steps (5 - 14) as shown in Fig.17.1. to purify your target DNA.</w:t>
      </w:r>
    </w:p>
    <w:p w14:paraId="28A01DEA"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5) Add a volume of buffer GM that is 3 × the gel weight to the gel pieces. After being placed in buffer, the gel pieces are incubated at around 37 ℃ to melt the agarose. During incubation </w:t>
      </w:r>
      <w:r>
        <w:rPr>
          <w:rFonts w:ascii="Times New Roman" w:hAnsi="Times New Roman" w:cs="Times New Roman"/>
          <w:color w:val="000000" w:themeColor="text1"/>
          <w:szCs w:val="21"/>
        </w:rPr>
        <w:t>procedure, every 2 - 3 mins gently invert the tube until gel completely is melted. The color of the solubilized gel solution should be yellow. If the color is orange or purple, add 10 - 30 μL 3M sodium acetate (pH 5.2) until the solution return to yellow.</w:t>
      </w:r>
    </w:p>
    <w:p w14:paraId="21A8658A"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6) Set a Spin Column into a collection tube, transfer the solubilized gel solution (≤700 μL oncein one Spin Column) from Step 5 into the Spin Column, and centrifuge at 10,000 rpm for 1minutes.</w:t>
      </w:r>
    </w:p>
    <w:p w14:paraId="544C1634"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7) To improve the recovery rate of DNA, transfer the flow-throu</w:t>
      </w:r>
      <w:r>
        <w:rPr>
          <w:rFonts w:ascii="Times New Roman" w:hAnsi="Times New Roman" w:cs="Times New Roman"/>
          <w:color w:val="000000" w:themeColor="text1"/>
          <w:szCs w:val="21"/>
        </w:rPr>
        <w:t>gh to Spin Column again and</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centrifuge again. If necessary, repeat this step 2 - 3 times</w:t>
      </w:r>
    </w:p>
    <w:p w14:paraId="05FCB624"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8) If the target DNA gel pieces are in several tubes, combine the solution of these tubes into one</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Spin Column by repeating step 7 - 8.</w:t>
      </w:r>
    </w:p>
    <w:p w14:paraId="4AE4301C"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9) Add 700 μL of buffer WB into</w:t>
      </w:r>
      <w:r>
        <w:rPr>
          <w:rFonts w:ascii="Times New Roman" w:hAnsi="Times New Roman" w:cs="Times New Roman"/>
          <w:color w:val="000000" w:themeColor="text1"/>
          <w:szCs w:val="21"/>
        </w:rPr>
        <w:t xml:space="preserve"> the Spin Column. Centrifuge at 10,000 rpm for 1 min.Discard</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the flow-through.</w:t>
      </w:r>
    </w:p>
    <w:p w14:paraId="2F168262"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10) Repeat step 9 — add 700 μL of buffer WB into Spin Column, and centrifuge at 10,000 rpm</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for 1 min. Discard the flow-through.</w:t>
      </w:r>
    </w:p>
    <w:p w14:paraId="0D94A5C6"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11) Centrifuge empty Spin Column with Collection </w:t>
      </w:r>
      <w:r>
        <w:rPr>
          <w:rFonts w:ascii="Times New Roman" w:hAnsi="Times New Roman" w:cs="Times New Roman"/>
          <w:color w:val="000000" w:themeColor="text1"/>
          <w:szCs w:val="21"/>
        </w:rPr>
        <w:t>Tube at 10,000 rpm for 2 mins to remove</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residual liquid.</w:t>
      </w:r>
    </w:p>
    <w:p w14:paraId="1AA84AF0"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12) Place the Spin Column into a new 1.5 mL tube. Add 30 μL of pre-heated ddH2O (or Elution Buffer) to the center of the Spin Column membrane. Let it stand at room temperature for at least 5 min.</w:t>
      </w:r>
    </w:p>
    <w:p w14:paraId="454FA0E5"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13)</w:t>
      </w:r>
      <w:r>
        <w:rPr>
          <w:rFonts w:ascii="Times New Roman" w:hAnsi="Times New Roman" w:cs="Times New Roman"/>
          <w:color w:val="000000" w:themeColor="text1"/>
          <w:szCs w:val="21"/>
        </w:rPr>
        <w:t xml:space="preserve"> Centrifuge at 10,000 rpm for 2 min to elute the DNA.</w:t>
      </w:r>
    </w:p>
    <w:p w14:paraId="1ADC4484"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14) Take 2 - 5 μL extracted DNA to run gel to check if you obtain the target DNA. Keep the</w:t>
      </w:r>
    </w:p>
    <w:p w14:paraId="0F3D2ED5" w14:textId="77777777" w:rsidR="00E71518" w:rsidRDefault="00464751">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purified DNA at -20 or -80 ℃ until further use.</w:t>
      </w:r>
    </w:p>
    <w:p w14:paraId="393A61AB" w14:textId="77777777" w:rsidR="00E71518" w:rsidRDefault="00E71518">
      <w:pPr>
        <w:spacing w:beforeLines="50" w:before="156" w:afterLines="50" w:after="156" w:line="360" w:lineRule="auto"/>
        <w:ind w:firstLine="420"/>
        <w:rPr>
          <w:rFonts w:ascii="Times New Roman" w:hAnsi="Times New Roman" w:cs="Times New Roman"/>
          <w:b/>
          <w:bCs/>
          <w:color w:val="000000" w:themeColor="text1"/>
          <w:szCs w:val="21"/>
        </w:rPr>
      </w:pPr>
    </w:p>
    <w:p w14:paraId="0FC1B11E" w14:textId="77777777" w:rsidR="00E71518" w:rsidRDefault="00464751">
      <w:pPr>
        <w:spacing w:before="100" w:beforeAutospacing="1" w:after="100" w:afterAutospacing="1"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 Record and Results</w:t>
      </w:r>
    </w:p>
    <w:p w14:paraId="14B49721" w14:textId="77777777" w:rsidR="00E71518" w:rsidRDefault="00464751">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Label the bands in your gel </w:t>
      </w:r>
      <w:r>
        <w:rPr>
          <w:rFonts w:ascii="Times New Roman" w:hAnsi="Times New Roman" w:cs="Times New Roman"/>
          <w:b/>
          <w:color w:val="000000" w:themeColor="text1"/>
          <w:sz w:val="24"/>
          <w:szCs w:val="24"/>
        </w:rPr>
        <w:t>picture, print and stick the picture here:</w:t>
      </w:r>
    </w:p>
    <w:p w14:paraId="6F168E8C" w14:textId="77777777" w:rsidR="00E71518" w:rsidRDefault="00464751">
      <w:pPr>
        <w:spacing w:before="100" w:beforeAutospacing="1" w:after="100" w:afterAutospacing="1" w:line="360" w:lineRule="auto"/>
        <w:ind w:left="1260" w:firstLine="420"/>
        <w:rPr>
          <w:rFonts w:ascii="Times New Roman" w:hAnsi="Times New Roman" w:cs="Times New Roman"/>
          <w:b/>
          <w:color w:val="000000" w:themeColor="text1"/>
          <w:sz w:val="24"/>
          <w:szCs w:val="24"/>
        </w:rPr>
      </w:pPr>
      <w:commentRangeStart w:id="2"/>
      <w:r>
        <w:rPr>
          <w:rFonts w:ascii="Times New Roman" w:hAnsi="Times New Roman" w:cs="Times New Roman"/>
          <w:noProof/>
        </w:rPr>
        <w:drawing>
          <wp:anchor distT="0" distB="0" distL="114300" distR="114300" simplePos="0" relativeHeight="251659264" behindDoc="0" locked="0" layoutInCell="1" allowOverlap="1" wp14:anchorId="06C01437" wp14:editId="11D437A2">
            <wp:simplePos x="0" y="0"/>
            <wp:positionH relativeFrom="column">
              <wp:posOffset>255905</wp:posOffset>
            </wp:positionH>
            <wp:positionV relativeFrom="paragraph">
              <wp:posOffset>685800</wp:posOffset>
            </wp:positionV>
            <wp:extent cx="4693920" cy="3665220"/>
            <wp:effectExtent l="0" t="0" r="0" b="762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4693920" cy="3665220"/>
                    </a:xfrm>
                    <a:prstGeom prst="rect">
                      <a:avLst/>
                    </a:prstGeom>
                    <a:noFill/>
                    <a:ln>
                      <a:noFill/>
                    </a:ln>
                  </pic:spPr>
                </pic:pic>
              </a:graphicData>
            </a:graphic>
          </wp:anchor>
        </w:drawing>
      </w:r>
      <w:r>
        <w:rPr>
          <w:rFonts w:ascii="Times New Roman" w:hAnsi="Times New Roman" w:cs="Times New Roman"/>
          <w:b/>
          <w:color w:val="000000" w:themeColor="text1"/>
          <w:szCs w:val="21"/>
        </w:rPr>
        <w:t>M</w:t>
      </w:r>
      <w:r>
        <w:rPr>
          <w:rFonts w:ascii="Times New Roman" w:hAnsi="Times New Roman" w:cs="Times New Roman"/>
          <w:b/>
          <w:color w:val="000000" w:themeColor="text1"/>
          <w:szCs w:val="21"/>
        </w:rPr>
        <w:tab/>
      </w:r>
      <w:r>
        <w:rPr>
          <w:rFonts w:ascii="Times New Roman" w:hAnsi="Times New Roman" w:cs="Times New Roman"/>
          <w:b/>
          <w:color w:val="000000" w:themeColor="text1"/>
          <w:szCs w:val="21"/>
        </w:rPr>
        <w:tab/>
      </w:r>
      <w:r>
        <w:rPr>
          <w:rFonts w:ascii="Times New Roman" w:hAnsi="Times New Roman" w:cs="Times New Roman"/>
          <w:b/>
          <w:color w:val="000000" w:themeColor="text1"/>
          <w:szCs w:val="21"/>
        </w:rPr>
        <w:tab/>
        <w:t>1</w:t>
      </w:r>
      <w:commentRangeEnd w:id="2"/>
      <w:r w:rsidR="00050C55">
        <w:rPr>
          <w:rStyle w:val="a4"/>
        </w:rPr>
        <w:commentReference w:id="2"/>
      </w:r>
    </w:p>
    <w:p w14:paraId="4F678E97" w14:textId="77777777" w:rsidR="00E71518" w:rsidRDefault="00E71518">
      <w:pPr>
        <w:spacing w:before="100" w:beforeAutospacing="1" w:after="100" w:afterAutospacing="1" w:line="360" w:lineRule="auto"/>
        <w:ind w:firstLine="420"/>
        <w:rPr>
          <w:rFonts w:ascii="Times New Roman" w:hAnsi="Times New Roman" w:cs="Times New Roman"/>
          <w:b/>
          <w:color w:val="000000" w:themeColor="text1"/>
          <w:sz w:val="24"/>
          <w:szCs w:val="24"/>
        </w:rPr>
      </w:pPr>
    </w:p>
    <w:p w14:paraId="52D608E7" w14:textId="77777777" w:rsidR="00E71518" w:rsidRDefault="00464751">
      <w:pPr>
        <w:spacing w:before="100" w:beforeAutospacing="1" w:after="100" w:afterAutospacing="1"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Lane M:DNA Marker</w:t>
      </w:r>
    </w:p>
    <w:p w14:paraId="78205BC8" w14:textId="77777777" w:rsidR="00E71518" w:rsidRDefault="00464751">
      <w:pPr>
        <w:spacing w:before="100" w:beforeAutospacing="1" w:after="100" w:afterAutospacing="1"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Lane 1:Our sample </w:t>
      </w:r>
    </w:p>
    <w:p w14:paraId="0C6E0E02" w14:textId="77777777" w:rsidR="00E71518" w:rsidRDefault="00E71518">
      <w:pPr>
        <w:spacing w:before="100" w:beforeAutospacing="1" w:after="100" w:afterAutospacing="1" w:line="360" w:lineRule="auto"/>
        <w:rPr>
          <w:rFonts w:ascii="Times New Roman" w:hAnsi="Times New Roman" w:cs="Times New Roman"/>
          <w:b/>
          <w:color w:val="000000" w:themeColor="text1"/>
          <w:sz w:val="24"/>
          <w:szCs w:val="24"/>
        </w:rPr>
      </w:pPr>
    </w:p>
    <w:p w14:paraId="751C0A10" w14:textId="77777777" w:rsidR="00E71518" w:rsidRDefault="00E71518">
      <w:pPr>
        <w:tabs>
          <w:tab w:val="left" w:pos="284"/>
        </w:tabs>
        <w:spacing w:line="360" w:lineRule="auto"/>
        <w:rPr>
          <w:rFonts w:ascii="Times New Roman" w:eastAsiaTheme="minorHAnsi" w:hAnsi="Times New Roman" w:cs="Times New Roman"/>
          <w:sz w:val="24"/>
          <w:szCs w:val="24"/>
        </w:rPr>
      </w:pPr>
    </w:p>
    <w:p w14:paraId="4FBAEF83" w14:textId="77777777" w:rsidR="00E71518" w:rsidRDefault="00464751">
      <w:pPr>
        <w:tabs>
          <w:tab w:val="left" w:pos="284"/>
        </w:tabs>
        <w:spacing w:line="360" w:lineRule="auto"/>
        <w:rPr>
          <w:rFonts w:ascii="Times New Roman" w:eastAsiaTheme="minorHAnsi" w:hAnsi="Times New Roman" w:cs="Times New Roman"/>
          <w:sz w:val="24"/>
          <w:szCs w:val="24"/>
        </w:rPr>
      </w:pPr>
      <w:commentRangeStart w:id="3"/>
      <w:r>
        <w:rPr>
          <w:rFonts w:ascii="Times New Roman" w:eastAsiaTheme="minorHAnsi" w:hAnsi="Times New Roman" w:cs="Times New Roman"/>
          <w:sz w:val="24"/>
          <w:szCs w:val="24"/>
        </w:rPr>
        <w:t>Which protocol do you choose to purify the 16S rDNA fragment? Why? Explain it</w:t>
      </w:r>
      <w:commentRangeEnd w:id="3"/>
      <w:r w:rsidR="00050C55">
        <w:rPr>
          <w:rStyle w:val="a4"/>
        </w:rPr>
        <w:commentReference w:id="3"/>
      </w:r>
    </w:p>
    <w:p w14:paraId="51835D6A" w14:textId="77777777" w:rsidR="00E71518" w:rsidRDefault="00E71518">
      <w:pPr>
        <w:spacing w:before="100" w:beforeAutospacing="1" w:after="100" w:afterAutospacing="1" w:line="360" w:lineRule="auto"/>
        <w:rPr>
          <w:rFonts w:ascii="Times New Roman" w:hAnsi="Times New Roman" w:cs="Times New Roman"/>
          <w:b/>
          <w:color w:val="000000" w:themeColor="text1"/>
          <w:sz w:val="24"/>
          <w:szCs w:val="24"/>
        </w:rPr>
      </w:pPr>
    </w:p>
    <w:p w14:paraId="37A389C5" w14:textId="77777777" w:rsidR="00E71518" w:rsidRDefault="00464751">
      <w:pPr>
        <w:spacing w:before="100" w:beforeAutospacing="1" w:after="100" w:afterAutospacing="1" w:line="360" w:lineRule="auto"/>
        <w:rPr>
          <w:rFonts w:ascii="Times New Roman" w:hAnsi="Times New Roman" w:cs="Times New Roman"/>
          <w:caps/>
          <w:sz w:val="24"/>
          <w:szCs w:val="24"/>
        </w:rPr>
      </w:pPr>
      <w:r>
        <w:rPr>
          <w:rFonts w:ascii="Times New Roman" w:hAnsi="Times New Roman" w:cs="Times New Roman"/>
          <w:b/>
          <w:color w:val="000000" w:themeColor="text1"/>
          <w:sz w:val="24"/>
          <w:szCs w:val="24"/>
        </w:rPr>
        <w:t>6. Discussion</w:t>
      </w:r>
    </w:p>
    <w:p w14:paraId="17E91160" w14:textId="77777777" w:rsidR="00E71518" w:rsidRDefault="00464751">
      <w:pPr>
        <w:tabs>
          <w:tab w:val="left" w:pos="284"/>
        </w:tabs>
        <w:spacing w:line="360" w:lineRule="auto"/>
        <w:rPr>
          <w:rFonts w:ascii="Times New Roman" w:eastAsiaTheme="minorHAnsi" w:hAnsi="Times New Roman" w:cs="Times New Roman"/>
          <w:sz w:val="24"/>
          <w:szCs w:val="24"/>
        </w:rPr>
      </w:pPr>
      <w:r>
        <w:rPr>
          <w:rFonts w:ascii="Times New Roman" w:eastAsiaTheme="minorHAnsi" w:hAnsi="Times New Roman" w:cs="Times New Roman"/>
          <w:sz w:val="24"/>
          <w:szCs w:val="24"/>
        </w:rPr>
        <w:t xml:space="preserve">List the down applications after purification for the target DNA. </w:t>
      </w:r>
    </w:p>
    <w:p w14:paraId="634C5C4D" w14:textId="77777777" w:rsidR="00E71518" w:rsidRDefault="00E71518">
      <w:pPr>
        <w:tabs>
          <w:tab w:val="left" w:pos="284"/>
        </w:tabs>
        <w:spacing w:line="360" w:lineRule="auto"/>
        <w:rPr>
          <w:rFonts w:ascii="Times New Roman" w:eastAsiaTheme="minorHAnsi" w:hAnsi="Times New Roman" w:cs="Times New Roman"/>
          <w:sz w:val="24"/>
          <w:szCs w:val="24"/>
        </w:rPr>
      </w:pPr>
    </w:p>
    <w:p w14:paraId="037DDA4E" w14:textId="77777777" w:rsidR="00E71518" w:rsidRDefault="00464751">
      <w:pPr>
        <w:rPr>
          <w:rFonts w:ascii="Times New Roman" w:hAnsi="Times New Roman" w:cs="Times New Roman"/>
        </w:rPr>
      </w:pPr>
      <w:r>
        <w:rPr>
          <w:rFonts w:ascii="Times New Roman" w:eastAsia="宋体" w:hAnsi="Times New Roman" w:cs="Times New Roman"/>
          <w:sz w:val="24"/>
          <w:szCs w:val="24"/>
        </w:rPr>
        <w:tab/>
      </w:r>
    </w:p>
    <w:p w14:paraId="0E2C9E22" w14:textId="77777777" w:rsidR="00E71518" w:rsidRDefault="00464751">
      <w:pPr>
        <w:spacing w:line="360" w:lineRule="auto"/>
        <w:rPr>
          <w:rFonts w:ascii="Times New Roman" w:hAnsi="Times New Roman" w:cs="Times New Roman"/>
          <w:b/>
          <w:bCs/>
        </w:rPr>
      </w:pPr>
      <w:r>
        <w:rPr>
          <w:rFonts w:ascii="Times New Roman" w:hAnsi="Times New Roman" w:cs="Times New Roman"/>
          <w:b/>
          <w:bCs/>
        </w:rPr>
        <w:t>Transformation and Cloning</w:t>
      </w:r>
    </w:p>
    <w:p w14:paraId="60BB2FE1" w14:textId="77777777" w:rsidR="00E71518" w:rsidRDefault="00464751">
      <w:pPr>
        <w:spacing w:line="360" w:lineRule="auto"/>
        <w:rPr>
          <w:rFonts w:ascii="Times New Roman" w:hAnsi="Times New Roman" w:cs="Times New Roman"/>
        </w:rPr>
      </w:pPr>
      <w:r>
        <w:rPr>
          <w:rFonts w:ascii="Times New Roman" w:hAnsi="Times New Roman" w:cs="Times New Roman"/>
        </w:rPr>
        <w:t>Inserting DNA into plasmids or other vectors for cloning purposes.</w:t>
      </w:r>
    </w:p>
    <w:p w14:paraId="0828A70E" w14:textId="77777777" w:rsidR="00E71518" w:rsidRDefault="00464751">
      <w:pPr>
        <w:spacing w:line="360" w:lineRule="auto"/>
        <w:rPr>
          <w:rFonts w:ascii="Times New Roman" w:hAnsi="Times New Roman" w:cs="Times New Roman"/>
        </w:rPr>
      </w:pPr>
      <w:r>
        <w:rPr>
          <w:rFonts w:ascii="Times New Roman" w:hAnsi="Times New Roman" w:cs="Times New Roman"/>
        </w:rPr>
        <w:t>Transforming bacteria or other host cells with the cloned DNA.</w:t>
      </w:r>
    </w:p>
    <w:p w14:paraId="1A9D6F2C" w14:textId="77777777" w:rsidR="00E71518" w:rsidRDefault="00464751">
      <w:pPr>
        <w:spacing w:line="360" w:lineRule="auto"/>
        <w:rPr>
          <w:rFonts w:ascii="Times New Roman" w:hAnsi="Times New Roman" w:cs="Times New Roman"/>
          <w:b/>
          <w:bCs/>
        </w:rPr>
      </w:pPr>
      <w:r>
        <w:rPr>
          <w:rFonts w:ascii="Times New Roman" w:hAnsi="Times New Roman" w:cs="Times New Roman"/>
          <w:b/>
          <w:bCs/>
        </w:rPr>
        <w:t>Polymerase Chain Reaction (PC</w:t>
      </w:r>
      <w:r>
        <w:rPr>
          <w:rFonts w:ascii="Times New Roman" w:hAnsi="Times New Roman" w:cs="Times New Roman"/>
          <w:b/>
          <w:bCs/>
        </w:rPr>
        <w:t>R)</w:t>
      </w:r>
    </w:p>
    <w:p w14:paraId="24BEAF79" w14:textId="77777777" w:rsidR="00E71518" w:rsidRDefault="00464751">
      <w:pPr>
        <w:spacing w:line="360" w:lineRule="auto"/>
        <w:rPr>
          <w:rFonts w:ascii="Times New Roman" w:hAnsi="Times New Roman" w:cs="Times New Roman"/>
        </w:rPr>
      </w:pPr>
      <w:r>
        <w:rPr>
          <w:rFonts w:ascii="Times New Roman" w:hAnsi="Times New Roman" w:cs="Times New Roman"/>
        </w:rPr>
        <w:t>Amplifying specific regions of the DNA for further analysis or manipulation.</w:t>
      </w:r>
    </w:p>
    <w:p w14:paraId="425E692F" w14:textId="77777777" w:rsidR="00E71518" w:rsidRDefault="00464751">
      <w:pPr>
        <w:spacing w:line="360" w:lineRule="auto"/>
        <w:rPr>
          <w:rFonts w:ascii="Times New Roman" w:hAnsi="Times New Roman" w:cs="Times New Roman"/>
          <w:b/>
          <w:bCs/>
        </w:rPr>
      </w:pPr>
      <w:r>
        <w:rPr>
          <w:rFonts w:ascii="Times New Roman" w:hAnsi="Times New Roman" w:cs="Times New Roman"/>
          <w:b/>
          <w:bCs/>
        </w:rPr>
        <w:t>Sequencing</w:t>
      </w:r>
    </w:p>
    <w:p w14:paraId="3AF5FAB4" w14:textId="77777777" w:rsidR="00E71518" w:rsidRDefault="00464751">
      <w:pPr>
        <w:spacing w:line="360" w:lineRule="auto"/>
        <w:rPr>
          <w:rFonts w:ascii="Times New Roman" w:hAnsi="Times New Roman" w:cs="Times New Roman"/>
        </w:rPr>
      </w:pPr>
      <w:r>
        <w:rPr>
          <w:rFonts w:ascii="Times New Roman" w:hAnsi="Times New Roman" w:cs="Times New Roman"/>
        </w:rPr>
        <w:t>Determining the precise order of nucleotides in the DNA sequence.</w:t>
      </w:r>
    </w:p>
    <w:p w14:paraId="099FA1F0" w14:textId="77777777" w:rsidR="00E71518" w:rsidRDefault="00464751">
      <w:pPr>
        <w:spacing w:line="360" w:lineRule="auto"/>
        <w:rPr>
          <w:rFonts w:ascii="Times New Roman" w:hAnsi="Times New Roman" w:cs="Times New Roman"/>
          <w:b/>
          <w:bCs/>
        </w:rPr>
      </w:pPr>
      <w:r>
        <w:rPr>
          <w:rFonts w:ascii="Times New Roman" w:hAnsi="Times New Roman" w:cs="Times New Roman"/>
          <w:b/>
          <w:bCs/>
        </w:rPr>
        <w:t>Restriction Digests</w:t>
      </w:r>
    </w:p>
    <w:p w14:paraId="4C141FCC" w14:textId="77777777" w:rsidR="00E71518" w:rsidRDefault="00464751">
      <w:pPr>
        <w:spacing w:line="360" w:lineRule="auto"/>
        <w:rPr>
          <w:rFonts w:ascii="Times New Roman" w:hAnsi="Times New Roman" w:cs="Times New Roman"/>
        </w:rPr>
      </w:pPr>
      <w:r>
        <w:rPr>
          <w:rFonts w:ascii="Times New Roman" w:hAnsi="Times New Roman" w:cs="Times New Roman"/>
        </w:rPr>
        <w:t xml:space="preserve">Cutting DNA at specific recognition sites to generate fragments for </w:t>
      </w:r>
      <w:r>
        <w:rPr>
          <w:rFonts w:ascii="Times New Roman" w:hAnsi="Times New Roman" w:cs="Times New Roman"/>
        </w:rPr>
        <w:t>mapping or analysis.</w:t>
      </w:r>
    </w:p>
    <w:p w14:paraId="3B14A402" w14:textId="77777777" w:rsidR="00E71518" w:rsidRDefault="00464751">
      <w:pPr>
        <w:spacing w:line="360" w:lineRule="auto"/>
        <w:rPr>
          <w:rFonts w:ascii="Times New Roman" w:hAnsi="Times New Roman" w:cs="Times New Roman"/>
          <w:b/>
          <w:bCs/>
        </w:rPr>
      </w:pPr>
      <w:r>
        <w:rPr>
          <w:rFonts w:ascii="Times New Roman" w:hAnsi="Times New Roman" w:cs="Times New Roman"/>
          <w:b/>
          <w:bCs/>
        </w:rPr>
        <w:t>Southern Blotting</w:t>
      </w:r>
    </w:p>
    <w:p w14:paraId="21E4C4D5" w14:textId="77777777" w:rsidR="00E71518" w:rsidRDefault="00464751">
      <w:pPr>
        <w:spacing w:line="360" w:lineRule="auto"/>
        <w:rPr>
          <w:rFonts w:ascii="Times New Roman" w:hAnsi="Times New Roman" w:cs="Times New Roman"/>
        </w:rPr>
      </w:pPr>
      <w:r>
        <w:rPr>
          <w:rFonts w:ascii="Times New Roman" w:hAnsi="Times New Roman" w:cs="Times New Roman"/>
        </w:rPr>
        <w:t>Detecting specific DNA sequences within a sample after electrophoresis and transfer to a membrane.</w:t>
      </w:r>
    </w:p>
    <w:p w14:paraId="605FECA1" w14:textId="77777777" w:rsidR="00E71518" w:rsidRDefault="00464751">
      <w:pPr>
        <w:spacing w:line="360" w:lineRule="auto"/>
        <w:rPr>
          <w:rFonts w:ascii="Times New Roman" w:hAnsi="Times New Roman" w:cs="Times New Roman"/>
          <w:b/>
          <w:bCs/>
        </w:rPr>
      </w:pPr>
      <w:r>
        <w:rPr>
          <w:rFonts w:ascii="Times New Roman" w:hAnsi="Times New Roman" w:cs="Times New Roman"/>
          <w:b/>
          <w:bCs/>
        </w:rPr>
        <w:t>Quantitative PCR (qPCR)</w:t>
      </w:r>
    </w:p>
    <w:p w14:paraId="5B05C0BE" w14:textId="77777777" w:rsidR="00E71518" w:rsidRDefault="00464751">
      <w:pPr>
        <w:spacing w:line="360" w:lineRule="auto"/>
        <w:rPr>
          <w:rFonts w:ascii="Times New Roman" w:hAnsi="Times New Roman" w:cs="Times New Roman"/>
        </w:rPr>
      </w:pPr>
      <w:r>
        <w:rPr>
          <w:rFonts w:ascii="Times New Roman" w:hAnsi="Times New Roman" w:cs="Times New Roman"/>
        </w:rPr>
        <w:t>Quantifying the amount of DNA present in a sample.</w:t>
      </w:r>
    </w:p>
    <w:sectPr w:rsidR="00E71518">
      <w:headerReference w:type="default" r:id="rId1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不纠结" w:date="2025-01-10T10:35:00Z" w:initials="BJJ">
    <w:p w14:paraId="0BFAF1A1" w14:textId="2E37CDE6" w:rsidR="00050C55" w:rsidRDefault="00050C55">
      <w:pPr>
        <w:pStyle w:val="a5"/>
      </w:pPr>
      <w:r>
        <w:rPr>
          <w:rStyle w:val="a4"/>
        </w:rPr>
        <w:annotationRef/>
      </w:r>
      <w:r>
        <w:rPr>
          <w:rFonts w:hint="eastAsia"/>
        </w:rPr>
        <w:t>得分</w:t>
      </w:r>
      <w:r>
        <w:rPr>
          <w:rFonts w:hint="eastAsia"/>
        </w:rPr>
        <w:t>4</w:t>
      </w:r>
      <w:r>
        <w:t>.3</w:t>
      </w:r>
    </w:p>
  </w:comment>
  <w:comment w:id="2" w:author="不纠结" w:date="2025-01-10T10:35:00Z" w:initials="BJJ">
    <w:p w14:paraId="640A356C" w14:textId="77777777" w:rsidR="00050C55" w:rsidRDefault="00050C55">
      <w:pPr>
        <w:pStyle w:val="a5"/>
      </w:pPr>
      <w:r>
        <w:rPr>
          <w:rStyle w:val="a4"/>
        </w:rPr>
        <w:annotationRef/>
      </w:r>
      <w:r>
        <w:rPr>
          <w:rFonts w:hint="eastAsia"/>
        </w:rPr>
        <w:t>图片标记不规范</w:t>
      </w:r>
    </w:p>
    <w:p w14:paraId="298335A9" w14:textId="461E1AE7" w:rsidR="00050C55" w:rsidRDefault="00050C55">
      <w:pPr>
        <w:pStyle w:val="a5"/>
        <w:rPr>
          <w:rFonts w:hint="eastAsia"/>
        </w:rPr>
      </w:pPr>
      <w:r>
        <w:rPr>
          <w:rFonts w:hint="eastAsia"/>
        </w:rPr>
        <w:t>扣</w:t>
      </w:r>
      <w:r>
        <w:rPr>
          <w:rFonts w:hint="eastAsia"/>
        </w:rPr>
        <w:t>0</w:t>
      </w:r>
      <w:r>
        <w:t>.2</w:t>
      </w:r>
    </w:p>
  </w:comment>
  <w:comment w:id="3" w:author="不纠结" w:date="2025-01-10T10:34:00Z" w:initials="BJJ">
    <w:p w14:paraId="641CF588" w14:textId="2C4D38A7" w:rsidR="00050C55" w:rsidRDefault="00050C55">
      <w:pPr>
        <w:pStyle w:val="a5"/>
        <w:rPr>
          <w:rFonts w:hint="eastAsia"/>
        </w:rPr>
      </w:pPr>
      <w:r>
        <w:rPr>
          <w:rStyle w:val="a4"/>
        </w:rPr>
        <w:annotationRef/>
      </w:r>
      <w:r>
        <w:rPr>
          <w:rFonts w:hint="eastAsia"/>
        </w:rPr>
        <w:t>未回答，扣</w:t>
      </w:r>
      <w:r>
        <w:rPr>
          <w:rFonts w:hint="eastAsia"/>
        </w:rPr>
        <w:t>0</w:t>
      </w:r>
      <w:r>
        <w:t>.5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FAF1A1" w15:done="0"/>
  <w15:commentEx w15:paraId="298335A9" w15:done="0"/>
  <w15:commentEx w15:paraId="641CF5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2B7686" w16cex:dateUtc="2025-01-10T02:35:00Z"/>
  <w16cex:commentExtensible w16cex:durableId="2B2B766B" w16cex:dateUtc="2025-01-10T02:35:00Z"/>
  <w16cex:commentExtensible w16cex:durableId="2B2B764E" w16cex:dateUtc="2025-01-10T0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FAF1A1" w16cid:durableId="2B2B7686"/>
  <w16cid:commentId w16cid:paraId="298335A9" w16cid:durableId="2B2B766B"/>
  <w16cid:commentId w16cid:paraId="641CF588" w16cid:durableId="2B2B7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4A5AB" w14:textId="77777777" w:rsidR="00464751" w:rsidRDefault="00464751">
      <w:r>
        <w:separator/>
      </w:r>
    </w:p>
  </w:endnote>
  <w:endnote w:type="continuationSeparator" w:id="0">
    <w:p w14:paraId="325296A8" w14:textId="77777777" w:rsidR="00464751" w:rsidRDefault="00464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11F57" w14:textId="77777777" w:rsidR="00464751" w:rsidRDefault="00464751">
      <w:r>
        <w:separator/>
      </w:r>
    </w:p>
  </w:footnote>
  <w:footnote w:type="continuationSeparator" w:id="0">
    <w:p w14:paraId="067921D6" w14:textId="77777777" w:rsidR="00464751" w:rsidRDefault="00464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3E460" w14:textId="77777777" w:rsidR="00E71518" w:rsidRDefault="00464751">
    <w:pPr>
      <w:pStyle w:val="a3"/>
      <w:jc w:val="left"/>
      <w:rPr>
        <w:sz w:val="21"/>
        <w:szCs w:val="21"/>
      </w:rPr>
    </w:pPr>
    <w:r>
      <w:rPr>
        <w:rFonts w:ascii="Times New Roman" w:hAnsi="Times New Roman" w:cs="Times New Roman"/>
        <w:sz w:val="21"/>
        <w:szCs w:val="21"/>
        <w:lang w:val="en-AU"/>
      </w:rPr>
      <w:t xml:space="preserve">REPORT for </w:t>
    </w:r>
    <w:r>
      <w:rPr>
        <w:rFonts w:ascii="Times New Roman" w:hAnsi="Times New Roman" w:cs="Times New Roman"/>
        <w:sz w:val="21"/>
        <w:szCs w:val="21"/>
        <w:lang w:val="en-AU"/>
      </w:rPr>
      <w:t>Experiment 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3668D4"/>
    <w:multiLevelType w:val="singleLevel"/>
    <w:tmpl w:val="A33668D4"/>
    <w:lvl w:ilvl="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不纠结">
    <w15:presenceInfo w15:providerId="None" w15:userId="不纠结"/>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IyODdmZjY0Zjg0ZWQ3ZmVhZDA3NDFkNTYwZGEwNjYifQ=="/>
  </w:docVars>
  <w:rsids>
    <w:rsidRoot w:val="00E71518"/>
    <w:rsid w:val="00050C55"/>
    <w:rsid w:val="00464751"/>
    <w:rsid w:val="00E71518"/>
    <w:rsid w:val="05E20F46"/>
    <w:rsid w:val="10F622E7"/>
    <w:rsid w:val="14D033F5"/>
    <w:rsid w:val="1EF66BA7"/>
    <w:rsid w:val="318F2068"/>
    <w:rsid w:val="4CF65D4D"/>
    <w:rsid w:val="58640943"/>
    <w:rsid w:val="6CD55A5D"/>
    <w:rsid w:val="70882438"/>
    <w:rsid w:val="7B270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8CC802C"/>
  <w15:docId w15:val="{BCC476AE-F073-465F-ADFE-F1D51B895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character" w:styleId="a4">
    <w:name w:val="annotation reference"/>
    <w:basedOn w:val="a0"/>
    <w:rsid w:val="00050C55"/>
    <w:rPr>
      <w:sz w:val="21"/>
      <w:szCs w:val="21"/>
    </w:rPr>
  </w:style>
  <w:style w:type="paragraph" w:styleId="a5">
    <w:name w:val="annotation text"/>
    <w:basedOn w:val="a"/>
    <w:link w:val="a6"/>
    <w:rsid w:val="00050C55"/>
    <w:pPr>
      <w:jc w:val="left"/>
    </w:pPr>
  </w:style>
  <w:style w:type="character" w:customStyle="1" w:styleId="a6">
    <w:name w:val="批注文字 字符"/>
    <w:basedOn w:val="a0"/>
    <w:link w:val="a5"/>
    <w:rsid w:val="00050C55"/>
    <w:rPr>
      <w:kern w:val="2"/>
      <w:sz w:val="21"/>
      <w:szCs w:val="22"/>
    </w:rPr>
  </w:style>
  <w:style w:type="paragraph" w:styleId="a7">
    <w:name w:val="annotation subject"/>
    <w:basedOn w:val="a5"/>
    <w:next w:val="a5"/>
    <w:link w:val="a8"/>
    <w:rsid w:val="00050C55"/>
    <w:rPr>
      <w:b/>
      <w:bCs/>
    </w:rPr>
  </w:style>
  <w:style w:type="character" w:customStyle="1" w:styleId="a8">
    <w:name w:val="批注主题 字符"/>
    <w:basedOn w:val="a6"/>
    <w:link w:val="a7"/>
    <w:rsid w:val="00050C55"/>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1</Pages>
  <Words>1257</Words>
  <Characters>7166</Characters>
  <Application>Microsoft Office Word</Application>
  <DocSecurity>0</DocSecurity>
  <Lines>59</Lines>
  <Paragraphs>16</Paragraphs>
  <ScaleCrop>false</ScaleCrop>
  <Company/>
  <LinksUpToDate>false</LinksUpToDate>
  <CharactersWithSpaces>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云誓</dc:creator>
  <cp:lastModifiedBy>不纠结</cp:lastModifiedBy>
  <cp:revision>3</cp:revision>
  <dcterms:created xsi:type="dcterms:W3CDTF">2024-12-28T13:25:00Z</dcterms:created>
  <dcterms:modified xsi:type="dcterms:W3CDTF">2025-01-10T02:35:00Z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E28D2E089D9A4645B86AE3D71FD56374_12</vt:lpwstr>
  </property>
</Properties>
</file>