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 </w:t>
      </w:r>
      <w:r>
        <w:t>19 published papers (18 journal articles and 1 conference paper); 5 manuscripts under review; 8 invention-patent records (3 grant publications and 5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10 honors and scholarship entries and 12 competition-award entries; reviewer for 16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5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2BD03CE1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591189A2">
      <w:pPr>
        <w:pStyle w:val="3"/>
        <w:pBdr>
          <w:bottom w:val="single" w:color="777777" w:sz="4" w:space="3"/>
        </w:pBdr>
      </w:pPr>
      <w:r>
        <w:t>Published papers 19</w:t>
      </w:r>
    </w:p>
    <w:p w14:paraId="0312F374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10956371">
      <w:pPr>
        <w:keepNext w:val="0"/>
        <w:keepLines/>
        <w:ind w:left="317" w:hanging="317"/>
        <w:jc w:val="both"/>
      </w:pPr>
      <w:r>
        <w:t xml:space="preserve">3. K. Zhang, </w:t>
      </w:r>
      <w:r>
        <w:rPr>
          <w:b/>
          <w:u w:val="single"/>
        </w:rPr>
        <w:t>Tianlong Wang</w:t>
      </w:r>
      <w:r>
        <w:t xml:space="preserve">, J. Su, H. Sun*. Impacts of Land Use Change on Watershed Hydrological Processes Based on the SWAT-ML-SHAP Model: A Case Study of Fenshuijiang River Basin. </w:t>
      </w:r>
      <w:r>
        <w:rPr>
          <w:i/>
          <w:color w:val="183F92"/>
        </w:rPr>
        <w:t>Earth Science</w:t>
      </w:r>
      <w:r>
        <w:t xml:space="preserve">, 2026. </w:t>
      </w:r>
      <w:r>
        <w:fldChar w:fldCharType="begin"/>
      </w:r>
      <w:r>
        <w:instrText xml:space="preserve"> HYPERLINK "https://doi.org/10.3799/dqkx.2025.290" \h </w:instrText>
      </w:r>
      <w:r>
        <w:fldChar w:fldCharType="separate"/>
      </w:r>
      <w:r>
        <w:rPr>
          <w:color w:val="183F92"/>
        </w:rPr>
        <w:t>https://doi.org/10.3799/dqkx.2025.290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4.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257DA2A6">
      <w:pPr>
        <w:keepNext w:val="0"/>
        <w:keepLines/>
        <w:ind w:left="317" w:hanging="317"/>
        <w:jc w:val="both"/>
      </w:pPr>
      <w:r>
        <w:t xml:space="preserve">6. X. Wang, Q. Ge, K. Zhang, </w:t>
      </w:r>
      <w:r>
        <w:rPr>
          <w:b/>
          <w:u w:val="single"/>
        </w:rPr>
        <w:t>Tianlong Wang</w:t>
      </w:r>
      <w:r>
        <w:t xml:space="preserve">, T. Ma, H. Sun*. 3D Numerical Simulation of the Shortest Length of a Blocking Section for a Self-Starting Drainage Method. </w:t>
      </w:r>
      <w:r>
        <w:rPr>
          <w:i/>
          <w:color w:val="183F92"/>
        </w:rPr>
        <w:t>International Journal of Geomechanics, 25(10), 04025209</w:t>
      </w:r>
      <w:r>
        <w:t xml:space="preserve">, 2025. </w:t>
      </w:r>
      <w:r>
        <w:fldChar w:fldCharType="begin"/>
      </w:r>
      <w:r>
        <w:instrText xml:space="preserve"> HYPERLINK "https://doi.org/10.1061/IJGNAI.GMENG-10939" \h </w:instrText>
      </w:r>
      <w:r>
        <w:fldChar w:fldCharType="separate"/>
      </w:r>
      <w:r>
        <w:rPr>
          <w:color w:val="183F92"/>
        </w:rPr>
        <w:t>https://doi.org/10.1061/IJGNAI.GMENG-10939</w:t>
      </w:r>
      <w:r>
        <w:rPr>
          <w:color w:val="183F92"/>
        </w:rPr>
        <w:fldChar w:fldCharType="end"/>
      </w:r>
    </w:p>
    <w:p w14:paraId="09F79F5F">
      <w:pPr>
        <w:keepNext w:val="0"/>
        <w:keepLines/>
        <w:ind w:left="317" w:hanging="317"/>
        <w:jc w:val="both"/>
      </w:pPr>
      <w:r>
        <w:t xml:space="preserve">7. P. Lu, Y. Yu*, S. Liu, </w:t>
      </w:r>
      <w:r>
        <w:rPr>
          <w:b/>
          <w:u w:val="single"/>
        </w:rPr>
        <w:t>Tianlong Wang</w:t>
      </w:r>
      <w:r>
        <w:t xml:space="preserve">, Z. Xu. Multi-parameter Calibration Method and Application of Constitutive Model Based on Improved Dung Beetle Optimization Algorithm. </w:t>
      </w:r>
      <w:r>
        <w:rPr>
          <w:i/>
          <w:color w:val="183F92"/>
        </w:rPr>
        <w:t>Journal of Disaster Prevention and Mitigation Engineering, 45(5), 1014–1023. (In Chinese)</w:t>
      </w:r>
      <w:r>
        <w:t xml:space="preserve">, 2025. </w:t>
      </w:r>
      <w:r>
        <w:fldChar w:fldCharType="begin"/>
      </w:r>
      <w:r>
        <w:instrText xml:space="preserve"> HYPERLINK "https://doi.org/10.13409/j.cnki.jdpme.20250224001" \h </w:instrText>
      </w:r>
      <w:r>
        <w:fldChar w:fldCharType="separate"/>
      </w:r>
      <w:r>
        <w:rPr>
          <w:color w:val="183F92"/>
        </w:rPr>
        <w:t>https://doi.org/10.13409/j.cnki.jdpme.20250224001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8.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10.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215DFE2B">
      <w:pPr>
        <w:keepNext w:val="0"/>
        <w:keepLines/>
        <w:ind w:left="317" w:hanging="317"/>
        <w:jc w:val="both"/>
      </w:pPr>
      <w:r>
        <w:t xml:space="preserve">12. H. Sun, X. Wang, Y. Yu*, J. Shu, </w:t>
      </w:r>
      <w:r>
        <w:rPr>
          <w:b/>
          <w:u w:val="single"/>
        </w:rPr>
        <w:t>Tianlong Wang</w:t>
      </w:r>
      <w:r>
        <w:t xml:space="preserve">, R. Luo, Z. Chu. A new anchor-siphon drainage combined method used for slope stabilization. </w:t>
      </w:r>
      <w:r>
        <w:rPr>
          <w:i/>
          <w:color w:val="183F92"/>
        </w:rPr>
        <w:t>Journal of Mountain Science, 20(11), 3295–3311</w:t>
      </w:r>
      <w:r>
        <w:t xml:space="preserve">, 2023. </w:t>
      </w:r>
      <w:r>
        <w:fldChar w:fldCharType="begin"/>
      </w:r>
      <w:r>
        <w:instrText xml:space="preserve"> HYPERLINK "https://doi.org/10.1007/s11629-023-7969-x" \h </w:instrText>
      </w:r>
      <w:r>
        <w:fldChar w:fldCharType="separate"/>
      </w:r>
      <w:r>
        <w:rPr>
          <w:color w:val="183F92"/>
        </w:rPr>
        <w:t>https://doi.org/10.1007/s11629-023-7969-x</w:t>
      </w:r>
      <w:r>
        <w:rPr>
          <w:color w:val="183F92"/>
        </w:rPr>
        <w:fldChar w:fldCharType="end"/>
      </w:r>
    </w:p>
    <w:p w14:paraId="7EC68583">
      <w:pPr>
        <w:keepNext w:val="0"/>
        <w:keepLines/>
        <w:ind w:left="317" w:hanging="317"/>
        <w:jc w:val="both"/>
      </w:pPr>
      <w:r>
        <w:t xml:space="preserve">13. Zheng Li, Jie Liu*, Qian Shi, Kun Mao, Zhao Li, Hongyu Tang, </w:t>
      </w:r>
      <w:r>
        <w:rPr>
          <w:b/>
          <w:u w:val="single"/>
        </w:rPr>
        <w:t>Tianlong Wang</w:t>
      </w:r>
      <w:r>
        <w:t xml:space="preserve">. Experimental Study on Grouting and Flow Characteristics of Rough Vertical Fractures. </w:t>
      </w:r>
      <w:r>
        <w:rPr>
          <w:i/>
          <w:color w:val="183F92"/>
        </w:rPr>
        <w:t>Geofluids, 2022, Article 3165524, 15 pages</w:t>
      </w:r>
      <w:r>
        <w:t xml:space="preserve">, 2022. </w:t>
      </w:r>
      <w:r>
        <w:fldChar w:fldCharType="begin"/>
      </w:r>
      <w:r>
        <w:instrText xml:space="preserve"> HYPERLINK "https://doi.org/10.1155/2022/3165524" \h </w:instrText>
      </w:r>
      <w:r>
        <w:fldChar w:fldCharType="separate"/>
      </w:r>
      <w:r>
        <w:rPr>
          <w:color w:val="183F92"/>
        </w:rPr>
        <w:t>https://doi.org/10.1155/2022/3165524</w:t>
      </w:r>
      <w:r>
        <w:rPr>
          <w:color w:val="183F92"/>
        </w:rPr>
        <w:fldChar w:fldCharType="end"/>
      </w:r>
    </w:p>
    <w:p w14:paraId="5F028C0F">
      <w:pPr>
        <w:keepNext w:val="0"/>
        <w:keepLines/>
        <w:ind w:left="317" w:hanging="317"/>
        <w:jc w:val="both"/>
      </w:pPr>
      <w:r>
        <w:t xml:space="preserve">14. X. Xu, X. Lei, </w:t>
      </w:r>
      <w:r>
        <w:rPr>
          <w:b/>
          <w:u w:val="single"/>
        </w:rPr>
        <w:t>Tianlong Wang</w:t>
      </w:r>
      <w:r>
        <w:t xml:space="preserve">, G. Kong*, C. Li. Experimental Research on Shear Mechanical Characteristics of Pile-Coral Sand Interface. </w:t>
      </w:r>
      <w:r>
        <w:rPr>
          <w:i/>
          <w:color w:val="183F92"/>
        </w:rPr>
        <w:t>Chinese Journal of Underground Space and Engineering, 18(6), 1891–1897. (In Chinese)</w:t>
      </w:r>
      <w:r>
        <w:t xml:space="preserve">, 2022. </w:t>
      </w:r>
      <w:r>
        <w:fldChar w:fldCharType="begin"/>
      </w:r>
      <w:r>
        <w:instrText xml:space="preserve"> HYPERLINK "https://doi.org/10.20174/j.juse.2022.06.016" \h </w:instrText>
      </w:r>
      <w:r>
        <w:fldChar w:fldCharType="separate"/>
      </w:r>
      <w:r>
        <w:rPr>
          <w:color w:val="183F92"/>
        </w:rPr>
        <w:t>https://doi.org/10.20174/j.juse.2022.06.016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15.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16.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17.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18.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19.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3</w:t>
      </w:r>
    </w:p>
    <w:p w14:paraId="4D68A00D">
      <w:pPr>
        <w:keepNext w:val="0"/>
        <w:keepLines/>
        <w:ind w:left="317" w:hanging="317"/>
        <w:jc w:val="both"/>
      </w:pPr>
      <w:r>
        <w:t xml:space="preserve">1.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2.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5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B868AD2">
      <w:pPr>
        <w:keepNext w:val="0"/>
        <w:keepLines/>
        <w:ind w:left="317" w:hanging="317"/>
        <w:jc w:val="both"/>
      </w:pPr>
      <w:r>
        <w:t xml:space="preserve">3.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CN117854239A; 2024. </w:t>
      </w:r>
      <w:r>
        <w:fldChar w:fldCharType="begin"/>
      </w:r>
      <w:r>
        <w:instrText xml:space="preserve"> HYPERLINK "https://patents.google.com/patent/CN117854239A/en"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5.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Water-balance-based catchment storage indicator and daily hydrological-state classification.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22 entries</w:t>
      </w:r>
    </w:p>
    <w:p w14:paraId="051558D5">
      <w:pPr>
        <w:pStyle w:val="4"/>
      </w:pPr>
      <w:r>
        <w:t>Honors and scholarships</w:t>
      </w:r>
    </w:p>
    <w:p w14:paraId="6BCF715D">
      <w:pPr>
        <w:keepNext w:val="0"/>
        <w:keepLines/>
        <w:ind w:left="317" w:hanging="317"/>
        <w:jc w:val="both"/>
      </w:pPr>
      <w:r>
        <w:t>1. National Scholarship; 2025.</w:t>
      </w:r>
    </w:p>
    <w:p w14:paraId="4FA29AB0">
      <w:pPr>
        <w:keepNext w:val="0"/>
        <w:keepLines/>
        <w:ind w:left="317" w:hanging="317"/>
        <w:jc w:val="both"/>
      </w:pPr>
      <w:r>
        <w:t>2.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3.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4.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5.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6.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7. National Scholarship; 2021.</w:t>
      </w:r>
    </w:p>
    <w:p w14:paraId="1A760F13">
      <w:pPr>
        <w:keepNext w:val="0"/>
        <w:keepLines/>
        <w:ind w:left="317" w:hanging="317"/>
        <w:jc w:val="both"/>
      </w:pPr>
      <w:r>
        <w:t>8.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9.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10.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2026-10-05T01:15:07Z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