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BAB75">
      <w:pPr>
        <w:pStyle w:val="31"/>
      </w:pPr>
      <w:r>
        <w:t>Tianlong Wang</w:t>
      </w:r>
    </w:p>
    <w:p w14:paraId="0AAB5312">
      <w:pPr>
        <w:keepNext w:val="0"/>
        <w:keepLines/>
        <w:jc w:val="both"/>
      </w:pPr>
      <w:r>
        <w:rPr>
          <w:b/>
        </w:rPr>
        <w:t>PhD candidate | Zhejiang University | Geohazards, hydrology and artificial intelligence</w:t>
      </w:r>
    </w:p>
    <w:p w14:paraId="6676D944">
      <w:pPr>
        <w:keepNext w:val="0"/>
        <w:keepLines/>
        <w:jc w:val="both"/>
      </w:pPr>
      <w:r>
        <w:rPr>
          <w:b w:val="0"/>
        </w:rPr>
        <w:t xml:space="preserve">Email: tianlong_wang@zju.edu.cn  |  Phone: (+86) 18668124602  |  </w:t>
      </w:r>
      <w:r>
        <w:rPr>
          <w:rFonts w:hint="eastAsia"/>
          <w:b w:val="0"/>
          <w:lang w:val="en-US" w:eastAsia="zh-CN"/>
        </w:rPr>
        <w:t>WhatsApp</w:t>
      </w:r>
      <w:r>
        <w:rPr>
          <w:b w:val="0"/>
        </w:rPr>
        <w:t>:</w:t>
      </w:r>
      <w:r>
        <w:rPr>
          <w:rFonts w:hint="eastAsia"/>
          <w:b w:val="0"/>
          <w:lang w:val="en-US" w:eastAsia="zh-CN"/>
        </w:rPr>
        <w:t xml:space="preserve"> (+65) </w:t>
      </w:r>
      <w:bookmarkStart w:id="0" w:name="_GoBack"/>
      <w:bookmarkEnd w:id="0"/>
      <w:r>
        <w:rPr>
          <w:rFonts w:hint="eastAsia"/>
          <w:b w:val="0"/>
          <w:lang w:val="en-US" w:eastAsia="zh-CN"/>
        </w:rPr>
        <w:t>85915439</w:t>
      </w:r>
    </w:p>
    <w:p w14:paraId="32182C5F">
      <w:pPr>
        <w:keepNext w:val="0"/>
        <w:keepLines/>
        <w:jc w:val="left"/>
      </w:pPr>
      <w:r>
        <w:fldChar w:fldCharType="begin"/>
      </w:r>
      <w:r>
        <w:instrText xml:space="preserve"> HYPERLINK "https://zjusuge.github.io/" </w:instrText>
      </w:r>
      <w:r>
        <w:fldChar w:fldCharType="separate"/>
      </w:r>
      <w:r>
        <w:rPr>
          <w:rFonts w:ascii="Times New Roman" w:hAnsi="Times New Roman" w:eastAsia="宋体"/>
          <w:color w:val="183F92"/>
          <w:sz w:val="21"/>
        </w:rPr>
        <w:t>Academic homepage</w:t>
      </w:r>
      <w:r>
        <w:rPr>
          <w:rFonts w:ascii="Times New Roman" w:hAnsi="Times New Roman" w:eastAsia="宋体"/>
          <w:color w:val="183F92"/>
          <w:sz w:val="21"/>
        </w:rPr>
        <w:fldChar w:fldCharType="end"/>
      </w:r>
      <w:r>
        <w:t xml:space="preserve">  |  </w:t>
      </w:r>
      <w:r>
        <w:fldChar w:fldCharType="begin"/>
      </w:r>
      <w:r>
        <w:instrText xml:space="preserve"> HYPERLINK "https://scholar.google.com/citations?user=JNiHto0AAAAJ" </w:instrText>
      </w:r>
      <w:r>
        <w:fldChar w:fldCharType="separate"/>
      </w:r>
      <w:r>
        <w:rPr>
          <w:rFonts w:ascii="Times New Roman" w:hAnsi="Times New Roman" w:eastAsia="宋体"/>
          <w:color w:val="183F92"/>
          <w:sz w:val="21"/>
        </w:rPr>
        <w:t>Google Scholar</w:t>
      </w:r>
      <w:r>
        <w:rPr>
          <w:rFonts w:ascii="Times New Roman" w:hAnsi="Times New Roman" w:eastAsia="宋体"/>
          <w:color w:val="183F92"/>
          <w:sz w:val="21"/>
        </w:rPr>
        <w:fldChar w:fldCharType="end"/>
      </w:r>
      <w:r>
        <w:t xml:space="preserve">  |  </w:t>
      </w:r>
      <w:r>
        <w:fldChar w:fldCharType="begin"/>
      </w:r>
      <w:r>
        <w:instrText xml:space="preserve"> HYPERLINK "https://orcid.org/0000-0002-0598-5481" </w:instrText>
      </w:r>
      <w:r>
        <w:fldChar w:fldCharType="separate"/>
      </w:r>
      <w:r>
        <w:rPr>
          <w:rFonts w:ascii="Times New Roman" w:hAnsi="Times New Roman" w:eastAsia="宋体"/>
          <w:color w:val="183F92"/>
          <w:sz w:val="21"/>
        </w:rPr>
        <w:t>ORCID</w:t>
      </w:r>
      <w:r>
        <w:rPr>
          <w:rFonts w:ascii="Times New Roman" w:hAnsi="Times New Roman" w:eastAsia="宋体"/>
          <w:color w:val="183F92"/>
          <w:sz w:val="21"/>
        </w:rPr>
        <w:fldChar w:fldCharType="end"/>
      </w:r>
      <w:r>
        <w:t xml:space="preserve">  |  </w:t>
      </w:r>
      <w:r>
        <w:fldChar w:fldCharType="begin"/>
      </w:r>
      <w:r>
        <w:instrText xml:space="preserve"> HYPERLINK "https://www.researchgate.net/profile/Tianlong-Wang-7" </w:instrText>
      </w:r>
      <w:r>
        <w:fldChar w:fldCharType="separate"/>
      </w:r>
      <w:r>
        <w:rPr>
          <w:rFonts w:ascii="Times New Roman" w:hAnsi="Times New Roman" w:eastAsia="宋体"/>
          <w:color w:val="183F92"/>
          <w:sz w:val="21"/>
        </w:rPr>
        <w:t>ResearchGate</w:t>
      </w:r>
      <w:r>
        <w:rPr>
          <w:rFonts w:ascii="Times New Roman" w:hAnsi="Times New Roman" w:eastAsia="宋体"/>
          <w:color w:val="183F92"/>
          <w:sz w:val="21"/>
        </w:rPr>
        <w:fldChar w:fldCharType="end"/>
      </w:r>
      <w:r>
        <w:t xml:space="preserve">  |  </w:t>
      </w:r>
      <w:r>
        <w:fldChar w:fldCharType="begin"/>
      </w:r>
      <w:r>
        <w:instrText xml:space="preserve"> HYPERLINK "https://www.linkedin.com/in/tianlong-wang/" </w:instrText>
      </w:r>
      <w:r>
        <w:fldChar w:fldCharType="separate"/>
      </w:r>
      <w:r>
        <w:rPr>
          <w:rFonts w:ascii="Times New Roman" w:hAnsi="Times New Roman" w:eastAsia="宋体"/>
          <w:color w:val="183F92"/>
          <w:sz w:val="21"/>
        </w:rPr>
        <w:t>LinkedIn</w:t>
      </w:r>
      <w:r>
        <w:rPr>
          <w:rFonts w:ascii="Times New Roman" w:hAnsi="Times New Roman" w:eastAsia="宋体"/>
          <w:color w:val="183F92"/>
          <w:sz w:val="21"/>
        </w:rPr>
        <w:fldChar w:fldCharType="end"/>
      </w:r>
      <w:r>
        <w:t xml:space="preserve">  |  </w:t>
      </w:r>
      <w:r>
        <w:fldChar w:fldCharType="begin"/>
      </w:r>
      <w:r>
        <w:instrText xml:space="preserve"> HYPERLINK "https://github.com/zjusuge" </w:instrText>
      </w:r>
      <w:r>
        <w:fldChar w:fldCharType="separate"/>
      </w:r>
      <w:r>
        <w:rPr>
          <w:rFonts w:ascii="Times New Roman" w:hAnsi="Times New Roman" w:eastAsia="宋体"/>
          <w:color w:val="183F92"/>
          <w:sz w:val="21"/>
        </w:rPr>
        <w:t>GitHub</w:t>
      </w:r>
      <w:r>
        <w:rPr>
          <w:rFonts w:ascii="Times New Roman" w:hAnsi="Times New Roman" w:eastAsia="宋体"/>
          <w:color w:val="183F92"/>
          <w:sz w:val="21"/>
        </w:rPr>
        <w:fldChar w:fldCharType="end"/>
      </w:r>
    </w:p>
    <w:p w14:paraId="1A3608C0">
      <w:pPr>
        <w:pStyle w:val="3"/>
        <w:pBdr>
          <w:bottom w:val="single" w:color="777777" w:sz="4" w:space="3"/>
        </w:pBdr>
      </w:pPr>
      <w:r>
        <w:t>Research profile</w:t>
      </w:r>
    </w:p>
    <w:p w14:paraId="6BED0447">
      <w:pPr>
        <w:keepNext w:val="0"/>
        <w:keepLines/>
        <w:jc w:val="both"/>
      </w:pPr>
      <w:r>
        <w:rPr>
          <w:b w:val="0"/>
        </w:rPr>
        <w:t>I develop physics-informed and explainable machine-learning methods for debris-flow, landslide and hydrological prediction. My research combines hydrological reasoning, residual learning, ensemble optimization and uncertainty analysis, with an emphasis on small catchments and sparse observations. I expect to complete my PhD in June 2027 and seek international postdoctoral opportunities from July 2027 in hydrology, geohazards, geotechnics and related AI applications.</w:t>
      </w:r>
    </w:p>
    <w:p w14:paraId="585A13AE">
      <w:pPr>
        <w:keepNext w:val="0"/>
        <w:keepLines/>
        <w:jc w:val="both"/>
      </w:pPr>
      <w:r>
        <w:rPr>
          <w:b/>
        </w:rPr>
        <w:t xml:space="preserve">Research outputs:</w:t>
      </w:r>
      <w:r>
        <w:rPr>
          <w:b w:val="0"/>
        </w:rPr>
        <w:t xml:space="preserve"> 14 published or accepted first- or corresponding-author publications (13 journal articles and 1 conference paper); 6 manuscripts under review; 8 invention-patent records (3 grant publications and 5 application publications); 6 open-source research software projects.</w:t>
      </w:r>
    </w:p>
    <w:p w14:paraId="7D67F3AC">
      <w:pPr>
        <w:keepNext w:val="0"/>
        <w:keepLines/>
        <w:jc w:val="both"/>
      </w:pPr>
      <w:r>
        <w:rPr>
          <w:b w:val="0"/>
        </w:rPr>
        <w:t>Lead investigator on 6 research and innovation projects, including 4 funded awards with recorded support totalling RMB 136,000; contributor to 7 collaborative projects; separate CSC joint-training support of RMB 300,000. The record includes 10 honors and scholarship entries and 12 competition-award entries; reviewer for 16 journals and member of 3 professional societies.</w:t>
      </w:r>
    </w:p>
    <w:p w14:paraId="2FFFB2A9">
      <w:pPr>
        <w:pStyle w:val="3"/>
        <w:pBdr>
          <w:bottom w:val="single" w:color="777777" w:sz="4" w:space="3"/>
        </w:pBdr>
      </w:pPr>
      <w:r>
        <w:t>Education and joint doctoral training</w:t>
      </w:r>
    </w:p>
    <w:p w14:paraId="1B87E2A5">
      <w:pPr>
        <w:keepNext/>
        <w:keepLines/>
        <w:jc w:val="both"/>
      </w:pPr>
      <w:r>
        <w:rPr>
          <w:b/>
        </w:rPr>
        <w:t>Zhejiang University</w:t>
      </w:r>
      <w:r>
        <w:t xml:space="preserve">  |  PhD candidate  |  Sep 2022 - Jun 2027 (expected)</w:t>
      </w:r>
    </w:p>
    <w:p w14:paraId="4E6E4AF8">
      <w:pPr>
        <w:keepNext w:val="0"/>
        <w:keepLines/>
        <w:jc w:val="both"/>
      </w:pPr>
      <w:r>
        <w:rPr>
          <w:b w:val="0"/>
        </w:rPr>
        <w:t xml:space="preserve">Ocean College; Ocean Technology and Engineering; Supervisor: </w:t>
      </w:r>
      <w:r>
        <w:fldChar w:fldCharType="begin"/>
      </w:r>
      <w:r>
        <w:instrText xml:space="preserve"> HYPERLINK "https://person.zju.edu.cn/0096428" \h </w:instrText>
      </w:r>
      <w:r>
        <w:fldChar w:fldCharType="separate"/>
      </w:r>
      <w:r>
        <w:rPr>
          <w:color w:val="183F92"/>
        </w:rPr>
        <w:t>Hongyue Sun</w:t>
      </w:r>
      <w:r>
        <w:rPr>
          <w:color w:val="183F92"/>
        </w:rPr>
        <w:fldChar w:fldCharType="end"/>
      </w:r>
    </w:p>
    <w:p w14:paraId="2D1DFCEA">
      <w:pPr>
        <w:keepNext/>
        <w:keepLines/>
        <w:jc w:val="both"/>
      </w:pPr>
      <w:r>
        <w:rPr>
          <w:b/>
        </w:rPr>
        <w:t>Nanyang Technological University</w:t>
      </w:r>
      <w:r>
        <w:t xml:space="preserve">  |  Joint PhD Student  |  Sep 2024 - Sep 2026</w:t>
      </w:r>
    </w:p>
    <w:p w14:paraId="2AC74B54">
      <w:pPr>
        <w:keepNext w:val="0"/>
        <w:keepLines/>
        <w:jc w:val="both"/>
      </w:pPr>
      <w:r>
        <w:rPr>
          <w:b w:val="0"/>
        </w:rPr>
        <w:t xml:space="preserve">School of Civil and Environmental Engineering; China Scholarship Council sponsorship; Supervisor: </w:t>
      </w:r>
      <w:r>
        <w:fldChar w:fldCharType="begin"/>
      </w:r>
      <w:r>
        <w:instrText xml:space="preserve"> HYPERLINK "https://dr.ntu.edu.sg/entities/person/Chu-Jian" \h </w:instrText>
      </w:r>
      <w:r>
        <w:fldChar w:fldCharType="separate"/>
      </w:r>
      <w:r>
        <w:rPr>
          <w:color w:val="183F92"/>
        </w:rPr>
        <w:t>Chu Jian</w:t>
      </w:r>
      <w:r>
        <w:rPr>
          <w:color w:val="183F92"/>
        </w:rPr>
        <w:fldChar w:fldCharType="end"/>
      </w:r>
    </w:p>
    <w:p w14:paraId="62FF56EA">
      <w:pPr>
        <w:pStyle w:val="3"/>
        <w:pBdr>
          <w:bottom w:val="single" w:color="777777" w:sz="4" w:space="3"/>
        </w:pBdr>
      </w:pPr>
      <w:r>
        <w:t>Research projects and funding</w:t>
      </w:r>
    </w:p>
    <w:p w14:paraId="61DFC7BF">
      <w:pPr>
        <w:pStyle w:val="4"/>
      </w:pPr>
      <w:r>
        <w:t>Investigator-led research and innovation projects 6</w:t>
      </w:r>
    </w:p>
    <w:p w14:paraId="56C0ED98">
      <w:pPr>
        <w:keepNext w:val="0"/>
        <w:keepLines/>
        <w:ind w:left="317" w:hanging="317"/>
        <w:jc w:val="both"/>
      </w:pPr>
      <w:r>
        <w:t xml:space="preserve">1. </w:t>
      </w:r>
      <w:r>
        <w:rPr>
          <w:b/>
        </w:rPr>
        <w:t>Spatiotemporal Dynamic Forecasting and Interpretive Analysis System for Debris Flows in Small Watersheds</w:t>
      </w:r>
      <w:r>
        <w:t>. Young Elite Scientists Sponsorship Program Doctoral Student Special Plan, China Association for Science and Technology; PI; January 2025 — December 2026. Project ID: 156-O-170-0000603-2 Funding: RMB 40,000.</w:t>
      </w:r>
    </w:p>
    <w:p w14:paraId="792B3ADA">
      <w:pPr>
        <w:keepNext w:val="0"/>
        <w:keepLines/>
        <w:ind w:left="317" w:hanging="317"/>
        <w:jc w:val="both"/>
      </w:pPr>
      <w:r>
        <w:t xml:space="preserve">2. </w:t>
      </w:r>
      <w:r>
        <w:rPr>
          <w:b/>
        </w:rPr>
        <w:t>Research on Intelligent Debris Flow Forecasting Methods for Small Watersheds Based on Multi-scale Hydrodynamic Coupling Mechanisms</w:t>
      </w:r>
      <w:r>
        <w:t>. Seed Fund Cultivation Project of Ocean College, Zhejiang University; PI; June 2025 — June 2027. Grant No. 2025BS004 Funding: RMB 50,000.</w:t>
      </w:r>
    </w:p>
    <w:p w14:paraId="75958D15">
      <w:pPr>
        <w:keepNext w:val="0"/>
        <w:keepLines/>
        <w:ind w:left="317" w:hanging="317"/>
        <w:jc w:val="both"/>
      </w:pPr>
      <w:r>
        <w:t xml:space="preserve">3. </w:t>
      </w:r>
      <w:r>
        <w:rPr>
          <w:b/>
        </w:rPr>
        <w:t>Spatiotemporal Dynamic Forecasting and Interpretive Analysis System for Debris Flows in Small Watersheds</w:t>
      </w:r>
      <w:r>
        <w:t>. Outstanding Doctoral Dissertation Award Cultivation Grant, Zhejiang University; PI; 2025–2026. Grant No. 825011A · RMB 36,000.</w:t>
      </w:r>
    </w:p>
    <w:p w14:paraId="62687F41">
      <w:pPr>
        <w:keepNext w:val="0"/>
        <w:keepLines/>
        <w:ind w:left="317" w:hanging="317"/>
        <w:jc w:val="both"/>
      </w:pPr>
      <w:r>
        <w:t>4. SLOPE GUARD: Integrated Landslide Monitoring and Drainage Solution Provider; China International College Students' Innovation Competition, Singapore Regional project; RMB 10,000; project 00006; completed with distinction; 2025.06–2025.11</w:t>
      </w:r>
    </w:p>
    <w:p w14:paraId="757C11F9">
      <w:pPr>
        <w:keepNext w:val="0"/>
        <w:keepLines/>
        <w:ind w:left="317" w:hanging="317"/>
        <w:jc w:val="both"/>
      </w:pPr>
      <w:r>
        <w:t>5. Application of magnetic fluids to visualized fracture seepage and grouting-based seepage control; university research project; completed with distinction</w:t>
      </w:r>
    </w:p>
    <w:p w14:paraId="1C69D38D">
      <w:pPr>
        <w:keepNext w:val="0"/>
        <w:keepLines/>
        <w:ind w:left="317" w:hanging="317"/>
        <w:jc w:val="both"/>
      </w:pPr>
      <w:r>
        <w:t>6. Energy dissipation, load reduction and reliability of flexible cushion layers for gravity retaining walls; university research project; completed with distinction</w:t>
      </w:r>
    </w:p>
    <w:p w14:paraId="2849582A">
      <w:pPr>
        <w:pStyle w:val="4"/>
      </w:pPr>
      <w:r>
        <w:t>Collaborative research projects 7</w:t>
      </w:r>
    </w:p>
    <w:p w14:paraId="78C90DBF">
      <w:pPr>
        <w:keepNext w:val="0"/>
        <w:keepLines/>
        <w:ind w:left="317" w:hanging="317"/>
        <w:jc w:val="both"/>
      </w:pPr>
      <w:r>
        <w:t xml:space="preserve">1. </w:t>
      </w:r>
      <w:r>
        <w:rPr>
          <w:b/>
        </w:rPr>
        <w:t>Early Forecasting and Disaster Control Methods for Debris Flows in Small Watersheds Based on Hydrodynamic Analysis</w:t>
      </w:r>
      <w:r>
        <w:t>. National Natural Science Foundation of China, Key Program; Core team member; January 2023 — December 2027. Grant No. 42230702.</w:t>
      </w:r>
    </w:p>
    <w:p w14:paraId="73AF156B">
      <w:pPr>
        <w:keepNext w:val="0"/>
        <w:keepLines/>
        <w:ind w:left="317" w:hanging="317"/>
        <w:jc w:val="both"/>
      </w:pPr>
      <w:r>
        <w:t xml:space="preserve">2. </w:t>
      </w:r>
      <w:r>
        <w:rPr>
          <w:b/>
        </w:rPr>
        <w:t>Research on Deformation Prediction Models and Instability Criterion Methods for Reservoir Bank Slopes Based on Copula Theory</w:t>
      </w:r>
      <w:r>
        <w:t>. National Natural Science Foundation of China, Young Scientists Fund; Core team member; January 2019 — December 2021. Grant No. 51809151. Completed.</w:t>
      </w:r>
    </w:p>
    <w:p w14:paraId="0850EC12">
      <w:pPr>
        <w:keepNext w:val="0"/>
        <w:keepLines/>
        <w:ind w:left="317" w:hanging="317"/>
        <w:jc w:val="both"/>
      </w:pPr>
      <w:r>
        <w:t>3. Geomechanical mechanisms of collapse and landslide hazards on steep slopes under climate change; CAST Young Elite Scientists Sponsorship Program; Core team member.</w:t>
      </w:r>
    </w:p>
    <w:p w14:paraId="09F1634C">
      <w:pPr>
        <w:keepNext w:val="0"/>
        <w:keepLines/>
        <w:ind w:left="317" w:hanging="317"/>
        <w:jc w:val="both"/>
      </w:pPr>
      <w:r>
        <w:t>4. Novel drainage treatment technologies for soft soil; major provincial commissioned research project; completed with distinction; Core team member.</w:t>
      </w:r>
    </w:p>
    <w:p w14:paraId="03D3B4E8">
      <w:pPr>
        <w:keepNext w:val="0"/>
        <w:keepLines/>
        <w:ind w:left="317" w:hanging="317"/>
        <w:jc w:val="both"/>
      </w:pPr>
      <w:r>
        <w:t>5. Smart monitoring system for digitally instrumented towers; provincial student innovation project; completed with distinction; Core team member.</w:t>
      </w:r>
    </w:p>
    <w:p w14:paraId="00CA5E73">
      <w:pPr>
        <w:keepNext w:val="0"/>
        <w:keepLines/>
        <w:ind w:left="317" w:hanging="317"/>
        <w:jc w:val="both"/>
      </w:pPr>
      <w:r>
        <w:t>6. Innovative methods and technologies for slope protection and treatment; provincial student innovation project; completed with distinction; Core team member.</w:t>
      </w:r>
    </w:p>
    <w:p w14:paraId="0F42ED23">
      <w:pPr>
        <w:keepNext w:val="0"/>
        <w:keepLines/>
        <w:ind w:left="317" w:hanging="317"/>
        <w:jc w:val="both"/>
      </w:pPr>
      <w:r>
        <w:t>7. Integrated space-air-ground landslide monitoring and siphon-drainage mitigation system; provincial student innovation project; completed with distinction; Core team member.</w:t>
      </w:r>
    </w:p>
    <w:p w14:paraId="61526F0F">
      <w:pPr>
        <w:pStyle w:val="4"/>
      </w:pPr>
      <w:r>
        <w:t>Joint doctoral training scholarship 1</w:t>
      </w:r>
    </w:p>
    <w:p w14:paraId="07F9CE10">
      <w:pPr>
        <w:keepNext w:val="0"/>
        <w:keepLines/>
        <w:jc w:val="both"/>
      </w:pPr>
      <w:r>
        <w:rPr>
          <w:b w:val="0"/>
        </w:rPr>
        <w:t>China Scholarship Council, National Construction of High-Level Universities Program; Sep 2024 - Sep 2026; RMB 300,000; grant 202406320358; scholarship recipient.</w:t>
      </w:r>
    </w:p>
    <w:p w14:paraId="17B28AEE">
      <w:pPr>
        <w:pStyle w:val="3"/>
        <w:pBdr>
          <w:bottom w:val="single" w:color="777777" w:sz="4" w:space="3"/>
        </w:pBdr>
      </w:pPr>
      <w:r>
        <w:t>Manuscripts under review 6</w:t>
      </w:r>
    </w:p>
    <w:p w14:paraId="257671C0">
      <w:pPr>
        <w:keepNext w:val="0"/>
        <w:keepLines/>
        <w:ind w:left="317" w:hanging="317"/>
        <w:jc w:val="both"/>
      </w:pPr>
      <w:r>
        <w:t xml:space="preserve">1. </w:t>
      </w:r>
      <w:r>
        <w:rPr>
          <w:b/>
          <w:u w:val="single"/>
        </w:rPr>
        <w:t>Tianlong Wang</w:t>
      </w:r>
      <w:r>
        <w:t xml:space="preserve">, Jian Chu, Hao Yang, Hongyue Sun*. Physics-guided residual stacking for short-lead runoff and stage forecasting in the Fengshuwan catchment, China. </w:t>
      </w:r>
      <w:r>
        <w:rPr>
          <w:i/>
          <w:color w:val="183F92"/>
        </w:rPr>
        <w:t>Journal of Hydrology: Regional Studies</w:t>
      </w:r>
      <w:r>
        <w:t>. Under review following revision.</w:t>
      </w:r>
    </w:p>
    <w:p w14:paraId="16AB7C9A">
      <w:pPr>
        <w:keepNext w:val="0"/>
        <w:keepLines/>
        <w:ind w:left="317" w:hanging="317"/>
        <w:jc w:val="both"/>
      </w:pPr>
      <w:r>
        <w:t xml:space="preserve">2. </w:t>
      </w:r>
      <w:r>
        <w:rPr>
          <w:b/>
          <w:u w:val="single"/>
        </w:rPr>
        <w:t>Tianlong Wang</w:t>
      </w:r>
      <w:r>
        <w:t xml:space="preserve">, Jian Chu, Jingkun Su, Runting Fan, Hao Yang, Hongyue Sun*. Hydrological readiness forecasting for debris flow early warning in a mountain catchment with sparse event records. </w:t>
      </w:r>
      <w:r>
        <w:rPr>
          <w:i/>
          <w:color w:val="183F92"/>
        </w:rPr>
        <w:t>Bulletin of Engineering Geology and the Environment</w:t>
      </w:r>
      <w:r>
        <w:t>. Under review.</w:t>
      </w:r>
    </w:p>
    <w:p w14:paraId="05F308A9">
      <w:pPr>
        <w:keepNext w:val="0"/>
        <w:keepLines/>
        <w:ind w:left="317" w:hanging="317"/>
        <w:jc w:val="both"/>
      </w:pPr>
      <w:r>
        <w:t xml:space="preserve">3. </w:t>
      </w:r>
      <w:r>
        <w:rPr>
          <w:b/>
          <w:u w:val="single"/>
        </w:rPr>
        <w:t>Tianlong Wang</w:t>
      </w:r>
      <w:r>
        <w:t xml:space="preserve">, Jian Chu, Hao Yang, Hongyue Sun*. Robust state estimation and hydrology-informed residual learning for landslide velocity forecasting with prequential prediction intervals. </w:t>
      </w:r>
      <w:r>
        <w:rPr>
          <w:i/>
          <w:color w:val="183F92"/>
        </w:rPr>
        <w:t>Georisk: Assessment and Management of Risk for Engineered Systems and Geohazards</w:t>
      </w:r>
      <w:r>
        <w:t>. Under review.</w:t>
      </w:r>
    </w:p>
    <w:p w14:paraId="3179BE60">
      <w:pPr>
        <w:keepNext w:val="0"/>
        <w:keepLines/>
        <w:ind w:left="317" w:hanging="317"/>
        <w:jc w:val="both"/>
      </w:pPr>
      <w:r>
        <w:t xml:space="preserve">4. </w:t>
      </w:r>
      <w:r>
        <w:rPr>
          <w:b/>
          <w:u w:val="single"/>
        </w:rPr>
        <w:t>Tianlong Wang</w:t>
      </w:r>
      <w:r>
        <w:t xml:space="preserve">, Jian Chu, Yanhui Li, Hao Yang, Hongyue Sun*. Sediment-source information improves small-sample prediction of maximum recorded debris-flow volume with a pretrained tabular model. </w:t>
      </w:r>
      <w:r>
        <w:rPr>
          <w:i/>
          <w:color w:val="183F92"/>
        </w:rPr>
        <w:t>Stochastic Environmental Research and Risk Assessment</w:t>
      </w:r>
      <w:r>
        <w:t>. Under review following revision.</w:t>
      </w:r>
    </w:p>
    <w:p w14:paraId="3179BE60">
      <w:pPr>
        <w:keepNext w:val="0"/>
        <w:keepLines/>
        <w:ind w:left="317" w:hanging="317"/>
        <w:jc w:val="both"/>
      </w:pPr>
      <w:r>
        <w:t xml:space="preserve">5. Hao Yang, </w:t>
      </w:r>
      <w:r>
        <w:rPr>
          <w:b/>
          <w:u w:val="single"/>
        </w:rPr>
        <w:t xml:space="preserve">Tianlong Wang</w:t>
      </w:r>
      <w:r>
        <w:t xml:space="preserve">*, Haijun Qiu, Nikita Igorevich Fomin, Shuoting Xiao, Pengyue Zhao. An explainable and metaheuristic-optimized machine learning framework for spatial debris flow risk prediction: Application to the northern China-Pakistan Economic Corridor. </w:t>
      </w:r>
      <w:r>
        <w:rPr>
          <w:i/>
          <w:color w:val="183F92"/>
        </w:rPr>
        <w:t xml:space="preserve">Stochastic Environmental Research and Risk Assessment</w:t>
      </w:r>
      <w:r>
        <w:t xml:space="preserve">. Under review following second revision.</w:t>
      </w:r>
    </w:p>
    <w:p w14:paraId="3179BE60">
      <w:pPr>
        <w:keepNext w:val="0"/>
        <w:keepLines/>
        <w:ind w:left="317" w:hanging="317"/>
        <w:jc w:val="both"/>
      </w:pPr>
      <w:r>
        <w:t xml:space="preserve">6. Yanhui Li, </w:t>
      </w:r>
      <w:r>
        <w:rPr>
          <w:b/>
          <w:u w:val="single"/>
        </w:rPr>
        <w:t xml:space="preserve">Tianlong Wang</w:t>
      </w:r>
      <w:r>
        <w:t xml:space="preserve">*, Xiaorui Tao. DynaStack: An explainable and robust ensemble framework for trend-based stock price prediction and strategy optimization. </w:t>
      </w:r>
      <w:r>
        <w:rPr>
          <w:i/>
          <w:color w:val="183F92"/>
        </w:rPr>
        <w:t xml:space="preserve">Journal of Forecasting</w:t>
      </w:r>
      <w:r>
        <w:t xml:space="preserve">. Under review following second revision.</w:t>
      </w:r>
    </w:p>
    <w:p w14:paraId="591189A2">
      <w:pPr>
        <w:pStyle w:val="3"/>
        <w:pBdr>
          <w:bottom w:val="single" w:color="777777" w:sz="4" w:space="3"/>
        </w:pBdr>
      </w:pPr>
      <w:r>
        <w:t>Published and accepted papers (first or corresponding author) 14</w:t>
      </w:r>
    </w:p>
    <w:p w14:paraId="2BD03CE1">
      <w:pPr>
        <w:keepNext w:val="0"/>
        <w:keepLines/>
        <w:ind w:left="317" w:hanging="317"/>
        <w:jc w:val="both"/>
      </w:pPr>
      <w:r>
        <w:t xml:space="preserve">1. </w:t>
      </w:r>
      <w:r>
        <w:rPr>
          <w:b/>
          <w:u w:val="single"/>
        </w:rPr>
        <w:t>Tianlong Wang</w:t>
      </w:r>
      <w:r>
        <w:t xml:space="preserve">, Jian Chu, Hao Yang, Hongyue Sun*. Basin Water Storage Degree for Risk-Informed Debris-Flow Warning Support: A Forward-Looking Proof of Concept in a Small Mountain Catchment. </w:t>
      </w:r>
      <w:r>
        <w:rPr>
          <w:i/>
          <w:color w:val="183F92"/>
        </w:rPr>
        <w:t>International Journal of Disaster Risk Reduction</w:t>
      </w:r>
      <w:r>
        <w:t>. Accepted 9 October 2026; in production.</w:t>
      </w:r>
    </w:p>
    <w:p w14:paraId="0312F374">
      <w:pPr>
        <w:keepNext w:val="0"/>
        <w:keepLines/>
        <w:ind w:left="317" w:hanging="317"/>
        <w:jc w:val="both"/>
      </w:pPr>
      <w:r>
        <w:t xml:space="preserve">2. </w:t>
      </w:r>
      <w:r>
        <w:rPr>
          <w:b/>
          <w:u w:val="single"/>
        </w:rPr>
        <w:t>Tianlong Wang</w:t>
      </w:r>
      <w:r>
        <w:t xml:space="preserve">*, H. Yang. DOME: A Dynamic Optimization Meta-Ensemble Framework for Debris-Flow Susceptibility Assessment with SHAP-Based Interpretation. </w:t>
      </w:r>
      <w:r>
        <w:rPr>
          <w:i/>
          <w:color w:val="183F92"/>
        </w:rPr>
        <w:t>Natural Hazards, 122, Article 545</w:t>
      </w:r>
      <w:r>
        <w:t xml:space="preserve">, 2026. </w:t>
      </w:r>
      <w:r>
        <w:fldChar w:fldCharType="begin"/>
      </w:r>
      <w:r>
        <w:instrText xml:space="preserve"> HYPERLINK "https://doi.org/10.1007/s11069-026-08307-2" \h </w:instrText>
      </w:r>
      <w:r>
        <w:fldChar w:fldCharType="separate"/>
      </w:r>
      <w:r>
        <w:rPr>
          <w:color w:val="183F92"/>
        </w:rPr>
        <w:t>https://doi.org/10.1007/s11069-026-08307-2</w:t>
      </w:r>
      <w:r>
        <w:rPr>
          <w:color w:val="183F92"/>
        </w:rPr>
        <w:fldChar w:fldCharType="end"/>
      </w:r>
    </w:p>
    <w:p w14:paraId="6665E9AC">
      <w:pPr>
        <w:keepNext w:val="0"/>
        <w:keepLines/>
        <w:ind w:left="317" w:hanging="317"/>
        <w:jc w:val="both"/>
      </w:pPr>
      <w:r>
        <w:t xml:space="preserve">3. </w:t>
      </w:r>
      <w:r>
        <w:rPr>
          <w:b/>
          <w:u w:val="single"/>
        </w:rPr>
        <w:t>Tianlong Wang</w:t>
      </w:r>
      <w:r>
        <w:t xml:space="preserve">, H. Yang, H. Sun*. Intelligent Prediction of Post-Seismic Debris Flow Source Volumes: A Physics-Informed Generative Deep Learning Framework. </w:t>
      </w:r>
      <w:r>
        <w:rPr>
          <w:i/>
          <w:color w:val="183F92"/>
        </w:rPr>
        <w:t>Georisk: Assessment and Management of Risk for Engineered Systems and Geohazards, 1–29</w:t>
      </w:r>
      <w:r>
        <w:t xml:space="preserve">, 2026. </w:t>
      </w:r>
      <w:r>
        <w:fldChar w:fldCharType="begin"/>
      </w:r>
      <w:r>
        <w:instrText xml:space="preserve"> HYPERLINK "https://doi.org/10.1080/17499518.2026.2651228" \h </w:instrText>
      </w:r>
      <w:r>
        <w:fldChar w:fldCharType="separate"/>
      </w:r>
      <w:r>
        <w:rPr>
          <w:color w:val="183F92"/>
        </w:rPr>
        <w:t>https://doi.org/10.1080/17499518.2026.2651228</w:t>
      </w:r>
      <w:r>
        <w:rPr>
          <w:color w:val="183F92"/>
        </w:rPr>
        <w:fldChar w:fldCharType="end"/>
      </w:r>
    </w:p>
    <w:p w14:paraId="53E117FC">
      <w:pPr>
        <w:keepNext w:val="0"/>
        <w:keepLines/>
        <w:ind w:left="317" w:hanging="317"/>
        <w:jc w:val="both"/>
      </w:pPr>
      <w:r>
        <w:t xml:space="preserve">4. H. Yang, </w:t>
      </w:r>
      <w:r>
        <w:rPr>
          <w:b/>
          <w:u w:val="single"/>
        </w:rPr>
        <w:t>Tianlong Wang</w:t>
      </w:r>
      <w:r>
        <w:t xml:space="preserve">*, N. I. Fomin, S. Xiao, L. Liu. An integrated IKOA-CNN-BiGRU-Attention framework with SHAP explainability for high-precision debris flow hazard prediction in the Nujiang river basin, China. </w:t>
      </w:r>
      <w:r>
        <w:rPr>
          <w:i/>
          <w:color w:val="183F92"/>
        </w:rPr>
        <w:t>PLOS ONE, 20(6), e0326587</w:t>
      </w:r>
      <w:r>
        <w:t xml:space="preserve">, 2025. </w:t>
      </w:r>
      <w:r>
        <w:fldChar w:fldCharType="begin"/>
      </w:r>
      <w:r>
        <w:instrText xml:space="preserve"> HYPERLINK "https://doi.org/10.1371/journal.pone.0326587" \h </w:instrText>
      </w:r>
      <w:r>
        <w:fldChar w:fldCharType="separate"/>
      </w:r>
      <w:r>
        <w:rPr>
          <w:color w:val="183F92"/>
        </w:rPr>
        <w:t>https://doi.org/10.1371/journal.pone.0326587</w:t>
      </w:r>
      <w:r>
        <w:rPr>
          <w:color w:val="183F92"/>
        </w:rPr>
        <w:fldChar w:fldCharType="end"/>
      </w:r>
    </w:p>
    <w:p w14:paraId="464FB708">
      <w:pPr>
        <w:keepNext w:val="0"/>
        <w:keepLines/>
        <w:ind w:left="317" w:hanging="317"/>
        <w:jc w:val="both"/>
      </w:pPr>
      <w:r>
        <w:t xml:space="preserve">5. </w:t>
      </w:r>
      <w:r>
        <w:rPr>
          <w:b/>
          <w:u w:val="single"/>
        </w:rPr>
        <w:t>Tianlong Wang</w:t>
      </w:r>
      <w:r>
        <w:t xml:space="preserve">, Q. Ge, T. Ma, et al.. A novel method for predicting debris flow hazard: a multi-strategy fusion approach based on the light gradient boosting machine framework. </w:t>
      </w:r>
      <w:r>
        <w:rPr>
          <w:i/>
          <w:color w:val="183F92"/>
        </w:rPr>
        <w:t>Stochastic Environmental Research and Risk Assessment, 39, 4867–4890</w:t>
      </w:r>
      <w:r>
        <w:t xml:space="preserve">, 2025. </w:t>
      </w:r>
      <w:r>
        <w:fldChar w:fldCharType="begin"/>
      </w:r>
      <w:r>
        <w:instrText xml:space="preserve"> HYPERLINK "https://doi.org/10.1007/s00477-025-02955-9" \h </w:instrText>
      </w:r>
      <w:r>
        <w:fldChar w:fldCharType="separate"/>
      </w:r>
      <w:r>
        <w:rPr>
          <w:color w:val="183F92"/>
        </w:rPr>
        <w:t>https://doi.org/10.1007/s00477-025-02955-9</w:t>
      </w:r>
      <w:r>
        <w:rPr>
          <w:color w:val="183F92"/>
        </w:rPr>
        <w:fldChar w:fldCharType="end"/>
      </w:r>
    </w:p>
    <w:p w14:paraId="50F6AC21">
      <w:pPr>
        <w:keepNext w:val="0"/>
        <w:keepLines/>
        <w:ind w:left="317" w:hanging="317"/>
        <w:jc w:val="both"/>
      </w:pPr>
      <w:r>
        <w:t xml:space="preserve">6. </w:t>
      </w:r>
      <w:r>
        <w:rPr>
          <w:b/>
          <w:u w:val="single"/>
        </w:rPr>
        <w:t>Tianlong Wang</w:t>
      </w:r>
      <w:r>
        <w:t xml:space="preserve">, K. Zhang, Z. Liu, T. Ma, R. Luo, H. Chen, X. Wang, W. Ge, H. Sun*. Prediction and explanation of debris flow velocity based on multi-strategy fusion Stacking ensemble learning model. </w:t>
      </w:r>
      <w:r>
        <w:rPr>
          <w:i/>
          <w:color w:val="183F92"/>
        </w:rPr>
        <w:t>Journal of Hydrology, 638, 131347</w:t>
      </w:r>
      <w:r>
        <w:t xml:space="preserve">, 2024. </w:t>
      </w:r>
      <w:r>
        <w:fldChar w:fldCharType="begin"/>
      </w:r>
      <w:r>
        <w:instrText xml:space="preserve"> HYPERLINK "https://doi.org/10.1016/j.jhydrol.2024.131347" \h </w:instrText>
      </w:r>
      <w:r>
        <w:fldChar w:fldCharType="separate"/>
      </w:r>
      <w:r>
        <w:rPr>
          <w:color w:val="183F92"/>
        </w:rPr>
        <w:t>https://doi.org/10.1016/j.jhydrol.2024.131347</w:t>
      </w:r>
      <w:r>
        <w:rPr>
          <w:color w:val="183F92"/>
        </w:rPr>
        <w:fldChar w:fldCharType="end"/>
      </w:r>
    </w:p>
    <w:p w14:paraId="49956B13">
      <w:pPr>
        <w:keepNext w:val="0"/>
        <w:keepLines/>
        <w:ind w:left="317" w:hanging="317"/>
        <w:jc w:val="both"/>
      </w:pPr>
      <w:r>
        <w:t xml:space="preserve">7. </w:t>
      </w:r>
      <w:r>
        <w:rPr>
          <w:b/>
          <w:u w:val="single"/>
        </w:rPr>
        <w:t>Tianlong Wang</w:t>
      </w:r>
      <w:r>
        <w:t xml:space="preserve">, R. Luo, T. Ma, et al.. Study and verification on an improved comprehensive prediction model of landslide displacement. </w:t>
      </w:r>
      <w:r>
        <w:rPr>
          <w:i/>
          <w:color w:val="183F92"/>
        </w:rPr>
        <w:t>Bulletin of Engineering Geology and the Environment, 83, Article 90</w:t>
      </w:r>
      <w:r>
        <w:t xml:space="preserve">, 2024. </w:t>
      </w:r>
      <w:r>
        <w:fldChar w:fldCharType="begin"/>
      </w:r>
      <w:r>
        <w:instrText xml:space="preserve"> HYPERLINK "https://doi.org/10.1007/s10064-024-03581-5" \h </w:instrText>
      </w:r>
      <w:r>
        <w:fldChar w:fldCharType="separate"/>
      </w:r>
      <w:r>
        <w:rPr>
          <w:color w:val="183F92"/>
        </w:rPr>
        <w:t>https://doi.org/10.1007/s10064-024-03581-5</w:t>
      </w:r>
      <w:r>
        <w:rPr>
          <w:color w:val="183F92"/>
        </w:rPr>
        <w:fldChar w:fldCharType="end"/>
      </w:r>
    </w:p>
    <w:p w14:paraId="4D75682C">
      <w:pPr>
        <w:keepNext w:val="0"/>
        <w:keepLines/>
        <w:ind w:left="317" w:hanging="317"/>
        <w:jc w:val="both"/>
      </w:pPr>
      <w:r>
        <w:t xml:space="preserve">8. Z. Chu, S. Yu, X. Li, X. Lu, X. Wang, R. Luo, </w:t>
      </w:r>
      <w:r>
        <w:rPr>
          <w:b/>
          <w:u w:val="single"/>
        </w:rPr>
        <w:t>Tianlong Wang</w:t>
      </w:r>
      <w:r>
        <w:t xml:space="preserve">*. Indoor Model Test of Negative Pressure Drainage Method for Treatment of Engineering Mud. </w:t>
      </w:r>
      <w:r>
        <w:rPr>
          <w:i/>
          <w:color w:val="183F92"/>
        </w:rPr>
        <w:t>Journal of Changjiang River Scientific Research Institute, 41(9), 114–122, 129. (In Chinese)</w:t>
      </w:r>
      <w:r>
        <w:t xml:space="preserve">, 2024. </w:t>
      </w:r>
      <w:r>
        <w:fldChar w:fldCharType="begin"/>
      </w:r>
      <w:r>
        <w:instrText xml:space="preserve"> HYPERLINK "https://doi.org/10.11988/ckyyb.20230665" \h </w:instrText>
      </w:r>
      <w:r>
        <w:fldChar w:fldCharType="separate"/>
      </w:r>
      <w:r>
        <w:rPr>
          <w:color w:val="183F92"/>
        </w:rPr>
        <w:t>https://doi.org/10.11988/ckyyb.20230665</w:t>
      </w:r>
      <w:r>
        <w:rPr>
          <w:color w:val="183F92"/>
        </w:rPr>
        <w:fldChar w:fldCharType="end"/>
      </w:r>
    </w:p>
    <w:p w14:paraId="7188948B">
      <w:pPr>
        <w:keepNext w:val="0"/>
        <w:keepLines/>
        <w:ind w:left="317" w:hanging="317"/>
        <w:jc w:val="both"/>
      </w:pPr>
      <w:r>
        <w:t xml:space="preserve">9. </w:t>
      </w:r>
      <w:r>
        <w:rPr>
          <w:b/>
          <w:u w:val="single"/>
        </w:rPr>
        <w:t>Tianlong Wang</w:t>
      </w:r>
      <w:r>
        <w:t xml:space="preserve">, D. Peng, X. Wang, B. Wu, R. Luo, Z. Chu, H. Sun*. Study on wavelet multi-scale analysis and prediction of landslide groundwater. </w:t>
      </w:r>
      <w:r>
        <w:rPr>
          <w:i/>
          <w:color w:val="183F92"/>
        </w:rPr>
        <w:t>Journal of Hydroinformatics, 26(1), 237–254</w:t>
      </w:r>
      <w:r>
        <w:t xml:space="preserve">, 2024. </w:t>
      </w:r>
      <w:r>
        <w:fldChar w:fldCharType="begin"/>
      </w:r>
      <w:r>
        <w:instrText xml:space="preserve"> HYPERLINK "https://doi.org/10.2166/hydro.2023.299" \h </w:instrText>
      </w:r>
      <w:r>
        <w:fldChar w:fldCharType="separate"/>
      </w:r>
      <w:r>
        <w:rPr>
          <w:color w:val="183F92"/>
        </w:rPr>
        <w:t>https://doi.org/10.2166/hydro.2023.299</w:t>
      </w:r>
      <w:r>
        <w:rPr>
          <w:color w:val="183F92"/>
        </w:rPr>
        <w:fldChar w:fldCharType="end"/>
      </w:r>
    </w:p>
    <w:p w14:paraId="3FA9AF8D">
      <w:pPr>
        <w:keepNext w:val="0"/>
        <w:keepLines/>
        <w:ind w:left="317" w:hanging="317"/>
        <w:jc w:val="both"/>
      </w:pPr>
      <w:r>
        <w:t xml:space="preserve">10. </w:t>
      </w:r>
      <w:r>
        <w:rPr>
          <w:b/>
          <w:u w:val="single"/>
        </w:rPr>
        <w:t>Tianlong Wang</w:t>
      </w:r>
      <w:r>
        <w:t xml:space="preserve">, Xiaorui Tao, Dong-kun Wu, Haotian Feng. Determining the location of River Dam Group based on set cover Model: A case study of Zambezi River Basin. </w:t>
      </w:r>
      <w:r>
        <w:rPr>
          <w:i/>
          <w:color w:val="183F92"/>
        </w:rPr>
        <w:t>Scientific Research and Reviews, 14, 122</w:t>
      </w:r>
      <w:r>
        <w:t xml:space="preserve">, 2021. </w:t>
      </w:r>
      <w:r>
        <w:fldChar w:fldCharType="begin"/>
      </w:r>
      <w:r>
        <w:instrText xml:space="preserve"> HYPERLINK "https://doi.org/10.28933/srr-2021-03-1005" \h </w:instrText>
      </w:r>
      <w:r>
        <w:fldChar w:fldCharType="separate"/>
      </w:r>
      <w:r>
        <w:rPr>
          <w:color w:val="183F92"/>
        </w:rPr>
        <w:t>https://doi.org/10.28933/srr-2021-03-1005</w:t>
      </w:r>
      <w:r>
        <w:rPr>
          <w:color w:val="183F92"/>
        </w:rPr>
        <w:fldChar w:fldCharType="end"/>
      </w:r>
    </w:p>
    <w:p w14:paraId="723B8805">
      <w:pPr>
        <w:keepNext w:val="0"/>
        <w:keepLines/>
        <w:ind w:left="317" w:hanging="317"/>
        <w:jc w:val="both"/>
      </w:pPr>
      <w:r>
        <w:t xml:space="preserve">11. </w:t>
      </w:r>
      <w:r>
        <w:rPr>
          <w:b/>
          <w:u w:val="single"/>
        </w:rPr>
        <w:t>Tianlong Wang</w:t>
      </w:r>
      <w:r>
        <w:t xml:space="preserve">, J. Wang, X. Shao. Carbon emission forecast of China Transport Industry Based on Grey - Markov. </w:t>
      </w:r>
      <w:r>
        <w:rPr>
          <w:i/>
          <w:color w:val="183F92"/>
        </w:rPr>
        <w:t>International Conference on Computing and Big Data (ICCBD)</w:t>
      </w:r>
      <w:r>
        <w:t xml:space="preserve">, 2021. </w:t>
      </w:r>
      <w:r>
        <w:fldChar w:fldCharType="begin"/>
      </w:r>
      <w:r>
        <w:instrText xml:space="preserve"> HYPERLINK "https://doi.org/10.1109/ICCBD53833.2021.00192" \h </w:instrText>
      </w:r>
      <w:r>
        <w:fldChar w:fldCharType="separate"/>
      </w:r>
      <w:r>
        <w:rPr>
          <w:color w:val="183F92"/>
        </w:rPr>
        <w:t>https://doi.org/10.1109/ICCBD53833.2021.00192</w:t>
      </w:r>
      <w:r>
        <w:rPr>
          <w:color w:val="183F92"/>
        </w:rPr>
        <w:fldChar w:fldCharType="end"/>
      </w:r>
    </w:p>
    <w:p w14:paraId="47F49B3D">
      <w:pPr>
        <w:keepNext w:val="0"/>
        <w:keepLines/>
        <w:ind w:left="317" w:hanging="317"/>
        <w:jc w:val="both"/>
      </w:pPr>
      <w:r>
        <w:t xml:space="preserve">12. </w:t>
      </w:r>
      <w:r>
        <w:rPr>
          <w:b/>
          <w:u w:val="single"/>
        </w:rPr>
        <w:t>Tianlong Wang</w:t>
      </w:r>
      <w:r>
        <w:t xml:space="preserve">, H. Zhang, X. Tao, W. Chu. Research on Prediction and Optimization of Slope Deformation in Mining Area. </w:t>
      </w:r>
      <w:r>
        <w:rPr>
          <w:i/>
          <w:color w:val="183F92"/>
        </w:rPr>
        <w:t>Environment, Resource and Ecology Journal, 4, 66–69</w:t>
      </w:r>
      <w:r>
        <w:t xml:space="preserve">, 2020. </w:t>
      </w:r>
      <w:r>
        <w:fldChar w:fldCharType="begin"/>
      </w:r>
      <w:r>
        <w:instrText xml:space="preserve"> HYPERLINK "https://doi.org/10.23977/erej.2020.040110" \h </w:instrText>
      </w:r>
      <w:r>
        <w:fldChar w:fldCharType="separate"/>
      </w:r>
      <w:r>
        <w:rPr>
          <w:color w:val="183F92"/>
        </w:rPr>
        <w:t>https://doi.org/10.23977/erej.2020.040110</w:t>
      </w:r>
      <w:r>
        <w:rPr>
          <w:color w:val="183F92"/>
        </w:rPr>
        <w:fldChar w:fldCharType="end"/>
      </w:r>
    </w:p>
    <w:p w14:paraId="640A3DE3">
      <w:pPr>
        <w:keepNext w:val="0"/>
        <w:keepLines/>
        <w:ind w:left="317" w:hanging="317"/>
        <w:jc w:val="both"/>
      </w:pPr>
      <w:r>
        <w:t xml:space="preserve">13. </w:t>
      </w:r>
      <w:r>
        <w:rPr>
          <w:b/>
          <w:u w:val="single"/>
        </w:rPr>
        <w:t>Tianlong Wang</w:t>
      </w:r>
      <w:r>
        <w:t xml:space="preserve">, Hongyan Bao, Hairui Zhang. Optimization of Task Pricing Based on Multiple Regression Analysis and Game Theory. </w:t>
      </w:r>
      <w:r>
        <w:rPr>
          <w:i/>
          <w:color w:val="183F92"/>
        </w:rPr>
        <w:t>Journal of eSciences, 3, 9</w:t>
      </w:r>
      <w:r>
        <w:t xml:space="preserve">, 2020. </w:t>
      </w:r>
      <w:r>
        <w:fldChar w:fldCharType="begin"/>
      </w:r>
      <w:r>
        <w:instrText xml:space="preserve"> HYPERLINK "https://doi.org/10.28933/esciences-2020-01-1805" \h </w:instrText>
      </w:r>
      <w:r>
        <w:fldChar w:fldCharType="separate"/>
      </w:r>
      <w:r>
        <w:rPr>
          <w:color w:val="183F92"/>
        </w:rPr>
        <w:t>https://doi.org/10.28933/esciences-2020-01-1805</w:t>
      </w:r>
      <w:r>
        <w:rPr>
          <w:color w:val="183F92"/>
        </w:rPr>
        <w:fldChar w:fldCharType="end"/>
      </w:r>
    </w:p>
    <w:p w14:paraId="07E795ED">
      <w:pPr>
        <w:keepNext w:val="0"/>
        <w:keepLines/>
        <w:ind w:left="317" w:hanging="317"/>
        <w:jc w:val="both"/>
      </w:pPr>
      <w:r>
        <w:t xml:space="preserve">14. </w:t>
      </w:r>
      <w:r>
        <w:rPr>
          <w:b/>
          <w:u w:val="single"/>
        </w:rPr>
        <w:t>Tianlong Wang</w:t>
      </w:r>
      <w:r>
        <w:t xml:space="preserve">, Xiaorui Tao, Jiamei Zhang, Yulei Li. Predicting Traffic Congestion Time Based on Kalman Filter Algorithm. </w:t>
      </w:r>
      <w:r>
        <w:rPr>
          <w:i/>
          <w:color w:val="183F92"/>
        </w:rPr>
        <w:t>Advances in Research and Reviews, 1, 7</w:t>
      </w:r>
      <w:r>
        <w:t xml:space="preserve">, 2020. </w:t>
      </w:r>
      <w:r>
        <w:fldChar w:fldCharType="begin"/>
      </w:r>
      <w:r>
        <w:instrText xml:space="preserve"> HYPERLINK "https://doi.org/10.28933/arr-2020-06-2205" \h </w:instrText>
      </w:r>
      <w:r>
        <w:fldChar w:fldCharType="separate"/>
      </w:r>
      <w:r>
        <w:rPr>
          <w:color w:val="183F92"/>
        </w:rPr>
        <w:t>https://doi.org/10.28933/arr-2020-06-2205</w:t>
      </w:r>
      <w:r>
        <w:rPr>
          <w:color w:val="183F92"/>
        </w:rPr>
        <w:fldChar w:fldCharType="end"/>
      </w:r>
    </w:p>
    <w:p w14:paraId="4A611622">
      <w:pPr>
        <w:pStyle w:val="3"/>
        <w:pBdr>
          <w:bottom w:val="single" w:color="777777" w:sz="4" w:space="3"/>
        </w:pBdr>
      </w:pPr>
      <w:r>
        <w:t>Invention patents and applications 8</w:t>
      </w:r>
    </w:p>
    <w:p w14:paraId="7E11E32C">
      <w:pPr>
        <w:pStyle w:val="4"/>
      </w:pPr>
      <w:r>
        <w:t>Grant publications 3</w:t>
      </w:r>
    </w:p>
    <w:p w14:paraId="4D68A00D">
      <w:pPr>
        <w:keepNext w:val="0"/>
        <w:keepLines/>
        <w:ind w:left="317" w:hanging="317"/>
        <w:jc w:val="both"/>
      </w:pPr>
      <w:r>
        <w:t xml:space="preserve">1. J. Liu, Z. Li, </w:t>
      </w:r>
      <w:r>
        <w:rPr>
          <w:b/>
          <w:u w:val="single"/>
        </w:rPr>
        <w:t>Tianlong Wang</w:t>
      </w:r>
      <w:r>
        <w:t xml:space="preserve">, et al.. Eccentric Hook-shaped Expansible Pre-stressed Anchoring Structure and Its Anchoring Method. China; CN113718767B; 2023. </w:t>
      </w:r>
      <w:r>
        <w:fldChar w:fldCharType="begin"/>
      </w:r>
      <w:r>
        <w:instrText xml:space="preserve"> HYPERLINK "https://patents.google.com/patent/CN113718767B/en"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63A32D10">
      <w:pPr>
        <w:keepNext w:val="0"/>
        <w:keepLines/>
        <w:ind w:left="317" w:hanging="317"/>
        <w:jc w:val="both"/>
      </w:pPr>
      <w:r>
        <w:t xml:space="preserve">2. J. Liu, Q. Shi, Z. Wei, S. Li, L. Tang, </w:t>
      </w:r>
      <w:r>
        <w:rPr>
          <w:b/>
          <w:u w:val="single"/>
        </w:rPr>
        <w:t>Tianlong Wang</w:t>
      </w:r>
      <w:r>
        <w:t xml:space="preserve">, et al.. Device and Method for Obtaining the Position of Liquid Displacement Surface in Rock Cracks. China; CN111595550B; 2022. </w:t>
      </w:r>
      <w:r>
        <w:fldChar w:fldCharType="begin"/>
      </w:r>
      <w:r>
        <w:instrText xml:space="preserve"> HYPERLINK "https://patents.google.com/patent/CN111595550B/en"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6FA6E264">
      <w:pPr>
        <w:keepNext w:val="0"/>
        <w:keepLines/>
        <w:ind w:left="317" w:hanging="317"/>
        <w:jc w:val="both"/>
      </w:pPr>
      <w:r>
        <w:t xml:space="preserve">3. J. Liu, Q. Shi, Z. Wei, S. Li, L. Tang, </w:t>
      </w:r>
      <w:r>
        <w:rPr>
          <w:b/>
          <w:u w:val="single"/>
        </w:rPr>
        <w:t>Tianlong Wang</w:t>
      </w:r>
      <w:r>
        <w:t xml:space="preserve">, et al.. Pile Structure and Construction Method in Coral Sand Environment. China; CN110886291B; 2021. </w:t>
      </w:r>
      <w:r>
        <w:fldChar w:fldCharType="begin"/>
      </w:r>
      <w:r>
        <w:instrText xml:space="preserve"> HYPERLINK "https://patents.google.com/patent/CN110886291B/en"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4D6BC68A">
      <w:pPr>
        <w:pStyle w:val="4"/>
      </w:pPr>
      <w:r>
        <w:t>Published applications 5</w:t>
      </w:r>
    </w:p>
    <w:p w14:paraId="58676D0D">
      <w:pPr>
        <w:keepNext w:val="0"/>
        <w:keepLines/>
        <w:ind w:left="317" w:hanging="317"/>
        <w:jc w:val="both"/>
      </w:pPr>
      <w:r>
        <w:t xml:space="preserve">1. H. Sun, X. Wang, </w:t>
      </w:r>
      <w:r>
        <w:rPr>
          <w:b/>
          <w:u w:val="single"/>
        </w:rPr>
        <w:t>Tianlong Wang</w:t>
      </w:r>
      <w:r>
        <w:t xml:space="preserve">, R. Tang, R. Luo. Monitoring and Early Warning Method and System for Rainfall-induced Landslides. Japan; application 2024-017304; JP2025113090A; 2025. </w:t>
      </w:r>
      <w:r>
        <w:fldChar w:fldCharType="begin"/>
      </w:r>
      <w:r>
        <w:instrText xml:space="preserve"> HYPERLINK "https://jglobal.jst.go.jp/public/202503017599036180"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324F0747">
      <w:pPr>
        <w:keepNext w:val="0"/>
        <w:keepLines/>
        <w:ind w:left="317" w:hanging="317"/>
        <w:jc w:val="both"/>
      </w:pPr>
      <w:r>
        <w:t xml:space="preserve">2. X. Wang, H. Sun, S. Shao, R. Luo, </w:t>
      </w:r>
      <w:r>
        <w:rPr>
          <w:b/>
          <w:u w:val="single"/>
        </w:rPr>
        <w:t>Tianlong Wang</w:t>
      </w:r>
      <w:r>
        <w:t xml:space="preserve">. Early Warning and Mitigation Method for Debris Flow Disasters in Small Watersheds. China; CN118262481A; 2024. </w:t>
      </w:r>
      <w:r>
        <w:fldChar w:fldCharType="begin"/>
      </w:r>
      <w:r>
        <w:instrText xml:space="preserve"> HYPERLINK "https://patents.google.com/patent/CN118262481A/en"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6B868AD2">
      <w:pPr>
        <w:keepNext w:val="0"/>
        <w:keepLines/>
        <w:ind w:left="317" w:hanging="317"/>
        <w:jc w:val="both"/>
      </w:pPr>
      <w:r>
        <w:t xml:space="preserve">3. X. Wang, H. Sun, </w:t>
      </w:r>
      <w:r>
        <w:rPr>
          <w:b/>
          <w:u w:val="single"/>
        </w:rPr>
        <w:t>Tianlong Wang</w:t>
      </w:r>
      <w:r>
        <w:t xml:space="preserve">, R. Tang, R. Luo. Monitoring and Early Warning Method and System for Rainfall-induced Landslides. China; CN117854239A; 2024. </w:t>
      </w:r>
      <w:r>
        <w:fldChar w:fldCharType="begin"/>
      </w:r>
      <w:r>
        <w:instrText xml:space="preserve"> HYPERLINK "https://patents.google.com/patent/CN117854239A/en"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50E1E9F1">
      <w:pPr>
        <w:keepNext w:val="0"/>
        <w:keepLines/>
        <w:ind w:left="317" w:hanging="317"/>
        <w:jc w:val="both"/>
      </w:pPr>
      <w:r>
        <w:t xml:space="preserve">4. </w:t>
      </w:r>
      <w:r>
        <w:rPr>
          <w:b/>
          <w:u w:val="single"/>
        </w:rPr>
        <w:t>Tianlong Wang</w:t>
      </w:r>
      <w:r>
        <w:t xml:space="preserve">, H. Sun, Z. Chu, R. Luo, X. Wang. Landslide Displacement Prediction Method Based on IVMD-IAO-BiLSTM. China; CN116757323A; 2023. </w:t>
      </w:r>
      <w:r>
        <w:fldChar w:fldCharType="begin"/>
      </w:r>
      <w:r>
        <w:instrText xml:space="preserve"> HYPERLINK "https://patents.google.com/patent/CN116757323A/en"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66EAB40C">
      <w:pPr>
        <w:keepNext w:val="0"/>
        <w:keepLines/>
        <w:ind w:left="317" w:hanging="317"/>
        <w:jc w:val="both"/>
      </w:pPr>
      <w:r>
        <w:t xml:space="preserve">5. J. Liu, Z. Li, </w:t>
      </w:r>
      <w:r>
        <w:rPr>
          <w:b/>
          <w:u w:val="single"/>
        </w:rPr>
        <w:t>Tianlong Wang</w:t>
      </w:r>
      <w:r>
        <w:t xml:space="preserve">, et al.. Method for Repairing Dam Crack Defects Using Magnetic Mortar. China; CN114396022A; 2022. </w:t>
      </w:r>
      <w:r>
        <w:fldChar w:fldCharType="begin"/>
      </w:r>
      <w:r>
        <w:instrText xml:space="preserve"> HYPERLINK "https://patents.google.com/patent/CN114396022A/en" \h </w:instrText>
      </w:r>
      <w:r>
        <w:fldChar w:fldCharType="separate"/>
      </w:r>
      <w:r>
        <w:rPr>
          <w:color w:val="183F92"/>
        </w:rPr>
        <w:t>Patent record</w:t>
      </w:r>
      <w:r>
        <w:rPr>
          <w:color w:val="183F92"/>
        </w:rPr>
        <w:fldChar w:fldCharType="end"/>
      </w:r>
    </w:p>
    <w:p w14:paraId="4A163CF1">
      <w:pPr>
        <w:pStyle w:val="3"/>
        <w:pBdr>
          <w:bottom w:val="single" w:color="777777" w:sz="4" w:space="3"/>
        </w:pBdr>
      </w:pPr>
      <w:r>
        <w:t>Open-source research software</w:t>
      </w:r>
    </w:p>
    <w:p w14:paraId="4987A6E9">
      <w:pPr>
        <w:keepNext w:val="0"/>
        <w:keepLines/>
        <w:ind w:left="317" w:hanging="317"/>
        <w:jc w:val="both"/>
      </w:pPr>
      <w:r>
        <w:t xml:space="preserve">1. </w:t>
      </w:r>
      <w:r>
        <w:rPr>
          <w:b/>
        </w:rPr>
        <w:t>DOME</w:t>
      </w:r>
      <w:r>
        <w:t xml:space="preserve">. Dynamic ensemble selection and optimization for regional debris-flow susceptibility, with SHAP interpretation. </w:t>
      </w:r>
      <w:r>
        <w:fldChar w:fldCharType="begin"/>
      </w:r>
      <w:r>
        <w:instrText xml:space="preserve"> HYPERLINK "https://github.com/zjusuge/DOME_Dynamic-Optimization-Meta-Ensemble-Framework-for-Computational-Debris-Flow-Risk-Assessment" \h </w:instrText>
      </w:r>
      <w:r>
        <w:fldChar w:fldCharType="separate"/>
      </w:r>
      <w:r>
        <w:rPr>
          <w:color w:val="183F92"/>
        </w:rPr>
        <w:t>Repository</w:t>
      </w:r>
      <w:r>
        <w:rPr>
          <w:color w:val="183F92"/>
        </w:rPr>
        <w:fldChar w:fldCharType="end"/>
      </w:r>
    </w:p>
    <w:p w14:paraId="4D75C678">
      <w:pPr>
        <w:keepNext w:val="0"/>
        <w:keepLines/>
        <w:ind w:left="317" w:hanging="317"/>
        <w:jc w:val="both"/>
      </w:pPr>
      <w:r>
        <w:t xml:space="preserve">2. </w:t>
      </w:r>
      <w:r>
        <w:rPr>
          <w:b/>
        </w:rPr>
        <w:t>TabPFNv2.5-DebrisFlow</w:t>
      </w:r>
      <w:r>
        <w:t xml:space="preserve">. Small-sample debris-flow volume prediction using a pretrained tabular model and sediment-source information. </w:t>
      </w:r>
      <w:r>
        <w:fldChar w:fldCharType="begin"/>
      </w:r>
      <w:r>
        <w:instrText xml:space="preserve"> HYPERLINK "https://github.com/zjusuge/TabPFNv2.5-DebrisFlow" \h </w:instrText>
      </w:r>
      <w:r>
        <w:fldChar w:fldCharType="separate"/>
      </w:r>
      <w:r>
        <w:rPr>
          <w:color w:val="183F92"/>
        </w:rPr>
        <w:t>Repository</w:t>
      </w:r>
      <w:r>
        <w:rPr>
          <w:color w:val="183F92"/>
        </w:rPr>
        <w:fldChar w:fldCharType="end"/>
      </w:r>
    </w:p>
    <w:p w14:paraId="42837292">
      <w:pPr>
        <w:keepNext w:val="0"/>
        <w:keepLines/>
        <w:ind w:left="317" w:hanging="317"/>
        <w:jc w:val="both"/>
      </w:pPr>
      <w:r>
        <w:t xml:space="preserve">3. </w:t>
      </w:r>
      <w:r>
        <w:rPr>
          <w:b/>
        </w:rPr>
        <w:t>RSRL-HU</w:t>
      </w:r>
      <w:r>
        <w:t xml:space="preserve">. One-day-ahead landslide velocity forecasts with hydrology-informed residual learning and sequential intervals. </w:t>
      </w:r>
      <w:r>
        <w:fldChar w:fldCharType="begin"/>
      </w:r>
      <w:r>
        <w:instrText xml:space="preserve"> HYPERLINK "https://github.com/zjusuge/RSRL-HU" \h </w:instrText>
      </w:r>
      <w:r>
        <w:fldChar w:fldCharType="separate"/>
      </w:r>
      <w:r>
        <w:rPr>
          <w:color w:val="183F92"/>
        </w:rPr>
        <w:t>Repository</w:t>
      </w:r>
      <w:r>
        <w:rPr>
          <w:color w:val="183F92"/>
        </w:rPr>
        <w:fldChar w:fldCharType="end"/>
      </w:r>
    </w:p>
    <w:p w14:paraId="6749BFCA">
      <w:pPr>
        <w:keepNext w:val="0"/>
        <w:keepLines/>
        <w:ind w:left="317" w:hanging="317"/>
        <w:jc w:val="both"/>
      </w:pPr>
      <w:r>
        <w:t xml:space="preserve">4. </w:t>
      </w:r>
      <w:r>
        <w:rPr>
          <w:b/>
        </w:rPr>
        <w:t>Hydrological Readiness Forecasting</w:t>
      </w:r>
      <w:r>
        <w:t xml:space="preserve">. Three-day probabilistic forecasts of warning-relevant hydrological states, evaluated chronologically. </w:t>
      </w:r>
      <w:r>
        <w:fldChar w:fldCharType="begin"/>
      </w:r>
      <w:r>
        <w:instrText xml:space="preserve"> HYPERLINK "https://github.com/zjusuge/hydrological-readiness-forecasting" \h </w:instrText>
      </w:r>
      <w:r>
        <w:fldChar w:fldCharType="separate"/>
      </w:r>
      <w:r>
        <w:rPr>
          <w:color w:val="183F92"/>
        </w:rPr>
        <w:t>Repository</w:t>
      </w:r>
      <w:r>
        <w:rPr>
          <w:color w:val="183F92"/>
        </w:rPr>
        <w:fldChar w:fldCharType="end"/>
      </w:r>
    </w:p>
    <w:p w14:paraId="61265CC5">
      <w:pPr>
        <w:keepNext w:val="0"/>
        <w:keepLines/>
        <w:ind w:left="317" w:hanging="317"/>
        <w:jc w:val="both"/>
      </w:pPr>
      <w:r>
        <w:t xml:space="preserve">5. </w:t>
      </w:r>
      <w:r>
        <w:rPr>
          <w:b/>
        </w:rPr>
        <w:t>BWSD</w:t>
      </w:r>
      <w:r>
        <w:t xml:space="preserve">. Water-balance-based catchment storage indicator and daily hydrological-state classification. </w:t>
      </w:r>
      <w:r>
        <w:fldChar w:fldCharType="begin"/>
      </w:r>
      <w:r>
        <w:instrText xml:space="preserve"> HYPERLINK "https://github.com/zjusuge/bwsd-fengshuwan-case" \h </w:instrText>
      </w:r>
      <w:r>
        <w:fldChar w:fldCharType="separate"/>
      </w:r>
      <w:r>
        <w:rPr>
          <w:color w:val="183F92"/>
        </w:rPr>
        <w:t>Repository</w:t>
      </w:r>
      <w:r>
        <w:rPr>
          <w:color w:val="183F92"/>
        </w:rPr>
        <w:fldChar w:fldCharType="end"/>
      </w:r>
    </w:p>
    <w:p w14:paraId="14D4397E">
      <w:pPr>
        <w:keepNext w:val="0"/>
        <w:keepLines/>
        <w:ind w:left="317" w:hanging="317"/>
        <w:jc w:val="both"/>
      </w:pPr>
      <w:r>
        <w:t xml:space="preserve">6. </w:t>
      </w:r>
      <w:r>
        <w:rPr>
          <w:b/>
        </w:rPr>
        <w:t>HydroPIML-RS</w:t>
      </w:r>
      <w:r>
        <w:t xml:space="preserve">. Physics-guided residual stacking for short-lead runoff and water-stage prediction. </w:t>
      </w:r>
      <w:r>
        <w:fldChar w:fldCharType="begin"/>
      </w:r>
      <w:r>
        <w:instrText xml:space="preserve"> HYPERLINK "https://github.com/zjusuge/hydropiml-rs-fengshuwan-case" \h </w:instrText>
      </w:r>
      <w:r>
        <w:fldChar w:fldCharType="separate"/>
      </w:r>
      <w:r>
        <w:rPr>
          <w:color w:val="183F92"/>
        </w:rPr>
        <w:t>Repository</w:t>
      </w:r>
      <w:r>
        <w:rPr>
          <w:color w:val="183F92"/>
        </w:rPr>
        <w:fldChar w:fldCharType="end"/>
      </w:r>
    </w:p>
    <w:p w14:paraId="5CE6FA0A">
      <w:pPr>
        <w:pStyle w:val="3"/>
        <w:pBdr>
          <w:bottom w:val="single" w:color="777777" w:sz="4" w:space="3"/>
        </w:pBdr>
      </w:pPr>
      <w:r>
        <w:t>Academic service</w:t>
      </w:r>
    </w:p>
    <w:p w14:paraId="28F7D96D">
      <w:pPr>
        <w:keepNext w:val="0"/>
        <w:keepLines/>
        <w:jc w:val="both"/>
      </w:pPr>
      <w:r>
        <w:rPr>
          <w:b/>
        </w:rPr>
        <w:t xml:space="preserve">Journal reviewer: </w:t>
      </w:r>
      <w:r>
        <w:t>Journal of Hydrology; Acta Geotechnica; Bulletin of Engineering Geology and the Environment; Stochastic Environmental Research and Risk Assessment; Powder Technology; PLOS ONE; Applied Intelligence; Earth Science Informatics; Groundwater for Sustainable Development; International Journal of Computational Intelligence Systems; Journal of Rock Mechanics and Geotechnical Engineering; Air, Soil and Water Research; Discover Geoscience; Earth Sciences; Array; International Journal of Interactive Multimedia and Artificial Intelligence.</w:t>
      </w:r>
    </w:p>
    <w:p w14:paraId="05BB5FA1">
      <w:pPr>
        <w:keepNext w:val="0"/>
        <w:keepLines/>
        <w:jc w:val="both"/>
      </w:pPr>
      <w:r>
        <w:rPr>
          <w:b w:val="0"/>
        </w:rPr>
        <w:t>Professional memberships (3): Chinese Society for Rock Mechanics and Engineering; Geological Society of China; China Civil Engineering Society.</w:t>
      </w:r>
    </w:p>
    <w:p w14:paraId="316B52EA">
      <w:r>
        <w:br w:type="page"/>
      </w:r>
    </w:p>
    <w:p w14:paraId="3FB4481A">
      <w:pPr>
        <w:pStyle w:val="3"/>
        <w:pBdr>
          <w:bottom w:val="single" w:color="777777" w:sz="4" w:space="3"/>
        </w:pBdr>
      </w:pPr>
      <w:r>
        <w:t>Honors scholarships and competition awards 22 entries</w:t>
      </w:r>
    </w:p>
    <w:p w14:paraId="051558D5">
      <w:pPr>
        <w:pStyle w:val="4"/>
      </w:pPr>
      <w:r>
        <w:t>Honors and scholarships</w:t>
      </w:r>
    </w:p>
    <w:p w14:paraId="6BCF715D">
      <w:pPr>
        <w:keepNext w:val="0"/>
        <w:keepLines/>
        <w:ind w:left="317" w:hanging="317"/>
        <w:jc w:val="both"/>
      </w:pPr>
      <w:r>
        <w:t>1. National Scholarship; 2025.</w:t>
      </w:r>
    </w:p>
    <w:p w14:paraId="4FA29AB0">
      <w:pPr>
        <w:keepNext w:val="0"/>
        <w:keepLines/>
        <w:ind w:left="317" w:hanging="317"/>
        <w:jc w:val="both"/>
      </w:pPr>
      <w:r>
        <w:t>2. Chinese Government Scholarship, China Scholarship Council; 2024.</w:t>
      </w:r>
    </w:p>
    <w:p w14:paraId="3C8077A7">
      <w:pPr>
        <w:keepNext w:val="0"/>
        <w:keepLines/>
        <w:ind w:left="317" w:hanging="317"/>
        <w:jc w:val="both"/>
      </w:pPr>
      <w:r>
        <w:t>3. China Harbour Engineering Company Scholarship; 2023.</w:t>
      </w:r>
    </w:p>
    <w:p w14:paraId="602FC2F0">
      <w:pPr>
        <w:keepNext w:val="0"/>
        <w:keepLines/>
        <w:ind w:left="317" w:hanging="317"/>
        <w:jc w:val="both"/>
      </w:pPr>
      <w:r>
        <w:t>4. Outstanding Graduate, Chinese Society for Rock Mechanics and Engineering; one of 100 recipients nationwide; 2022.</w:t>
      </w:r>
    </w:p>
    <w:p w14:paraId="7C9277BE">
      <w:pPr>
        <w:keepNext w:val="0"/>
        <w:keepLines/>
        <w:ind w:left="317" w:hanging="317"/>
        <w:jc w:val="both"/>
      </w:pPr>
      <w:r>
        <w:t>5. Outstanding Graduate, university level; 2022.</w:t>
      </w:r>
    </w:p>
    <w:p w14:paraId="770B16CB">
      <w:pPr>
        <w:keepNext w:val="0"/>
        <w:keepLines/>
        <w:ind w:left="317" w:hanging="317"/>
        <w:jc w:val="both"/>
      </w:pPr>
      <w:r>
        <w:t>6. Yunneng Electric Power Innovation Scholarship; 2022.</w:t>
      </w:r>
    </w:p>
    <w:p w14:paraId="1BDF001B">
      <w:pPr>
        <w:keepNext w:val="0"/>
        <w:keepLines/>
        <w:ind w:left="317" w:hanging="317"/>
        <w:jc w:val="both"/>
      </w:pPr>
      <w:r>
        <w:t>7. National Scholarship; 2021.</w:t>
      </w:r>
    </w:p>
    <w:p w14:paraId="1A760F13">
      <w:pPr>
        <w:keepNext w:val="0"/>
        <w:keepLines/>
        <w:ind w:left="317" w:hanging="317"/>
        <w:jc w:val="both"/>
      </w:pPr>
      <w:r>
        <w:t>8. Wang Shuopeng Scholarship; 2020.</w:t>
      </w:r>
    </w:p>
    <w:p w14:paraId="6BACF14A">
      <w:pPr>
        <w:keepNext w:val="0"/>
        <w:keepLines/>
        <w:ind w:left="317" w:hanging="317"/>
        <w:jc w:val="both"/>
      </w:pPr>
      <w:r>
        <w:t>9. First-Class Academic Scholarship, four consecutive years; 2019–2022.</w:t>
      </w:r>
    </w:p>
    <w:p w14:paraId="7E5CB031">
      <w:pPr>
        <w:keepNext w:val="0"/>
        <w:keepLines/>
        <w:ind w:left="317" w:hanging="317"/>
        <w:jc w:val="both"/>
      </w:pPr>
      <w:r>
        <w:t>10. National Encouragement Scholarship, three consecutive years; 2019–2021.</w:t>
      </w:r>
    </w:p>
    <w:p w14:paraId="6907A91F">
      <w:pPr>
        <w:pStyle w:val="4"/>
      </w:pPr>
      <w:r>
        <w:t>Competition awards</w:t>
      </w:r>
    </w:p>
    <w:p w14:paraId="61A62CF8">
      <w:pPr>
        <w:keepNext w:val="0"/>
        <w:keepLines/>
        <w:ind w:left="317" w:hanging="317"/>
        <w:jc w:val="both"/>
      </w:pPr>
      <w:r>
        <w:t>1. Silver Award, China International College Students' Innovation Competition, Singapore Regional; 2025.</w:t>
      </w:r>
    </w:p>
    <w:p w14:paraId="60C9234A">
      <w:pPr>
        <w:keepNext w:val="0"/>
        <w:keepLines/>
        <w:ind w:left="317" w:hanging="317"/>
        <w:jc w:val="both"/>
      </w:pPr>
      <w:r>
        <w:t>2. Silver Award, Zhejiang International College Students' Innovation Competition (Internet+); 2024.</w:t>
      </w:r>
    </w:p>
    <w:p w14:paraId="69082241">
      <w:pPr>
        <w:keepNext w:val="0"/>
        <w:keepLines/>
        <w:ind w:left="317" w:hanging="317"/>
        <w:jc w:val="both"/>
      </w:pPr>
      <w:r>
        <w:t>3. Bronze Award, 14th Challenge Cup Zhejiang Undergraduate Entrepreneurship Plan Competition; 2024.</w:t>
      </w:r>
    </w:p>
    <w:p w14:paraId="0CCDC784">
      <w:pPr>
        <w:keepNext w:val="0"/>
        <w:keepLines/>
        <w:ind w:left="317" w:hanging="317"/>
        <w:jc w:val="both"/>
      </w:pPr>
      <w:r>
        <w:t>4. Silver Award, 15th Dandelion University Student Entrepreneurship Competition, Zhejiang University; 2023.</w:t>
      </w:r>
    </w:p>
    <w:p w14:paraId="5B968DEB">
      <w:pPr>
        <w:keepNext w:val="0"/>
        <w:keepLines/>
        <w:ind w:left="317" w:hanging="317"/>
        <w:jc w:val="both"/>
      </w:pPr>
      <w:r>
        <w:t>5. Honorable Mention, Mathematical Contest in Modeling / Interdisciplinary Contest in Modeling (MCM/ICM); 2022.</w:t>
      </w:r>
    </w:p>
    <w:p w14:paraId="4FC2B0D1">
      <w:pPr>
        <w:keepNext w:val="0"/>
        <w:keepLines/>
        <w:ind w:left="317" w:hanging="317"/>
        <w:jc w:val="both"/>
      </w:pPr>
      <w:r>
        <w:t>6. Second Prize, national final, 14th National University Student Social Practice and Science Contest on Energy Saving and Emission Reduction; 2021.</w:t>
      </w:r>
    </w:p>
    <w:p w14:paraId="1A884F8B">
      <w:pPr>
        <w:keepNext w:val="0"/>
        <w:keepLines/>
        <w:ind w:left="317" w:hanging="317"/>
        <w:jc w:val="both"/>
      </w:pPr>
      <w:r>
        <w:t>7. First Prize, Southern Region; Third Prize, National, 8th National Financial and Securities Investment Simulation Training Contest; 2021.</w:t>
      </w:r>
    </w:p>
    <w:p w14:paraId="3AB94EDE">
      <w:pPr>
        <w:keepNext w:val="0"/>
        <w:keepLines/>
        <w:ind w:left="317" w:hanging="317"/>
        <w:jc w:val="both"/>
      </w:pPr>
      <w:r>
        <w:t>8. Grand Prize, 3rd National College Student Structural Design Information Technology Competition; 2021.</w:t>
      </w:r>
    </w:p>
    <w:p w14:paraId="69897FC8">
      <w:pPr>
        <w:keepNext w:val="0"/>
        <w:keepLines/>
        <w:ind w:left="317" w:hanging="317"/>
        <w:jc w:val="both"/>
      </w:pPr>
      <w:r>
        <w:t>9. Third Prize, Hubei, 13th Challenge Cup National Undergraduate Curricular Academic Science and Technology Works Competition; 2021.</w:t>
      </w:r>
    </w:p>
    <w:p w14:paraId="52B7F75A">
      <w:pPr>
        <w:keepNext w:val="0"/>
        <w:keepLines/>
        <w:ind w:left="317" w:hanging="317"/>
        <w:jc w:val="both"/>
      </w:pPr>
      <w:r>
        <w:t>10. Honorable Mention, Mathematical Contest in Modeling / Interdisciplinary Contest in Modeling (MCM/ICM); 2021.</w:t>
      </w:r>
    </w:p>
    <w:p w14:paraId="363F9CA4">
      <w:pPr>
        <w:keepNext w:val="0"/>
        <w:keepLines/>
        <w:ind w:left="317" w:hanging="317"/>
        <w:jc w:val="both"/>
      </w:pPr>
      <w:r>
        <w:t>11. Second Prize, Hubei, Contemporary Undergraduate Mathematical Contest in Modeling; 2020.</w:t>
      </w:r>
    </w:p>
    <w:p w14:paraId="3B9064EE">
      <w:pPr>
        <w:keepNext w:val="0"/>
        <w:keepLines/>
        <w:ind w:left="317" w:hanging="317"/>
        <w:jc w:val="both"/>
      </w:pPr>
      <w:r>
        <w:t>12. Third Prize, Hubei, 5th National Construction College Construction Technology Application Skills Competition; 2020.</w:t>
      </w:r>
    </w:p>
    <w:p w14:paraId="103D693C">
      <w:pPr>
        <w:pStyle w:val="3"/>
        <w:pBdr>
          <w:bottom w:val="single" w:color="777777" w:sz="4" w:space="3"/>
        </w:pBdr>
      </w:pPr>
      <w:r>
        <w:t>Additional experience</w:t>
      </w:r>
    </w:p>
    <w:p w14:paraId="3CB26B83">
      <w:pPr>
        <w:keepNext w:val="0"/>
        <w:keepLines/>
        <w:ind w:left="317" w:hanging="317"/>
        <w:jc w:val="both"/>
      </w:pPr>
      <w:r>
        <w:t>1. Government affairs intern, Science and Technology Exchange Division, China Centre for International Science and Technology Exchange, CAST. 2023.07–2023.09</w:t>
      </w:r>
    </w:p>
    <w:p w14:paraId="3CA66140">
      <w:pPr>
        <w:keepNext w:val="0"/>
        <w:keepLines/>
        <w:ind w:left="317" w:hanging="317"/>
        <w:jc w:val="both"/>
      </w:pPr>
      <w:r>
        <w:t>2. Student fitness club coordinator, Ocean College, Zhejiang University; team champion in the university fitness and bodybuilding competition, 2023. 2022.06–2024.06</w:t>
      </w:r>
    </w:p>
    <w:p w14:paraId="7E51BDC9">
      <w:pPr>
        <w:keepNext w:val="0"/>
        <w:keepLines/>
        <w:ind w:left="317" w:hanging="317"/>
        <w:jc w:val="both"/>
      </w:pPr>
      <w:r>
        <w:t>3. Author of the published poetry collection Suganniran. 2025</w:t>
      </w:r>
    </w:p>
    <w:p w14:paraId="7E92E11F">
      <w:pPr>
        <w:keepNext w:val="0"/>
        <w:keepLines/>
        <w:ind w:left="317" w:hanging="317"/>
        <w:jc w:val="both"/>
      </w:pPr>
      <w:r>
        <w:t>4. Volunteer teacher, summer education programme, Songbai, Shennongjia, Hubei. 2019.07–2019.08</w:t>
      </w:r>
    </w:p>
    <w:p w14:paraId="54FD0333">
      <w:pPr>
        <w:keepNext w:val="0"/>
        <w:keepLines/>
        <w:ind w:left="317" w:hanging="317"/>
        <w:jc w:val="both"/>
      </w:pPr>
      <w:r>
        <w:t>5. Construction site intern, Yujing Tiandi project, Kunfa Construction Company. 2019.06–2019.07</w:t>
      </w:r>
    </w:p>
    <w:sectPr>
      <w:footerReference r:id="rId5" w:type="default"/>
      <w:pgSz w:w="11909" w:h="16834"/>
      <w:pgMar w:top="835" w:right="979" w:bottom="835" w:left="979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39B23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D11D23"/>
    <w:rsid w:val="365B4A0F"/>
    <w:rsid w:val="6C8E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60" w:line="280" w:lineRule="exact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80" w:after="100" w:line="280" w:lineRule="exact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100" w:after="60" w:line="280" w:lineRule="exact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after="60" w:line="560" w:lineRule="exact"/>
      <w:contextualSpacing/>
    </w:pPr>
    <w:rPr>
      <w:rFonts w:ascii="Times New Roman" w:hAnsi="Times New Roman" w:eastAsia="宋体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493</Words>
  <Characters>3233</Characters>
  <Lines>0</Lines>
  <Paragraphs>0</Paragraphs>
  <TotalTime>0</TotalTime>
  <ScaleCrop>false</ScaleCrop>
  <LinksUpToDate>false</LinksUpToDate>
  <CharactersWithSpaces>3722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Tianlong Wang</dc:creator>
  <dc:description>generated by python-docx</dc:description>
  <cp:lastModifiedBy>苏格格调</cp:lastModifiedBy>
  <dcterms:modified xsi:type="dcterms:W3CDTF">2026-10-05T01:15:07Z</dcterms:modified>
  <dc:title>Tianlong Wang Academic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eyJoZGlkIjoiYmU3ZTgyYmQxOTkxMTlmMjVkMmY5NDdiMTM2YTBlMWUiLCJ1c2VySWQiOiIzNzg0MDUwNTQifQ==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2E5442F79BE74C35B05218E676A33BCE_12</vt:lpwstr>
  </property>
</Properties>
</file>