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17FA9">
      <w:pPr>
        <w:pStyle w:val="2"/>
        <w:spacing w:before="156" w:beforeLines="50" w:beforeAutospacing="0" w:after="156" w:afterLines="50" w:afterAutospacing="0"/>
        <w:jc w:val="both"/>
      </w:pPr>
      <w:r>
        <w:rPr>
          <w:sz w:val="21"/>
          <w:szCs w:val="21"/>
        </w:rPr>
        <w:t>第</w:t>
      </w:r>
      <w:r>
        <w:rPr>
          <w:rFonts w:hint="eastAsia"/>
          <w:sz w:val="21"/>
          <w:szCs w:val="21"/>
        </w:rPr>
        <w:t>十二</w:t>
      </w:r>
      <w:r>
        <w:rPr>
          <w:sz w:val="21"/>
          <w:szCs w:val="21"/>
        </w:rPr>
        <w:t>周：古代地中海东岸诸文明</w:t>
      </w:r>
    </w:p>
    <w:p w14:paraId="38FB4692">
      <w:pPr>
        <w:pStyle w:val="2"/>
        <w:spacing w:before="156" w:beforeLines="50" w:beforeAutospacing="0" w:after="156" w:afterLines="50" w:afterAutospacing="0"/>
        <w:jc w:val="both"/>
      </w:pPr>
      <w:r>
        <w:rPr>
          <w:sz w:val="21"/>
          <w:szCs w:val="21"/>
        </w:rPr>
        <w:t>思考并讨论犹太复国主义是否合理，以及合理与否的历史根源。结合史实和现实分组辩论。</w:t>
      </w:r>
    </w:p>
    <w:p w14:paraId="1ACF1028">
      <w:pPr>
        <w:pStyle w:val="2"/>
        <w:spacing w:before="156" w:beforeLines="50" w:beforeAutospacing="0" w:after="156" w:afterLines="50" w:afterAutospacing="0"/>
        <w:jc w:val="both"/>
        <w:rPr>
          <w:rFonts w:hint="default" w:eastAsia="宋体"/>
          <w:lang w:val="en-US" w:eastAsia="zh-CN"/>
        </w:rPr>
      </w:pPr>
      <w:r>
        <w:rPr>
          <w:rFonts w:hint="eastAsia"/>
          <w:lang w:val="en-US" w:eastAsia="zh-CN"/>
        </w:rPr>
        <w:t>合理之处：</w:t>
      </w:r>
    </w:p>
    <w:p w14:paraId="261FBA7B">
      <w:pPr>
        <w:pStyle w:val="2"/>
        <w:spacing w:before="156" w:beforeLines="50" w:beforeAutospacing="0" w:after="156" w:afterLines="50" w:afterAutospacing="0"/>
        <w:jc w:val="both"/>
        <w:rPr>
          <w:rFonts w:hint="default" w:eastAsia="宋体"/>
          <w:lang w:val="en-US" w:eastAsia="zh-CN"/>
        </w:rPr>
      </w:pPr>
      <w:r>
        <w:rPr>
          <w:rFonts w:hint="eastAsia"/>
          <w:lang w:val="en-US" w:eastAsia="zh-CN"/>
        </w:rPr>
        <w:t>犹太复国主义是一个旨在重建和支持犹太人历史上的祖国以色列的国家主义运动。犹太人在历史上曾在巴勒斯坦地区定居并建立王国以色列王国和犹大国，之后被罗马帝国摧毁，便开始大量流散世界各地。</w:t>
      </w:r>
      <w:r>
        <w:rPr>
          <w:rFonts w:hint="eastAsia" w:ascii="Segoe UI" w:hAnsi="Segoe UI" w:eastAsia="Segoe UI" w:cs="Segoe UI"/>
          <w:i w:val="0"/>
          <w:iCs w:val="0"/>
          <w:caps w:val="0"/>
          <w:color w:val="F9FAFB"/>
          <w:spacing w:val="0"/>
          <w:sz w:val="19"/>
          <w:szCs w:val="19"/>
          <w:shd w:val="clear" w:fill="151517"/>
          <w:lang w:val="en-US" w:eastAsia="zh-CN"/>
        </w:rPr>
        <w:t>1</w:t>
      </w:r>
      <w:r>
        <w:rPr>
          <w:rFonts w:ascii="Segoe UI" w:hAnsi="Segoe UI" w:eastAsia="Segoe UI" w:cs="Segoe UI"/>
          <w:i w:val="0"/>
          <w:iCs w:val="0"/>
          <w:caps w:val="0"/>
          <w:color w:val="F9FAFB"/>
          <w:spacing w:val="0"/>
          <w:sz w:val="19"/>
          <w:szCs w:val="19"/>
          <w:shd w:val="clear" w:fill="151517"/>
        </w:rPr>
        <w:t>9世纪，欧洲民族主义思潮兴起，同时反犹主义也在许多国家蔓延。特别是东欧的迫害和西欧的“德雷福斯事件”（1894年法国一名犹太军官被诬陷叛国），促使一些犹太人认为只有在自己的国家才能获得安全与尊严。1896年，奥地利犹太记者西奥多·赫茨尔出版了《犹太国》一书，提出建立犹太国家的政治方案。次年，他在瑞士巴塞尔组织了第一届“世界犹太复国主义大会”，成立了“世界犹太复国主义组织”，标志着政治犹太复国主义运动的正式诞生。</w:t>
      </w:r>
    </w:p>
    <w:p w14:paraId="4B4ADA0B">
      <w:pPr>
        <w:rPr>
          <w:rFonts w:hint="eastAsia"/>
          <w:lang w:val="en-US" w:eastAsia="zh-CN"/>
        </w:rPr>
      </w:pPr>
      <w:r>
        <w:rPr>
          <w:rFonts w:hint="eastAsia"/>
          <w:lang w:val="en-US" w:eastAsia="zh-CN"/>
        </w:rPr>
        <w:t>应该说在历史上犹太人与巴勒斯坦地区关系密切，犹太教的圣地耶路撒冷也在巴勒斯坦，是很多信徒渴望去朝圣的地方。</w:t>
      </w:r>
      <w:r>
        <w:rPr>
          <w:rFonts w:ascii="Segoe UI" w:hAnsi="Segoe UI" w:eastAsia="Segoe UI" w:cs="Segoe UI"/>
          <w:i w:val="0"/>
          <w:iCs w:val="0"/>
          <w:caps w:val="0"/>
          <w:color w:val="F9FAFB"/>
          <w:spacing w:val="0"/>
          <w:sz w:val="19"/>
          <w:szCs w:val="19"/>
          <w:shd w:val="clear" w:fill="151517"/>
        </w:rPr>
        <w:t>犹太民族起源于古代以色列地（巴勒斯坦地区），该地是其民族宗教和文化的发源地。数千年来，犹太祈祷、经典和节日都围绕着重返锡安（Zion）</w:t>
      </w:r>
      <w:r>
        <w:rPr>
          <w:rFonts w:hint="eastAsia" w:ascii="Segoe UI" w:hAnsi="Segoe UI" w:eastAsia="宋体" w:cs="Segoe UI"/>
          <w:i w:val="0"/>
          <w:iCs w:val="0"/>
          <w:caps w:val="0"/>
          <w:color w:val="F9FAFB"/>
          <w:spacing w:val="0"/>
          <w:sz w:val="19"/>
          <w:szCs w:val="19"/>
          <w:shd w:val="clear" w:fill="151517"/>
          <w:lang w:eastAsia="zh-CN"/>
        </w:rPr>
        <w:t>（</w:t>
      </w:r>
      <w:r>
        <w:rPr>
          <w:rFonts w:hint="eastAsia" w:ascii="Segoe UI" w:hAnsi="Segoe UI" w:eastAsia="宋体" w:cs="Segoe UI"/>
          <w:i w:val="0"/>
          <w:iCs w:val="0"/>
          <w:caps w:val="0"/>
          <w:color w:val="F9FAFB"/>
          <w:spacing w:val="0"/>
          <w:sz w:val="19"/>
          <w:szCs w:val="19"/>
          <w:shd w:val="clear" w:fill="151517"/>
          <w:lang w:val="en-US" w:eastAsia="zh-CN"/>
        </w:rPr>
        <w:t>巴勒斯坦地区</w:t>
      </w:r>
      <w:r>
        <w:rPr>
          <w:rFonts w:hint="eastAsia" w:ascii="Segoe UI" w:hAnsi="Segoe UI" w:eastAsia="宋体" w:cs="Segoe UI"/>
          <w:i w:val="0"/>
          <w:iCs w:val="0"/>
          <w:caps w:val="0"/>
          <w:color w:val="F9FAFB"/>
          <w:spacing w:val="0"/>
          <w:sz w:val="19"/>
          <w:szCs w:val="19"/>
          <w:shd w:val="clear" w:fill="151517"/>
          <w:lang w:eastAsia="zh-CN"/>
        </w:rPr>
        <w:t>）</w:t>
      </w:r>
      <w:r>
        <w:rPr>
          <w:rFonts w:ascii="Segoe UI" w:hAnsi="Segoe UI" w:eastAsia="Segoe UI" w:cs="Segoe UI"/>
          <w:i w:val="0"/>
          <w:iCs w:val="0"/>
          <w:caps w:val="0"/>
          <w:color w:val="F9FAFB"/>
          <w:spacing w:val="0"/>
          <w:sz w:val="19"/>
          <w:szCs w:val="19"/>
          <w:shd w:val="clear" w:fill="151517"/>
        </w:rPr>
        <w:t>的梦想。这种持续不断的精神和文化联系</w:t>
      </w:r>
      <w:r>
        <w:rPr>
          <w:rFonts w:hint="eastAsia" w:ascii="Segoe UI" w:hAnsi="Segoe UI" w:eastAsia="宋体" w:cs="Segoe UI"/>
          <w:i w:val="0"/>
          <w:iCs w:val="0"/>
          <w:caps w:val="0"/>
          <w:color w:val="F9FAFB"/>
          <w:spacing w:val="0"/>
          <w:sz w:val="19"/>
          <w:szCs w:val="19"/>
          <w:shd w:val="clear" w:fill="151517"/>
          <w:lang w:val="en-US" w:eastAsia="zh-CN"/>
        </w:rPr>
        <w:t>是很重要的历史合理性的来源</w:t>
      </w:r>
      <w:r>
        <w:rPr>
          <w:rFonts w:ascii="Segoe UI" w:hAnsi="Segoe UI" w:eastAsia="Segoe UI" w:cs="Segoe UI"/>
          <w:i w:val="0"/>
          <w:iCs w:val="0"/>
          <w:caps w:val="0"/>
          <w:color w:val="F9FAFB"/>
          <w:spacing w:val="0"/>
          <w:sz w:val="19"/>
          <w:szCs w:val="19"/>
          <w:shd w:val="clear" w:fill="151517"/>
        </w:rPr>
        <w:t>。</w:t>
      </w:r>
    </w:p>
    <w:p w14:paraId="4635CB6C">
      <w:pPr>
        <w:rPr>
          <w:rFonts w:hint="eastAsia"/>
          <w:lang w:val="en-US" w:eastAsia="zh-CN"/>
        </w:rPr>
      </w:pPr>
      <w:r>
        <w:rPr>
          <w:rFonts w:hint="eastAsia"/>
          <w:lang w:val="en-US" w:eastAsia="zh-CN"/>
        </w:rPr>
        <w:t>再者犹太人确实受到反犹主义的不公影响，需要一个本民族的民族主义国家。</w:t>
      </w:r>
    </w:p>
    <w:p w14:paraId="61E85CD4">
      <w:pPr>
        <w:rPr>
          <w:rFonts w:hint="eastAsia"/>
          <w:lang w:val="en-US" w:eastAsia="zh-CN"/>
        </w:rPr>
      </w:pPr>
    </w:p>
    <w:p w14:paraId="37D79C83">
      <w:pPr>
        <w:rPr>
          <w:rFonts w:hint="eastAsia"/>
          <w:lang w:val="en-US" w:eastAsia="zh-CN"/>
        </w:rPr>
      </w:pPr>
      <w:r>
        <w:rPr>
          <w:rFonts w:hint="eastAsia"/>
          <w:lang w:val="en-US" w:eastAsia="zh-CN"/>
        </w:rPr>
        <w:t>不合理之处：虽然历史上巴勒斯坦地区是犹太人的家园，但自从犹太人大量流散世界各地后，其他人也涌入了巴勒斯坦地区，现在巴勒斯坦本地人主要是阿拉伯人。犹太人强行在此处建立国家，即使没有建立国家而是大量移民，都会严重损害本地阿拉伯民族的利益。</w:t>
      </w:r>
      <w:r>
        <w:rPr>
          <w:rFonts w:ascii="Segoe UI" w:hAnsi="Segoe UI" w:eastAsia="Segoe UI" w:cs="Segoe UI"/>
          <w:i w:val="0"/>
          <w:iCs w:val="0"/>
          <w:caps w:val="0"/>
          <w:color w:val="F9FAFB"/>
          <w:spacing w:val="0"/>
          <w:sz w:val="19"/>
          <w:szCs w:val="19"/>
          <w:shd w:val="clear" w:fill="151517"/>
        </w:rPr>
        <w:t>1948年</w:t>
      </w:r>
      <w:r>
        <w:rPr>
          <w:rFonts w:hint="eastAsia" w:ascii="Segoe UI" w:hAnsi="Segoe UI" w:eastAsia="宋体" w:cs="Segoe UI"/>
          <w:i w:val="0"/>
          <w:iCs w:val="0"/>
          <w:caps w:val="0"/>
          <w:color w:val="F9FAFB"/>
          <w:spacing w:val="0"/>
          <w:sz w:val="19"/>
          <w:szCs w:val="19"/>
          <w:shd w:val="clear" w:fill="151517"/>
          <w:lang w:val="en-US" w:eastAsia="zh-CN"/>
        </w:rPr>
        <w:t>中东</w:t>
      </w:r>
      <w:r>
        <w:rPr>
          <w:rFonts w:ascii="Segoe UI" w:hAnsi="Segoe UI" w:eastAsia="Segoe UI" w:cs="Segoe UI"/>
          <w:i w:val="0"/>
          <w:iCs w:val="0"/>
          <w:caps w:val="0"/>
          <w:color w:val="F9FAFB"/>
          <w:spacing w:val="0"/>
          <w:sz w:val="19"/>
          <w:szCs w:val="19"/>
          <w:shd w:val="clear" w:fill="151517"/>
        </w:rPr>
        <w:t>战争期间及之后，约有70万巴勒斯坦人被迫逃离或被驱逐出家园，成为难民。他们的土地和财产被以色列国没收和接管。</w:t>
      </w:r>
    </w:p>
    <w:p w14:paraId="59D5C413">
      <w:pPr>
        <w:rPr>
          <w:rFonts w:hint="eastAsia"/>
          <w:lang w:val="en-US" w:eastAsia="zh-CN"/>
        </w:rPr>
      </w:pPr>
      <w:r>
        <w:rPr>
          <w:rFonts w:hint="eastAsia"/>
          <w:lang w:val="en-US" w:eastAsia="zh-CN"/>
        </w:rPr>
        <w:t>应该说，犹太人受到的迫害，不应由巴勒斯坦阿拉伯人承担和买账。即使犹太人在巴勒斯坦建国，也要妥善处理好当地人和犹太人的关系，不宜频繁动用武装力量来暴力解决问题，应该进行和平谈判。</w:t>
      </w:r>
    </w:p>
    <w:p w14:paraId="047723C3">
      <w:pPr>
        <w:rPr>
          <w:rFonts w:hint="eastAsia"/>
          <w:lang w:val="en-US" w:eastAsia="zh-CN"/>
        </w:rPr>
      </w:pPr>
      <w:r>
        <w:rPr>
          <w:rFonts w:hint="eastAsia"/>
          <w:lang w:val="en-US" w:eastAsia="zh-CN"/>
        </w:rPr>
        <w:t>此外犹太复国主义受到某些帝国主义和西欧国家支持，在一定程度上是西欧国家控制中东地区削弱阿拉伯世界的手段，不单纯是犹太民族主义的问题，这种控制显然加剧了世界的不稳定因素。就像印巴分治、中国南海争端与疆、藏、港、台等地的分裂活动一样，不只是地区争端，也有大国争霸的因素。</w:t>
      </w:r>
    </w:p>
    <w:p w14:paraId="7D1E4FCD">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D74208"/>
    <w:rsid w:val="359A37E7"/>
    <w:rsid w:val="3F777E89"/>
    <w:rsid w:val="53DB6011"/>
    <w:rsid w:val="546E5A34"/>
    <w:rsid w:val="54F77263"/>
    <w:rsid w:val="641906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950</Words>
  <Characters>964</Characters>
  <Lines>0</Lines>
  <Paragraphs>0</Paragraphs>
  <TotalTime>67</TotalTime>
  <ScaleCrop>false</ScaleCrop>
  <LinksUpToDate>false</LinksUpToDate>
  <CharactersWithSpaces>964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2025-11-19T10:40:00Z</dcterms:created>
  <dc:creator>lenovo</dc:creator>
  <cp:lastModifiedBy>王瑞</cp:lastModifiedBy>
  <dcterms:modified xsi:type="dcterms:W3CDTF">2025-11-28T00:24:39Z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eyJoZGlkIjoiMTlkOTg1ZTkwMWEyYjkzYTA0NDFiMTkyYTJhYmViY2UiLCJ1c2VySWQiOiIxNjM5NDcxNzAxIn0=</vt:lpwstr>
  </property>
  <property fmtid="{D5CDD505-2E9C-101B-9397-08002B2CF9AE}" pid="4" name="ICV">
    <vt:lpwstr>70D8700D8353481D8C0D98583A0F5463_12</vt:lpwstr>
  </property>
</Properties>
</file>