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113AD">
      <w:pPr>
        <w:pStyle w:val="2"/>
        <w:spacing w:before="156" w:beforeLines="50" w:beforeAutospacing="0" w:after="156" w:afterLines="50" w:afterAutospacing="0"/>
        <w:jc w:val="both"/>
      </w:pPr>
      <w:r>
        <w:rPr>
          <w:sz w:val="21"/>
          <w:szCs w:val="21"/>
        </w:rPr>
        <w:t>第</w:t>
      </w:r>
      <w:r>
        <w:rPr>
          <w:rFonts w:hint="eastAsia"/>
          <w:sz w:val="21"/>
          <w:szCs w:val="21"/>
        </w:rPr>
        <w:t>八</w:t>
      </w:r>
      <w:r>
        <w:rPr>
          <w:sz w:val="21"/>
          <w:szCs w:val="21"/>
        </w:rPr>
        <w:t>周：</w:t>
      </w:r>
      <w:r>
        <w:rPr>
          <w:rFonts w:hint="eastAsia"/>
          <w:sz w:val="21"/>
          <w:szCs w:val="21"/>
        </w:rPr>
        <w:t>“华夷秩序”的重构</w:t>
      </w:r>
    </w:p>
    <w:p w14:paraId="6E5CA7C4">
      <w:pPr>
        <w:pStyle w:val="2"/>
        <w:spacing w:before="156" w:beforeLines="50" w:beforeAutospacing="0" w:after="156" w:afterLines="50" w:afterAutospacing="0"/>
        <w:jc w:val="both"/>
        <w:rPr>
          <w:rFonts w:hint="eastAsia"/>
          <w:sz w:val="21"/>
          <w:szCs w:val="21"/>
        </w:rPr>
      </w:pPr>
      <w:r>
        <w:rPr>
          <w:sz w:val="21"/>
          <w:szCs w:val="21"/>
        </w:rPr>
        <w:t>（1）</w:t>
      </w:r>
      <w:r>
        <w:rPr>
          <w:rFonts w:hint="eastAsia"/>
          <w:sz w:val="21"/>
          <w:szCs w:val="21"/>
        </w:rPr>
        <w:t>传统</w:t>
      </w:r>
      <w:r>
        <w:rPr>
          <w:sz w:val="21"/>
          <w:szCs w:val="21"/>
        </w:rPr>
        <w:t>"小中华"意识对东亚国家的现代化</w:t>
      </w:r>
      <w:r>
        <w:rPr>
          <w:rFonts w:hint="eastAsia"/>
          <w:sz w:val="21"/>
          <w:szCs w:val="21"/>
        </w:rPr>
        <w:t>，文化重构产生什么</w:t>
      </w:r>
      <w:r>
        <w:rPr>
          <w:sz w:val="21"/>
          <w:szCs w:val="21"/>
        </w:rPr>
        <w:t>影响？"中华"概念</w:t>
      </w:r>
      <w:r>
        <w:rPr>
          <w:rFonts w:hint="eastAsia"/>
          <w:sz w:val="21"/>
          <w:szCs w:val="21"/>
        </w:rPr>
        <w:t>是唯一的还是多元的？</w:t>
      </w:r>
    </w:p>
    <w:p w14:paraId="7A630921">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小中华意识：</w:t>
      </w:r>
      <w:r>
        <w:rPr>
          <w:rFonts w:ascii="Segoe UI" w:hAnsi="Segoe UI" w:eastAsia="Segoe UI" w:cs="Segoe UI"/>
          <w:i w:val="0"/>
          <w:iCs w:val="0"/>
          <w:caps w:val="0"/>
          <w:color w:val="F9FAFB"/>
          <w:spacing w:val="0"/>
          <w:sz w:val="19"/>
          <w:szCs w:val="19"/>
          <w:shd w:val="clear" w:fill="151517"/>
        </w:rPr>
        <w:t>小中华意识是古代朝鲜、越南、日本等中国周边国家在吸收中华文化的基础上，形成的以儒家礼制为核心的政治文化认同体系。这些国家自视为中华文明的继承者或局部代表，在文化上效仿中国的典章制度、礼仪规范与价值观，同时在政治上强调自身的正统性与自主性，甚至在某些历史时期以“中华”自居，将中国本土称为“夷狄”，形成一种既依附又抗衡的复杂文化心态。</w:t>
      </w:r>
      <w:r>
        <w:rPr>
          <w:rFonts w:hint="eastAsia"/>
          <w:sz w:val="21"/>
          <w:szCs w:val="21"/>
          <w:lang w:val="en-US" w:eastAsia="zh-CN"/>
        </w:rPr>
        <w:t>依附是小中华意识含有崇拜中华的含义，而抗衡是它们又希望提高自身独立性和正统性，而不是仅仅做中华的属国。</w:t>
      </w:r>
    </w:p>
    <w:p w14:paraId="050AF39A">
      <w:pPr>
        <w:pStyle w:val="2"/>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现代化的影响：传统小中华意识导致了原先的东亚文化共同体逐步分裂，各个东亚主要政权都自称为“小中华”来自我标榜，提高自我的身份。为殖民时期结束后诸东亚民族民族主义崛起奠定了文化基础。诸民族不再以中国的藩属自居，而是成为了中华的正当继承者，提高了民族自信心和独立意识。比如</w:t>
      </w:r>
      <w:r>
        <w:rPr>
          <w:rFonts w:hint="default" w:ascii="Segoe UI" w:hAnsi="Segoe UI" w:eastAsia="Segoe UI" w:cs="Segoe UI"/>
          <w:i w:val="0"/>
          <w:iCs w:val="0"/>
          <w:caps w:val="0"/>
          <w:color w:val="D2D2D2"/>
          <w:spacing w:val="0"/>
          <w:sz w:val="19"/>
          <w:szCs w:val="19"/>
          <w:shd w:val="clear" w:fill="1D1D1D"/>
        </w:rPr>
        <w:t>韩国将世宗大王奉为"文圣"、李舜臣尊为"武圣"的民族英雄叙事，折射出民族主义意识对史学叙事的重塑</w:t>
      </w:r>
      <w:r>
        <w:rPr>
          <w:rFonts w:hint="eastAsia" w:ascii="Segoe UI" w:hAnsi="Segoe UI" w:cs="Segoe UI"/>
          <w:i w:val="0"/>
          <w:iCs w:val="0"/>
          <w:caps w:val="0"/>
          <w:color w:val="D2D2D2"/>
          <w:spacing w:val="0"/>
          <w:sz w:val="19"/>
          <w:szCs w:val="19"/>
          <w:shd w:val="clear" w:fill="1D1D1D"/>
          <w:lang w:eastAsia="zh-CN"/>
        </w:rPr>
        <w:t>。</w:t>
      </w:r>
      <w:r>
        <w:rPr>
          <w:rFonts w:hint="eastAsia" w:ascii="Segoe UI" w:hAnsi="Segoe UI" w:cs="Segoe UI"/>
          <w:i w:val="0"/>
          <w:iCs w:val="0"/>
          <w:caps w:val="0"/>
          <w:color w:val="D2D2D2"/>
          <w:spacing w:val="0"/>
          <w:sz w:val="19"/>
          <w:szCs w:val="19"/>
          <w:shd w:val="clear" w:fill="1D1D1D"/>
          <w:lang w:val="en-US" w:eastAsia="zh-CN"/>
        </w:rPr>
        <w:t>李舜臣是在万历朝鲜战争中朝鲜抗击日本侵略时立下重要功劳的民族英雄，当时明朝皇帝也曾派遣军队支援朝鲜。之后为了民族主义的需要，李舜臣这样的武将被渲染为民族英雄，而中国对朝鲜的援助作用则被弱化了。</w:t>
      </w:r>
    </w:p>
    <w:p w14:paraId="554A847C">
      <w:pPr>
        <w:pStyle w:val="2"/>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文化重构影响：在文化上各个东亚民族为了论证自我继承中华的合理性，一定程度上加强了对中华文化的研究和学习，同时又强调自己文化的独立性和特殊性，增强文化优越感。比如</w:t>
      </w:r>
      <w:r>
        <w:rPr>
          <w:rFonts w:hint="default" w:ascii="Segoe UI" w:hAnsi="Segoe UI" w:eastAsia="Segoe UI" w:cs="Segoe UI"/>
          <w:i w:val="0"/>
          <w:iCs w:val="0"/>
          <w:caps w:val="0"/>
          <w:color w:val="D2D2D2"/>
          <w:spacing w:val="0"/>
          <w:sz w:val="19"/>
          <w:szCs w:val="19"/>
          <w:shd w:val="clear" w:fill="1D1D1D"/>
        </w:rPr>
        <w:t>阮朝时期士大夫如李文馥在《闽行诗话·夷辨》中的论述："以言乎治法，则本之二帝三王；以言乎道统，则本之六经四书"</w:t>
      </w:r>
      <w:r>
        <w:rPr>
          <w:rFonts w:hint="eastAsia" w:ascii="Segoe UI" w:hAnsi="Segoe UI" w:cs="Segoe UI"/>
          <w:i w:val="0"/>
          <w:iCs w:val="0"/>
          <w:caps w:val="0"/>
          <w:color w:val="D2D2D2"/>
          <w:spacing w:val="0"/>
          <w:sz w:val="19"/>
          <w:szCs w:val="19"/>
          <w:shd w:val="clear" w:fill="1D1D1D"/>
          <w:lang w:eastAsia="zh-CN"/>
        </w:rPr>
        <w:t>。</w:t>
      </w:r>
      <w:r>
        <w:rPr>
          <w:rFonts w:hint="eastAsia" w:ascii="Segoe UI" w:hAnsi="Segoe UI" w:cs="Segoe UI"/>
          <w:i w:val="0"/>
          <w:iCs w:val="0"/>
          <w:caps w:val="0"/>
          <w:color w:val="D2D2D2"/>
          <w:spacing w:val="0"/>
          <w:sz w:val="19"/>
          <w:szCs w:val="19"/>
          <w:shd w:val="clear" w:fill="1D1D1D"/>
          <w:lang w:val="en-US" w:eastAsia="zh-CN"/>
        </w:rPr>
        <w:t>东亚各民族都吸收儒家学说，重视孝道、教育和礼仪道德，但又有自身的特色与不同。比如日本特色的武士道精神，起源于中国忠君爱国的思想，但又有很大不同。</w:t>
      </w:r>
    </w:p>
    <w:p w14:paraId="261CA194">
      <w:pPr>
        <w:pStyle w:val="2"/>
        <w:spacing w:before="156" w:beforeLines="50" w:beforeAutospacing="0" w:after="156" w:afterLines="50" w:afterAutospacing="0"/>
        <w:jc w:val="both"/>
        <w:rPr>
          <w:rFonts w:hint="default" w:ascii="Segoe UI" w:hAnsi="Segoe UI" w:eastAsia="Segoe UI" w:cs="Segoe UI"/>
          <w:i w:val="0"/>
          <w:iCs w:val="0"/>
          <w:caps w:val="0"/>
          <w:color w:val="F9FAFB"/>
          <w:spacing w:val="0"/>
          <w:sz w:val="19"/>
          <w:szCs w:val="19"/>
          <w:shd w:val="clear" w:fill="151517"/>
        </w:rPr>
      </w:pPr>
      <w:r>
        <w:rPr>
          <w:rFonts w:hint="eastAsia"/>
          <w:sz w:val="21"/>
          <w:szCs w:val="21"/>
          <w:lang w:val="en-US" w:eastAsia="zh-CN"/>
        </w:rPr>
        <w:t>中华概念：中华概念是多元的。中华概念的起源是地理意义上的，由“中国”和“华夏”两个词复合而成。中国最先指首都，之后也</w:t>
      </w:r>
      <w:r>
        <w:rPr>
          <w:rFonts w:ascii="Segoe UI" w:hAnsi="Segoe UI" w:eastAsia="Segoe UI" w:cs="Segoe UI"/>
          <w:i w:val="0"/>
          <w:iCs w:val="0"/>
          <w:caps w:val="0"/>
          <w:color w:val="F9FAFB"/>
          <w:spacing w:val="0"/>
          <w:sz w:val="19"/>
          <w:szCs w:val="19"/>
          <w:shd w:val="clear" w:fill="151517"/>
        </w:rPr>
        <w:t>指“天下之中”的</w:t>
      </w:r>
      <w:r>
        <w:rPr>
          <w:rFonts w:hint="eastAsia" w:ascii="Segoe UI" w:hAnsi="Segoe UI" w:cs="Segoe UI"/>
          <w:i w:val="0"/>
          <w:iCs w:val="0"/>
          <w:caps w:val="0"/>
          <w:color w:val="F9FAFB"/>
          <w:spacing w:val="0"/>
          <w:sz w:val="19"/>
          <w:szCs w:val="19"/>
          <w:shd w:val="clear" w:fill="151517"/>
          <w:lang w:val="en-US" w:eastAsia="zh-CN"/>
        </w:rPr>
        <w:t>地区</w:t>
      </w:r>
      <w:r>
        <w:rPr>
          <w:rFonts w:ascii="Segoe UI" w:hAnsi="Segoe UI" w:eastAsia="Segoe UI" w:cs="Segoe UI"/>
          <w:i w:val="0"/>
          <w:iCs w:val="0"/>
          <w:caps w:val="0"/>
          <w:color w:val="F9FAFB"/>
          <w:spacing w:val="0"/>
          <w:sz w:val="19"/>
          <w:szCs w:val="19"/>
          <w:shd w:val="clear" w:fill="151517"/>
        </w:rPr>
        <w:t>，即黄河中下游的中原地区，如《诗经·大雅·民劳》云：“民亦劳止，汔可小康。惠此中国，以绥四方。” 这里的“中国”即与“四方”相对的地理和政治中心</w:t>
      </w:r>
      <w:r>
        <w:rPr>
          <w:rFonts w:hint="eastAsia" w:ascii="Segoe UI" w:hAnsi="Segoe UI" w:cs="Segoe UI"/>
          <w:i w:val="0"/>
          <w:iCs w:val="0"/>
          <w:caps w:val="0"/>
          <w:color w:val="F9FAFB"/>
          <w:spacing w:val="0"/>
          <w:sz w:val="19"/>
          <w:szCs w:val="19"/>
          <w:shd w:val="clear" w:fill="151517"/>
          <w:lang w:eastAsia="zh-CN"/>
        </w:rPr>
        <w:t>。</w:t>
      </w:r>
      <w:r>
        <w:rPr>
          <w:rFonts w:hint="eastAsia" w:ascii="Segoe UI" w:hAnsi="Segoe UI" w:cs="Segoe UI"/>
          <w:i w:val="0"/>
          <w:iCs w:val="0"/>
          <w:caps w:val="0"/>
          <w:color w:val="F9FAFB"/>
          <w:spacing w:val="0"/>
          <w:sz w:val="19"/>
          <w:szCs w:val="19"/>
          <w:shd w:val="clear" w:fill="151517"/>
          <w:lang w:val="en-US" w:eastAsia="zh-CN"/>
        </w:rPr>
        <w:t>华夏</w:t>
      </w:r>
      <w:r>
        <w:rPr>
          <w:rFonts w:ascii="Segoe UI" w:hAnsi="Segoe UI" w:eastAsia="Segoe UI" w:cs="Segoe UI"/>
          <w:i w:val="0"/>
          <w:iCs w:val="0"/>
          <w:caps w:val="0"/>
          <w:color w:val="F9FAFB"/>
          <w:spacing w:val="0"/>
          <w:sz w:val="19"/>
          <w:szCs w:val="19"/>
          <w:shd w:val="clear" w:fill="151517"/>
        </w:rPr>
        <w:t>指代中原的先进民族，与“夷狄”相对，如《左传》云：“</w:t>
      </w:r>
      <w:r>
        <w:rPr>
          <w:rStyle w:val="5"/>
          <w:rFonts w:hint="default" w:ascii="Segoe UI" w:hAnsi="Segoe UI" w:eastAsia="Segoe UI" w:cs="Segoe UI"/>
          <w:b/>
          <w:bCs/>
          <w:i w:val="0"/>
          <w:iCs w:val="0"/>
          <w:caps w:val="0"/>
          <w:color w:val="F9FAFB"/>
          <w:spacing w:val="0"/>
          <w:sz w:val="19"/>
          <w:szCs w:val="19"/>
          <w:shd w:val="clear" w:fill="151517"/>
        </w:rPr>
        <w:t>中国有礼仪之大，故称夏；有服章之美，谓之华。</w:t>
      </w:r>
      <w:r>
        <w:rPr>
          <w:rFonts w:hint="default" w:ascii="Segoe UI" w:hAnsi="Segoe UI" w:eastAsia="Segoe UI" w:cs="Segoe UI"/>
          <w:i w:val="0"/>
          <w:iCs w:val="0"/>
          <w:caps w:val="0"/>
          <w:color w:val="F9FAFB"/>
          <w:spacing w:val="0"/>
          <w:sz w:val="19"/>
          <w:szCs w:val="19"/>
          <w:shd w:val="clear" w:fill="151517"/>
        </w:rPr>
        <w:t>” 这清晰地表明，华夷之辨的核心在于文化和礼仪，而非单纯的血统。</w:t>
      </w:r>
    </w:p>
    <w:p w14:paraId="5022332D">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中华的概念也民族的区分意义。汉族代表的中原人是为中华，而其他地区——西戎、东夷、南蛮、北狄则为夷狄。中华有民族区分和民族优越感的含义。</w:t>
      </w:r>
    </w:p>
    <w:p w14:paraId="4DFF1509">
      <w:pPr>
        <w:pStyle w:val="2"/>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之后中华的概念逐步变成文化意义上的，践行儒家礼乐制度的文明便是中华。清朝自身为了强化政权合法性，祭拜明皇陵，编纂《四库全书》等。东亚地区许多民族也借用中华概念来陈述自我政权和文化的合理性，和希望超越中华的潜在心态。明代灭亡后朝鲜和日本都自称自己继承了中华文明的正统。朝鲜自称“小中华”，而日本则是直接称自己为“中华”。</w:t>
      </w:r>
      <w:r>
        <w:rPr>
          <w:rFonts w:hint="default" w:ascii="Segoe UI" w:hAnsi="Segoe UI" w:eastAsia="Segoe UI" w:cs="Segoe UI"/>
          <w:i w:val="0"/>
          <w:iCs w:val="0"/>
          <w:caps w:val="0"/>
          <w:color w:val="D2D2D2"/>
          <w:spacing w:val="0"/>
          <w:sz w:val="19"/>
          <w:szCs w:val="19"/>
          <w:shd w:val="clear" w:fill="1D1D1D"/>
        </w:rPr>
        <w:t>朝鲜王朝《成宗实录》记载："吾东方自箕子以来，教化大行，男有烈士之风，女有贞正之俗，史称小中华"。</w:t>
      </w:r>
      <w:r>
        <w:rPr>
          <w:rFonts w:hint="eastAsia" w:ascii="Segoe UI" w:hAnsi="Segoe UI" w:cs="Segoe UI"/>
          <w:i w:val="0"/>
          <w:iCs w:val="0"/>
          <w:caps w:val="0"/>
          <w:color w:val="D2D2D2"/>
          <w:spacing w:val="0"/>
          <w:sz w:val="19"/>
          <w:szCs w:val="19"/>
          <w:shd w:val="clear" w:fill="1D1D1D"/>
          <w:lang w:val="en-US" w:eastAsia="zh-CN"/>
        </w:rPr>
        <w:t>日本提出“华夷变态论”，来论证清朝统治中国后中国已变成夷狄，而自己才是中华文明的唯一合法继承者。</w:t>
      </w:r>
    </w:p>
    <w:p w14:paraId="739CF4D3">
      <w:pPr>
        <w:pStyle w:val="2"/>
        <w:spacing w:before="156" w:beforeLines="50" w:beforeAutospacing="0" w:after="156" w:afterLines="50" w:afterAutospacing="0"/>
        <w:jc w:val="both"/>
      </w:pPr>
      <w:r>
        <w:rPr>
          <w:sz w:val="21"/>
          <w:szCs w:val="21"/>
        </w:rPr>
        <w:t>（2）</w:t>
      </w:r>
      <w:r>
        <w:rPr>
          <w:rFonts w:hint="eastAsia"/>
          <w:sz w:val="21"/>
          <w:szCs w:val="21"/>
        </w:rPr>
        <w:t>结合相关史料讨论亚洲国家之间的文化冲突的根源，如端午节风波、“和服赏樱”风波、悟空文化之争等。</w:t>
      </w:r>
    </w:p>
    <w:p w14:paraId="7F3A2B69">
      <w:pPr>
        <w:rPr>
          <w:rFonts w:hint="default"/>
          <w:lang w:val="en-US" w:eastAsia="zh-CN"/>
        </w:rPr>
      </w:pPr>
      <w:r>
        <w:rPr>
          <w:rFonts w:hint="eastAsia"/>
          <w:lang w:val="en-US" w:eastAsia="zh-CN"/>
        </w:rPr>
        <w:t>这些文化冲突的根源是东亚各文明之间文化历史紧密相连和当今各民族需要增强文化民族主义提高自身文化地位的矛盾。历史上东亚各文明曾经相互学习和交流（主要是中华文化向外传播），但是随着明清鼎革，东亚文化共同体逐渐解体，伴随着西方入侵的民族危机，民族主义兴起，各个民族都希望提高自身的文化地位，强调自己文化的独特性和正统性。而且现代地缘政治关系复杂，各个文明政治经济利益关系复杂。由此各个文明在原本同根同源或者可以相互交流借鉴的文化现象上冲突不断，既有争取文化所有权增强民族文化自信心的原因，也有竞争经济利益文化品牌的因素等等。</w:t>
      </w:r>
    </w:p>
    <w:p w14:paraId="082D5B35">
      <w:pPr>
        <w:rPr>
          <w:rFonts w:hint="default"/>
          <w:lang w:val="en-US" w:eastAsia="zh-CN"/>
        </w:rPr>
      </w:pPr>
    </w:p>
    <w:p w14:paraId="70C0033E">
      <w:pPr>
        <w:rPr>
          <w:rFonts w:hint="eastAsia"/>
          <w:lang w:val="en-US" w:eastAsia="zh-CN"/>
        </w:rPr>
      </w:pPr>
      <w:r>
        <w:rPr>
          <w:rFonts w:hint="eastAsia"/>
          <w:lang w:val="en-US" w:eastAsia="zh-CN"/>
        </w:rPr>
        <w:t>端午节风波是韩国将韩国江陵的端午习俗申请为非物质文化遗产，导致一些国人认为韩国人强行将端午的起源国家认定为韩国，抢夺了中国的原创节日。事实是韩国申请的江陵端午和中国端午习俗差别比较大，韩国江陵端午确实起源于中国端午，但是已有千年的本土发展，具有一定的自我特色，符合联合国申请非遗的要求，可以视为韩国人民的文化创造，并且这和江陵端午起源于中国端午并不冲突。</w:t>
      </w:r>
    </w:p>
    <w:p w14:paraId="7C7B82A4">
      <w:pPr>
        <w:rPr>
          <w:rFonts w:hint="default"/>
          <w:lang w:val="en-US" w:eastAsia="zh-CN"/>
        </w:rPr>
      </w:pPr>
      <w:r>
        <w:rPr>
          <w:rFonts w:hint="eastAsia"/>
          <w:lang w:val="en-US" w:eastAsia="zh-CN"/>
        </w:rPr>
        <w:t>端午节原本是中韩两国共同的节日，是中韩文化的共同点，但是由于文化民族主义的兴起，两个国家的民众都非常重视节日的起源问题，发生了冲突与摩擦。</w:t>
      </w:r>
      <w:r>
        <w:rPr>
          <w:rFonts w:ascii="Segoe UI" w:hAnsi="Segoe UI" w:eastAsia="Segoe UI" w:cs="Segoe UI"/>
          <w:i w:val="0"/>
          <w:iCs w:val="0"/>
          <w:caps w:val="0"/>
          <w:color w:val="F9FAFB"/>
          <w:spacing w:val="0"/>
          <w:sz w:val="19"/>
          <w:szCs w:val="19"/>
          <w:shd w:val="clear" w:fill="151517"/>
        </w:rPr>
        <w:t>在中国，端午节常与纪念屈原紧密相连</w: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begin"/>
      </w:r>
      <w:r>
        <w:rPr>
          <w:rFonts w:hint="default" w:ascii="Segoe UI" w:hAnsi="Segoe UI" w:eastAsia="Segoe UI" w:cs="Segoe UI"/>
          <w:i w:val="0"/>
          <w:iCs w:val="0"/>
          <w:caps w:val="0"/>
          <w:color w:val="679EFE"/>
          <w:spacing w:val="0"/>
          <w:sz w:val="19"/>
          <w:szCs w:val="19"/>
          <w:u w:val="none"/>
          <w:bdr w:val="single" w:color="auto" w:sz="12" w:space="0"/>
          <w:shd w:val="clear" w:fill="151517"/>
        </w:rPr>
        <w:instrText xml:space="preserve"> HYPERLINK "https://www.cssn.cn/ztzl/ztzl_skwzg/ggfy/jyyj/shsj/202306/t20230605_5642643.shtml" \t "https://chat.deepseek.com/a/chat/s/_blank" </w:instrTex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separate"/>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end"/>
      </w:r>
      <w:r>
        <w:rPr>
          <w:rFonts w:hint="default" w:ascii="Segoe UI" w:hAnsi="Segoe UI" w:eastAsia="Segoe UI" w:cs="Segoe UI"/>
          <w:i w:val="0"/>
          <w:iCs w:val="0"/>
          <w:caps w:val="0"/>
          <w:color w:val="F9FAFB"/>
          <w:spacing w:val="0"/>
          <w:sz w:val="19"/>
          <w:szCs w:val="19"/>
          <w:shd w:val="clear" w:fill="151517"/>
        </w:rPr>
        <w:t>。而韩国的</w:t>
      </w:r>
      <w:r>
        <w:rPr>
          <w:rStyle w:val="5"/>
          <w:rFonts w:hint="default" w:ascii="Segoe UI" w:hAnsi="Segoe UI" w:eastAsia="Segoe UI" w:cs="Segoe UI"/>
          <w:b/>
          <w:bCs/>
          <w:i w:val="0"/>
          <w:iCs w:val="0"/>
          <w:caps w:val="0"/>
          <w:color w:val="F9FAFB"/>
          <w:spacing w:val="0"/>
          <w:sz w:val="19"/>
          <w:szCs w:val="19"/>
          <w:shd w:val="clear" w:fill="151517"/>
        </w:rPr>
        <w:t>江陵端午祭</w:t>
      </w:r>
      <w:r>
        <w:rPr>
          <w:rFonts w:hint="default" w:ascii="Segoe UI" w:hAnsi="Segoe UI" w:eastAsia="Segoe UI" w:cs="Segoe UI"/>
          <w:i w:val="0"/>
          <w:iCs w:val="0"/>
          <w:caps w:val="0"/>
          <w:color w:val="F9FAFB"/>
          <w:spacing w:val="0"/>
          <w:sz w:val="19"/>
          <w:szCs w:val="19"/>
          <w:shd w:val="clear" w:fill="151517"/>
        </w:rPr>
        <w:t>则有其自身的传承和特色，包含了舞蹈、萨满祭祀等独特内容</w: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begin"/>
      </w:r>
      <w:r>
        <w:rPr>
          <w:rFonts w:hint="default" w:ascii="Segoe UI" w:hAnsi="Segoe UI" w:eastAsia="Segoe UI" w:cs="Segoe UI"/>
          <w:i w:val="0"/>
          <w:iCs w:val="0"/>
          <w:caps w:val="0"/>
          <w:color w:val="679EFE"/>
          <w:spacing w:val="0"/>
          <w:sz w:val="19"/>
          <w:szCs w:val="19"/>
          <w:u w:val="none"/>
          <w:bdr w:val="single" w:color="auto" w:sz="12" w:space="0"/>
          <w:shd w:val="clear" w:fill="151517"/>
        </w:rPr>
        <w:instrText xml:space="preserve"> HYPERLINK "http://www.szlib.com/pdcn/Home/Content/21427" \t "https://chat.deepseek.com/a/chat/s/_blank" </w:instrTex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separate"/>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end"/>
      </w:r>
      <w:r>
        <w:rPr>
          <w:rFonts w:hint="default" w:ascii="Segoe UI" w:hAnsi="Segoe UI" w:eastAsia="Segoe UI" w:cs="Segoe UI"/>
          <w:i w:val="0"/>
          <w:iCs w:val="0"/>
          <w:caps w:val="0"/>
          <w:color w:val="F9FAFB"/>
          <w:spacing w:val="0"/>
          <w:sz w:val="19"/>
          <w:szCs w:val="19"/>
          <w:shd w:val="clear" w:fill="151517"/>
        </w:rPr>
        <w:t>。这种</w:t>
      </w:r>
      <w:r>
        <w:rPr>
          <w:rStyle w:val="5"/>
          <w:rFonts w:hint="default" w:ascii="Segoe UI" w:hAnsi="Segoe UI" w:eastAsia="Segoe UI" w:cs="Segoe UI"/>
          <w:b/>
          <w:bCs/>
          <w:i w:val="0"/>
          <w:iCs w:val="0"/>
          <w:caps w:val="0"/>
          <w:color w:val="F9FAFB"/>
          <w:spacing w:val="0"/>
          <w:sz w:val="19"/>
          <w:szCs w:val="19"/>
          <w:shd w:val="clear" w:fill="151517"/>
        </w:rPr>
        <w:t>同源而异流的演变</w:t>
      </w:r>
      <w:r>
        <w:rPr>
          <w:rFonts w:hint="default" w:ascii="Segoe UI" w:hAnsi="Segoe UI" w:eastAsia="Segoe UI" w:cs="Segoe UI"/>
          <w:i w:val="0"/>
          <w:iCs w:val="0"/>
          <w:caps w:val="0"/>
          <w:color w:val="F9FAFB"/>
          <w:spacing w:val="0"/>
          <w:sz w:val="19"/>
          <w:szCs w:val="19"/>
          <w:shd w:val="clear" w:fill="151517"/>
        </w:rPr>
        <w:t>本是文化传播的正常现象，但在非物质文化遗产申报的背景下，由于牵涉到文化所有权和民族尊严，便容易引发争议</w: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begin"/>
      </w:r>
      <w:r>
        <w:rPr>
          <w:rFonts w:hint="default" w:ascii="Segoe UI" w:hAnsi="Segoe UI" w:eastAsia="Segoe UI" w:cs="Segoe UI"/>
          <w:i w:val="0"/>
          <w:iCs w:val="0"/>
          <w:caps w:val="0"/>
          <w:color w:val="679EFE"/>
          <w:spacing w:val="0"/>
          <w:sz w:val="19"/>
          <w:szCs w:val="19"/>
          <w:u w:val="none"/>
          <w:bdr w:val="single" w:color="auto" w:sz="12" w:space="0"/>
          <w:shd w:val="clear" w:fill="151517"/>
        </w:rPr>
        <w:instrText xml:space="preserve"> HYPERLINK "http://artanthropology.com/wap.aspx?cid=47&amp;cp=9&amp;nid=817&amp;p=1" \t "https://chat.deepseek.com/a/chat/s/_blank" </w:instrText>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separate"/>
      </w:r>
      <w:r>
        <w:rPr>
          <w:rFonts w:hint="default" w:ascii="Segoe UI" w:hAnsi="Segoe UI" w:eastAsia="Segoe UI" w:cs="Segoe UI"/>
          <w:i w:val="0"/>
          <w:iCs w:val="0"/>
          <w:caps w:val="0"/>
          <w:color w:val="679EFE"/>
          <w:spacing w:val="0"/>
          <w:sz w:val="19"/>
          <w:szCs w:val="19"/>
          <w:u w:val="none"/>
          <w:bdr w:val="single" w:color="auto" w:sz="12" w:space="0"/>
          <w:shd w:val="clear" w:fill="151517"/>
        </w:rPr>
        <w:fldChar w:fldCharType="end"/>
      </w:r>
      <w:r>
        <w:rPr>
          <w:rFonts w:hint="default" w:ascii="Segoe UI" w:hAnsi="Segoe UI" w:eastAsia="Segoe UI" w:cs="Segoe UI"/>
          <w:i w:val="0"/>
          <w:iCs w:val="0"/>
          <w:caps w:val="0"/>
          <w:color w:val="F9FAFB"/>
          <w:spacing w:val="0"/>
          <w:sz w:val="19"/>
          <w:szCs w:val="19"/>
          <w:shd w:val="clear" w:fill="151517"/>
        </w:rPr>
        <w:t>。</w:t>
      </w:r>
    </w:p>
    <w:p w14:paraId="63FBACEB">
      <w:pPr>
        <w:rPr>
          <w:rFonts w:hint="eastAsia" w:ascii="Segoe UI" w:hAnsi="Segoe UI" w:eastAsia="宋体" w:cs="Segoe UI"/>
          <w:i w:val="0"/>
          <w:iCs w:val="0"/>
          <w:caps w:val="0"/>
          <w:color w:val="D2D2D2"/>
          <w:spacing w:val="0"/>
          <w:kern w:val="0"/>
          <w:sz w:val="19"/>
          <w:szCs w:val="19"/>
          <w:shd w:val="clear" w:fill="1D1D1D"/>
          <w:lang w:val="en-US" w:eastAsia="zh-CN" w:bidi="ar-SA"/>
        </w:rPr>
      </w:pPr>
      <w:r>
        <w:rPr>
          <w:rFonts w:hint="eastAsia"/>
          <w:lang w:val="en-US" w:eastAsia="zh-CN"/>
        </w:rPr>
        <w:t>和服赏樱风波。武大樱花来源于日本，起源是日本侵华时期为减少相关人员思乡之情而栽种，被视为侵略的耻辱象征；但另一方面，樱花也代表中日两国的友谊和日本文化的美好之处。</w:t>
      </w:r>
      <w:r>
        <w:rPr>
          <w:rFonts w:hint="eastAsia" w:ascii="Segoe UI" w:hAnsi="Segoe UI" w:eastAsia="宋体" w:cs="Segoe UI"/>
          <w:i w:val="0"/>
          <w:iCs w:val="0"/>
          <w:caps w:val="0"/>
          <w:color w:val="D2D2D2"/>
          <w:spacing w:val="0"/>
          <w:kern w:val="0"/>
          <w:sz w:val="19"/>
          <w:szCs w:val="19"/>
          <w:shd w:val="clear" w:fill="1D1D1D"/>
          <w:lang w:val="en-US" w:eastAsia="zh-CN" w:bidi="ar-SA"/>
        </w:rPr>
        <w:t>1972年中日邦交正常化，樱花以友谊使者的身份到达武大：1973年日本友人赠送周恩来总理的樱花转赠了20株给武大，后来1983年、1987年、1992年都有日本友人因中日友好关系以日本樱木赠予植于武汉大学校园内。</w:t>
      </w:r>
    </w:p>
    <w:p w14:paraId="1B51D24B">
      <w:pPr>
        <w:rPr>
          <w:rFonts w:hint="eastAsia" w:ascii="Segoe UI" w:hAnsi="Segoe UI" w:eastAsia="宋体" w:cs="Segoe UI"/>
          <w:i w:val="0"/>
          <w:iCs w:val="0"/>
          <w:caps w:val="0"/>
          <w:color w:val="D2D2D2"/>
          <w:spacing w:val="0"/>
          <w:kern w:val="0"/>
          <w:sz w:val="19"/>
          <w:szCs w:val="19"/>
          <w:shd w:val="clear" w:fill="1D1D1D"/>
          <w:lang w:val="en-US" w:eastAsia="zh-CN" w:bidi="ar-SA"/>
        </w:rPr>
      </w:pPr>
      <w:r>
        <w:rPr>
          <w:rFonts w:hint="eastAsia"/>
          <w:lang w:val="en-US" w:eastAsia="zh-CN"/>
        </w:rPr>
        <w:t>所以有些人会出于民族感情攻击和服赏樱花者，认为他们忘记国耻。也会有人认为这样的行为无伤大雅，不应将和服和樱花等文化元素等同于日本民族并一味排斥和拒绝。这些复杂矛盾的态度可以概括为：</w:t>
      </w:r>
      <w:r>
        <w:rPr>
          <w:rFonts w:hint="eastAsia" w:ascii="Segoe UI" w:hAnsi="Segoe UI" w:eastAsia="宋体" w:cs="Segoe UI"/>
          <w:i w:val="0"/>
          <w:iCs w:val="0"/>
          <w:caps w:val="0"/>
          <w:color w:val="D2D2D2"/>
          <w:spacing w:val="0"/>
          <w:kern w:val="0"/>
          <w:sz w:val="19"/>
          <w:szCs w:val="19"/>
          <w:shd w:val="clear" w:fill="1D1D1D"/>
          <w:lang w:val="en-US" w:eastAsia="zh-CN" w:bidi="ar-SA"/>
        </w:rPr>
        <w:t>“这种种矛盾暧昧其实是近代以来日本侵华、当代日本又高度文明发达，中国对日本那种‘既恨又爱’或者说羡恨交加的复杂心态的典型反映”</w:t>
      </w:r>
    </w:p>
    <w:p w14:paraId="02392EC3">
      <w:pPr>
        <w:rPr>
          <w:rFonts w:hint="default"/>
          <w:lang w:val="en-US" w:eastAsia="zh-CN"/>
        </w:rPr>
      </w:pPr>
      <w:r>
        <w:rPr>
          <w:rFonts w:hint="eastAsia"/>
          <w:lang w:val="en-US" w:eastAsia="zh-CN"/>
        </w:rPr>
        <w:t>根本原因在于日本曾侵略中国的民族矛盾和中日文化交流的必要性之间的矛盾。</w:t>
      </w:r>
    </w:p>
    <w:p w14:paraId="5E683473">
      <w:pPr>
        <w:rPr>
          <w:rFonts w:hint="default"/>
          <w:lang w:val="en-US" w:eastAsia="zh-CN"/>
        </w:rPr>
      </w:pPr>
      <w:r>
        <w:rPr>
          <w:rFonts w:hint="eastAsia"/>
          <w:lang w:val="en-US" w:eastAsia="zh-CN"/>
        </w:rPr>
        <w:t>至于悟空文化之争，是和端午节类似的原因。究竟悟空起源于哪里，关乎矛盾双方的文化所有权和背后的文旅价值、文化自信，所以矛盾不断纠纷不停。</w:t>
      </w:r>
    </w:p>
    <w:p w14:paraId="04B7DF24">
      <w:pPr>
        <w:rPr>
          <w:rFonts w:hint="default"/>
          <w:b/>
          <w:bCs/>
          <w:lang w:val="en-US" w:eastAsia="zh-CN"/>
        </w:rPr>
      </w:pPr>
      <w:r>
        <w:rPr>
          <w:rFonts w:hint="eastAsia"/>
          <w:lang w:val="en-US" w:eastAsia="zh-CN"/>
        </w:rPr>
        <w:t>在世界范围内这样的类似问题冲突不断。“由于某国或某地区能否使某个传统文化事象成为UNESCO或国家层面的代表作，往往牵涉着民族或文化认同、文化主权、文化所有权或知识产权以及文化产业化带来的经济利益等问题，为了从UNESCO系统获得某些分布于几个相邻国家之间或往往为一个国家的许多地区与群体所共享的文化内容的所有权，相关国家或团体之间往往会发生矛盾和冲突。因此，就国与国之间的关系来说，UNESCO所倡导的与知识产权密切相关的非物质文化遗产保护行动，客观上起到了强化民族主义情绪的作用。”申请非遗带来了很多冲突与矛盾。</w:t>
      </w:r>
      <w:bookmarkStart w:id="0" w:name="_GoBack"/>
      <w:bookmarkEnd w:id="0"/>
    </w:p>
    <w:p w14:paraId="42749739">
      <w:pPr>
        <w:rPr>
          <w:rFonts w:hint="eastAsia"/>
          <w:lang w:val="en-US" w:eastAsia="zh-CN"/>
        </w:rPr>
      </w:pPr>
    </w:p>
    <w:p w14:paraId="2EAF9239">
      <w:pPr>
        <w:rPr>
          <w:rFonts w:hint="eastAsia"/>
          <w:lang w:val="en-US" w:eastAsia="zh-CN"/>
        </w:rPr>
      </w:pPr>
      <w:r>
        <w:rPr>
          <w:rFonts w:hint="eastAsia"/>
          <w:lang w:val="en-US" w:eastAsia="zh-CN"/>
        </w:rPr>
        <w:t>参考文献：</w:t>
      </w:r>
    </w:p>
    <w:p w14:paraId="35FABACA">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"https://www.jiemian.com/article/3000101_qq.html" </w:instrText>
      </w:r>
      <w:r>
        <w:rPr>
          <w:rFonts w:ascii="宋体" w:hAnsi="宋体" w:eastAsia="宋体" w:cs="宋体"/>
          <w:sz w:val="24"/>
          <w:szCs w:val="24"/>
        </w:rPr>
        <w:fldChar w:fldCharType="separate"/>
      </w:r>
      <w:r>
        <w:rPr>
          <w:rStyle w:val="7"/>
          <w:rFonts w:ascii="宋体" w:hAnsi="宋体" w:eastAsia="宋体" w:cs="宋体"/>
          <w:sz w:val="24"/>
          <w:szCs w:val="24"/>
        </w:rPr>
        <w:t>【思想界】武大赏樱冲突：樱花和服是日本侵略符号还是文化交流见证？|界面新闻 · 文化</w:t>
      </w:r>
      <w:r>
        <w:rPr>
          <w:rFonts w:ascii="宋体" w:hAnsi="宋体" w:eastAsia="宋体" w:cs="宋体"/>
          <w:sz w:val="24"/>
          <w:szCs w:val="24"/>
        </w:rPr>
        <w:fldChar w:fldCharType="end"/>
      </w:r>
    </w:p>
    <w:p w14:paraId="2DE80E0A">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"https://www.aisixiang.com/data/59237.html" </w:instrText>
      </w:r>
      <w:r>
        <w:rPr>
          <w:rFonts w:ascii="宋体" w:hAnsi="宋体" w:eastAsia="宋体" w:cs="宋体"/>
          <w:sz w:val="24"/>
          <w:szCs w:val="24"/>
        </w:rPr>
        <w:fldChar w:fldCharType="separate"/>
      </w:r>
      <w:r>
        <w:rPr>
          <w:rStyle w:val="7"/>
          <w:rFonts w:ascii="宋体" w:hAnsi="宋体" w:eastAsia="宋体" w:cs="宋体"/>
          <w:sz w:val="24"/>
          <w:szCs w:val="24"/>
        </w:rPr>
        <w:t>李河：东亚国家的文化民族主义与中华文明圈的解构_爱思想</w:t>
      </w:r>
      <w:r>
        <w:rPr>
          <w:rFonts w:ascii="宋体" w:hAnsi="宋体" w:eastAsia="宋体" w:cs="宋体"/>
          <w:sz w:val="24"/>
          <w:szCs w:val="24"/>
        </w:rPr>
        <w:fldChar w:fldCharType="end"/>
      </w:r>
    </w:p>
    <w:p w14:paraId="705D192A">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"http://artanthropology.com/wap.aspx?cid=47&amp;cp=9&amp;nid=817&amp;p=1" </w:instrText>
      </w:r>
      <w:r>
        <w:rPr>
          <w:rFonts w:ascii="宋体" w:hAnsi="宋体" w:eastAsia="宋体" w:cs="宋体"/>
          <w:sz w:val="24"/>
          <w:szCs w:val="24"/>
        </w:rPr>
        <w:fldChar w:fldCharType="separate"/>
      </w:r>
      <w:r>
        <w:rPr>
          <w:rStyle w:val="6"/>
          <w:rFonts w:ascii="宋体" w:hAnsi="宋体" w:eastAsia="宋体" w:cs="宋体"/>
          <w:sz w:val="24"/>
          <w:szCs w:val="24"/>
        </w:rPr>
        <w:t>非物质文化遗产保护：民俗学的两难选择</w:t>
      </w:r>
      <w:r>
        <w:rPr>
          <w:rFonts w:ascii="宋体" w:hAnsi="宋体" w:eastAsia="宋体" w:cs="宋体"/>
          <w:sz w:val="24"/>
          <w:szCs w:val="24"/>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宋体 sans-serif">
    <w:altName w:val="宋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B95027"/>
    <w:rsid w:val="2B82523D"/>
    <w:rsid w:val="376C1146"/>
    <w:rsid w:val="43EA35F9"/>
    <w:rsid w:val="48BC6665"/>
    <w:rsid w:val="70A7195F"/>
    <w:rsid w:val="70E57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0"/>
    <w:rPr>
      <w:b/>
    </w:rPr>
  </w:style>
  <w:style w:type="character" w:styleId="6">
    <w:name w:val="FollowedHyperlink"/>
    <w:basedOn w:val="4"/>
    <w:uiPriority w:val="0"/>
    <w:rPr>
      <w:color w:val="800080"/>
      <w:u w:val="single"/>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1545</Words>
  <Characters>1561</Characters>
  <Lines>0</Lines>
  <Paragraphs>0</Paragraphs>
  <TotalTime>177</TotalTime>
  <ScaleCrop>false</ScaleCrop>
  <LinksUpToDate>false</LinksUpToDate>
  <CharactersWithSpaces>1563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2025-10-27T08:40:00Z</dcterms:created>
  <dc:creator>lenovo</dc:creator>
  <cp:lastModifiedBy>王瑞</cp:lastModifiedBy>
  <dcterms:modified xsi:type="dcterms:W3CDTF">2025-11-05T12:25:30Z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41F313310A0E4E899B7869CAD4152EAE_12</vt:lpwstr>
  </property>
</Properties>
</file>