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17184">
      <w:pPr>
        <w:rPr>
          <w:lang w:val="en-US"/>
        </w:rPr>
      </w:pPr>
      <w:r>
        <w:rPr>
          <w:lang w:val="en-US"/>
        </w:rPr>
        <w:t>东方文明史讨论题目（秋）</w:t>
      </w:r>
    </w:p>
    <w:p w14:paraId="36805125">
      <w:pPr>
        <w:rPr>
          <w:lang w:val="en-US"/>
        </w:rPr>
      </w:pPr>
      <w:r>
        <w:rPr>
          <w:lang w:val="en-US"/>
        </w:rPr>
        <w:t>＞第1周：1、自我介绍◇分组；2、结合各自的学科◇谈谈科学有没有国界；3、人文社会科学有没有国界◇</w:t>
      </w:r>
    </w:p>
    <w:p w14:paraId="345199B0">
      <w:pPr>
        <w:rPr>
          <w:lang w:val="en-US"/>
        </w:rPr>
      </w:pPr>
      <w:r>
        <w:rPr>
          <w:lang w:val="en-US"/>
        </w:rPr>
        <w:t>＞第2周◇1、研究历史的视角可以有哪些？你是否读过哪一本与历史相关的书籍，它的研究视角是什么？2、你是如何看待文明中心论的？</w:t>
      </w:r>
    </w:p>
    <w:p w14:paraId="4EE29F2C">
      <w:pPr>
        <w:rPr>
          <w:lang w:val="en-US"/>
        </w:rPr>
      </w:pPr>
      <w:r>
        <w:rPr>
          <w:lang w:val="en-US"/>
        </w:rPr>
        <w:t>＞第3周◇1、结合不同学科◇讨论文明创新发展有哪些动力。2、举例说明：文明的交流互鉴是文明创新发展的前提和动力</w:t>
      </w:r>
    </w:p>
    <w:p w14:paraId="266902D3">
      <w:pPr>
        <w:rPr>
          <w:lang w:val="en-US"/>
        </w:rPr>
      </w:pPr>
      <w:r>
        <w:rPr>
          <w:lang w:val="en-US"/>
        </w:rPr>
        <w:t>＞第4周◇1、如何理解人类社会的形成和发展与环境的关系？2、如何理解恩格斯所说的："我们不要过分陶醉于我们人类对自然界的胜利，对于每一次这样的胜利，自然界都对我们进行报复"◇3、请用可持续发展观阐述如何正确处理人与自然的关系。</w:t>
      </w:r>
    </w:p>
    <w:p w14:paraId="6C7112E8">
      <w:pPr>
        <w:rPr>
          <w:lang w:val="en-US"/>
        </w:rPr>
      </w:pPr>
      <w:r>
        <w:rPr>
          <w:lang w:val="en-US"/>
        </w:rPr>
        <w:t>＞第5周：1、比较古代埃及文明和古代两河流域文明的异同。2、游牧文明和农耕文明是否有优劣之分？请结合多种学科视角说明理由。</w:t>
      </w:r>
    </w:p>
    <w:p w14:paraId="2DAB4394">
      <w:pPr>
        <w:rPr>
          <w:lang w:val="en-US"/>
        </w:rPr>
      </w:pPr>
      <w:r>
        <w:rPr>
          <w:lang w:val="en-US"/>
        </w:rPr>
        <w:t>＞第6周◇犹太复国主义是否合理◇以及合理与否的历史根源。要求：自选材料，结合史实和现实分组进行辩论。</w:t>
      </w:r>
    </w:p>
    <w:p w14:paraId="031287D0">
      <w:pPr>
        <w:rPr>
          <w:lang w:val="en-US"/>
        </w:rPr>
      </w:pPr>
      <w:r>
        <w:rPr>
          <w:lang w:val="en-US"/>
        </w:rPr>
        <w:t>＞第7周：1、种姓制度产生的历史背景、具体内容及其在印度长期存在的原因。2、对比古代印度与古代中国◇思考社会阶层固化与社会阶层流动融合之不同的历史原因及历史影响。</w:t>
      </w:r>
    </w:p>
    <w:p w14:paraId="74A64BC4">
      <w:pPr>
        <w:rPr>
          <w:lang w:val="en-US"/>
        </w:rPr>
      </w:pPr>
      <w:r>
        <w:rPr>
          <w:lang w:val="en-US"/>
        </w:rPr>
        <w:t>＞第8周：1、阿拉伯﹣伊斯兰文明扩展的原因。2、自选一个世界历史上大规模的文明的扩展，与阿拉伯﹣伊斯兰文明的扩展做比较。1曲辕犁的主要作用是提高耕地效率，节省人力和畜力。‌</w:t>
      </w:r>
    </w:p>
    <w:p w14:paraId="4F3193D2">
      <w:pPr>
        <w:rPr>
          <w:lang w:val="en-US"/>
        </w:rPr>
      </w:pPr>
    </w:p>
    <w:p w14:paraId="483BB307">
      <w:pPr>
        <w:rPr>
          <w:lang w:val="en-US"/>
        </w:rPr>
      </w:pPr>
    </w:p>
    <w:p w14:paraId="28AF6AEF">
      <w:pPr>
        <w:pStyle w:val="2"/>
        <w:bidi w:val="0"/>
        <w:jc w:val="center"/>
        <w:rPr>
          <w:rFonts w:hint="eastAsia"/>
          <w:lang w:val="en-US" w:eastAsia="zh-CN"/>
        </w:rPr>
      </w:pPr>
      <w:r>
        <w:rPr>
          <w:rFonts w:hint="eastAsia"/>
          <w:lang w:val="en-US" w:eastAsia="zh-CN"/>
        </w:rPr>
        <w:t>第二周</w:t>
      </w:r>
    </w:p>
    <w:p w14:paraId="65BE85F2">
      <w:pPr>
        <w:rPr>
          <w:lang w:val="en-US"/>
        </w:rPr>
      </w:pPr>
      <w:r>
        <w:rPr>
          <w:lang w:val="en-US"/>
        </w:rPr>
        <w:t>1研究历史的视角包括考古、史料记载等等。考古以实体文物为对象，客观具体，但是发掘时间久、难度较大，不能提供较多信息。史料相对丰富，但受到人的主观因素影响以及传抄复刻过程中的缺疏错漏，应该独立思考、理性辨别，考察其内容的真实性、客观性及可靠性。此外，民间的传说神话，保留至今的歌谣成语都可能作为研究历史的其它视角，作为补充。</w:t>
      </w:r>
    </w:p>
    <w:p w14:paraId="27857161"/>
    <w:p w14:paraId="2B95F7ED">
      <w:pPr>
        <w:rPr>
          <w:lang w:val="en-US"/>
        </w:rPr>
      </w:pPr>
      <w:r>
        <w:rPr>
          <w:lang w:val="en-US"/>
        </w:rPr>
        <w:t>我读过一本介绍杭州历史的书籍，视角主要为杭州的名胜古迹、史料记载（诗歌、一些文刊）。记载了胡庆余中药堂的发展历程、奎元馆的来历及现状。</w:t>
      </w:r>
    </w:p>
    <w:p w14:paraId="700B1AC8"/>
    <w:p w14:paraId="37CEF353">
      <w:pPr>
        <w:rPr>
          <w:lang w:val="en-US"/>
        </w:rPr>
      </w:pPr>
      <w:r>
        <w:rPr>
          <w:lang w:val="en-US"/>
        </w:rPr>
        <w:t>2远古时期，人民大多依靠水流灌溉作业，因此在黄河流域发源了中华古文明，印度河流域发源的古印度文明。这些兴起的文明中心在不断的发展和壮大中，对周边产生了更大的影响，其分布范围逐渐扩大，如中国对东亚文明形成了以皇权之上与官方儒学、中央集权的统治制度等相关特征的文明中心。</w:t>
      </w:r>
    </w:p>
    <w:p w14:paraId="13464B8A"/>
    <w:p w14:paraId="0BE6F30B">
      <w:pPr>
        <w:rPr>
          <w:lang w:val="en-US"/>
        </w:rPr>
      </w:pPr>
      <w:r>
        <w:rPr>
          <w:lang w:val="en-US"/>
        </w:rPr>
        <w:t>但随着文明的不断发展，历史边界延展，全球化、多元化趋势加快，文明中心不再固定，而是演变为多样性文化兼容并包。这些文化都是人类文明最早的瑰宝。</w:t>
      </w:r>
    </w:p>
    <w:p w14:paraId="09D7FF6F"/>
    <w:p w14:paraId="52B6E9E6">
      <w:pPr>
        <w:rPr>
          <w:lang w:val="en-US"/>
        </w:rPr>
      </w:pPr>
      <w:r>
        <w:rPr>
          <w:lang w:val="en-US"/>
        </w:rPr>
        <w:t>文明中心非静止性。从古代的东方文明到近现代的西方文明，世界文明中心会随着时代的变化、社会的发展等因素变化。</w:t>
      </w:r>
    </w:p>
    <w:p w14:paraId="1FA465EE"/>
    <w:p w14:paraId="36675270">
      <w:pPr>
        <w:rPr>
          <w:lang w:val="en-US"/>
        </w:rPr>
      </w:pPr>
      <w:r>
        <w:rPr>
          <w:lang w:val="en-US"/>
        </w:rPr>
        <w:t>我认为文明的发展需要一些中心来集中资源，群策群力，为保护文明多样性、批判性吸收和继承文明提供一些参考。但我们也允许多元性的文明存在，即“一花独放不是春，百花齐放香满园”。</w:t>
      </w:r>
    </w:p>
    <w:p w14:paraId="0E1096B8">
      <w:pPr>
        <w:pStyle w:val="2"/>
        <w:bidi w:val="0"/>
        <w:jc w:val="center"/>
        <w:rPr>
          <w:rFonts w:hint="eastAsia"/>
          <w:lang w:val="en-US" w:eastAsia="zh-CN"/>
        </w:rPr>
      </w:pPr>
      <w:r>
        <w:rPr>
          <w:rFonts w:hint="eastAsia"/>
          <w:lang w:val="en-US" w:eastAsia="zh-CN"/>
        </w:rPr>
        <w:t>第三周</w:t>
      </w:r>
    </w:p>
    <w:p w14:paraId="6460D308">
      <w:pPr>
        <w:rPr>
          <w:lang w:val="en-US"/>
        </w:rPr>
      </w:pPr>
      <w:r>
        <w:rPr>
          <w:lang w:val="en-US"/>
        </w:rPr>
        <w:t>1文明创新发展动力包括政治文化、经济、科技、生态等方面，分别对应思想政治、经济与管理、自然科学、地理等学科。</w:t>
      </w:r>
    </w:p>
    <w:p w14:paraId="39A8336A"/>
    <w:p w14:paraId="3A77FE8B">
      <w:pPr>
        <w:rPr>
          <w:lang w:val="en-US"/>
        </w:rPr>
      </w:pPr>
      <w:r>
        <w:rPr>
          <w:lang w:val="en-US"/>
        </w:rPr>
        <w:t>文化自信是一个国家、一个民族最持久、最深沉、最根本的力量。根植文化自信、树立正确政治导向是推动文明创新发展的力量之源。只有筑牢这种如铁的根基，我们才能在文明的创新发展中不迷失方向，走具有特色的道路，屹立于世界民族之林，在世界文明百花齐放的大花园中芬芳氤氲、色彩缤纷。</w:t>
      </w:r>
    </w:p>
    <w:p w14:paraId="08AB1D61"/>
    <w:p w14:paraId="7C9F4320">
      <w:pPr>
        <w:rPr>
          <w:lang w:val="en-US"/>
        </w:rPr>
      </w:pPr>
      <w:r>
        <w:rPr>
          <w:lang w:val="en-US"/>
        </w:rPr>
        <w:t>经济基础决定上层建筑，经济基础与上层建筑有着作用与反作用的关系。不断提高经济实力，有利于为文明创新发展提供有力的保障。根据著名心理学家马斯洛人的需求理论，当满足了最基本的生存需求时，我们才能更加团结一致、勠力同心建设和发展自己的文明。所以经济是文明创新发展的压舱石，是屹立于狂澜中不倒的中流砥柱。</w:t>
      </w:r>
    </w:p>
    <w:p w14:paraId="389B31B0"/>
    <w:p w14:paraId="7A402C14">
      <w:pPr>
        <w:rPr>
          <w:lang w:val="en-US"/>
        </w:rPr>
      </w:pPr>
      <w:r>
        <w:rPr>
          <w:lang w:val="en-US"/>
        </w:rPr>
        <w:t>自然科学的进步可以加深人类对大自然的认识、解除人类的困惑与不解，便利人类对未知的探索，满足好奇心和求知欲，使人类进一步对大自然进行探索，这是文明创新发展中人的本性所带来的动力。此外，自然科学的发展可以促进国家综合实力的提升。例如军事方面的建设可以为人民提供安全的保障，也就是为文明创新发展提供了外部的支持。</w:t>
      </w:r>
    </w:p>
    <w:p w14:paraId="57961E2A"/>
    <w:p w14:paraId="201B671E">
      <w:pPr>
        <w:rPr>
          <w:lang w:val="en-US"/>
        </w:rPr>
      </w:pPr>
      <w:r>
        <w:rPr>
          <w:lang w:val="en-US"/>
        </w:rPr>
        <w:t>人类与地球是不可分割的整体，人类在认识、利用自然的同时，也需要尊重自然发展规律，否则就会自食恶果，使文明倒退。因此，注重生态保护、处理好人与自然的关系也是文明创新发展动力。这不仅涉及到生物学、生态学、环境科学、地理学的知识，同时需要物理、化学等其他学科的背后支撑。</w:t>
      </w:r>
    </w:p>
    <w:p w14:paraId="018C37B0"/>
    <w:p w14:paraId="5E2F080C">
      <w:pPr>
        <w:rPr>
          <w:lang w:val="en-US"/>
        </w:rPr>
      </w:pPr>
      <w:r>
        <w:rPr>
          <w:lang w:val="en-US"/>
        </w:rPr>
        <w:t>2文明交流互鉴，有利于各文明之间相互取长补短，加深对自身文明的理解和对其他文明的认同，在多种文明之间画出最大同心圆，找出最大公约数，最终文明共同繁荣，开出繁盛的文明之花。例如唐代中国其他国家的文化交流，如鉴真东渡将中国的文化传播到日本，促进了日本文化的繁荣；玄奘西天取经，推动了佛教在中国的传播，促进了中国文化领域的丰富性。</w:t>
      </w:r>
    </w:p>
    <w:p w14:paraId="521FA6EE"/>
    <w:p w14:paraId="65BCD8D7">
      <w:pPr>
        <w:rPr>
          <w:lang w:val="en-US"/>
        </w:rPr>
      </w:pPr>
      <w:r>
        <w:rPr>
          <w:lang w:val="en-US"/>
        </w:rPr>
        <w:t>＞第4周◇1、如何理解人类社会的形成和发展与环境的关系？2、如何理解恩格斯所说的："我们不要过分陶醉于我们人类对自然界的胜利，对于每一次这样的胜利，自然界都对我们进行报复"◇3、请用可持续发展观阐述如何正确处理人与自然的关系。</w:t>
      </w:r>
    </w:p>
    <w:p w14:paraId="5E0B0072"/>
    <w:p w14:paraId="7C27E91B"/>
    <w:p w14:paraId="718249EB">
      <w:pPr>
        <w:pStyle w:val="2"/>
        <w:bidi w:val="0"/>
        <w:jc w:val="center"/>
        <w:rPr>
          <w:lang w:val="en-US"/>
        </w:rPr>
      </w:pPr>
      <w:r>
        <w:rPr>
          <w:lang w:val="en-US"/>
        </w:rPr>
        <w:t>鲜于藻 第四周讨论题</w:t>
      </w:r>
    </w:p>
    <w:p w14:paraId="1956714B"/>
    <w:p w14:paraId="15D8ED75">
      <w:pPr>
        <w:rPr>
          <w:lang w:val="en-US"/>
        </w:rPr>
      </w:pPr>
      <w:r>
        <w:rPr>
          <w:lang w:val="en-US"/>
        </w:rPr>
        <w:t>1人类文明的形成和发展首先依赖于环境，例如古代文明大都发源于大江大河流域，这里稳定充足的灌溉水源有利于原始人类发展农耕业，过上定居的生活，而且为其他产业的发展提供了优良条件。</w:t>
      </w:r>
    </w:p>
    <w:p w14:paraId="06D5A855">
      <w:pPr>
        <w:rPr>
          <w:lang w:val="en-US"/>
        </w:rPr>
      </w:pPr>
      <w:r>
        <w:rPr>
          <w:lang w:val="en-US"/>
        </w:rPr>
        <w:t xml:space="preserve">       但人类也在不断适应和改造环境。从大禹治水到修筑都江堰、三门峡，人类在与大自然的斗争中不断积累经验，改造大自然以更好为自己服务，促进人类社会发展。</w:t>
      </w:r>
    </w:p>
    <w:p w14:paraId="2BFCFD02">
      <w:pPr>
        <w:rPr>
          <w:lang w:val="en-US"/>
        </w:rPr>
      </w:pPr>
      <w:r>
        <w:rPr>
          <w:lang w:val="en-US"/>
        </w:rPr>
        <w:t xml:space="preserve">       同样，环境也在限制和约束人类的发展。例如高原荒漠等条件极其严格的地域，人类暂时难以长期生存或难有大量人类定居。</w:t>
      </w:r>
    </w:p>
    <w:p w14:paraId="1C89CD75">
      <w:pPr>
        <w:rPr>
          <w:lang w:val="en-US"/>
        </w:rPr>
      </w:pPr>
      <w:r>
        <w:rPr>
          <w:lang w:val="en-US"/>
        </w:rPr>
        <w:t xml:space="preserve">       环境条件是客观的，人类的知识能力，劳动创造是具有主观能动性的，但二者在不断的相互作用中发展，达到一定程度的平衡，这样，环境才会促进人类社会的发展，人类社会才能更好的适应环境。</w:t>
      </w:r>
    </w:p>
    <w:p w14:paraId="4BA932C1"/>
    <w:p w14:paraId="547C50E8">
      <w:pPr>
        <w:rPr>
          <w:lang w:val="en-US"/>
        </w:rPr>
      </w:pPr>
      <w:r>
        <w:rPr>
          <w:lang w:val="en-US"/>
        </w:rPr>
        <w:t>2事物的利弊犹如硬币的两面相依相存，当我们注意到一方面的优势时，必然付出了另一方面的代价。只不过根据人类的价值标准取舍，利大于弊时即可作出选择，但这并不意味着我们没有作出牺牲。例如，人类制造的空调带来了凉快的同时，氟氯代烷导致的臭氧层空洞等环境问题也在持续升温。</w:t>
      </w:r>
    </w:p>
    <w:p w14:paraId="462FBB4A"/>
    <w:p w14:paraId="3DFA3932">
      <w:r>
        <w:rPr>
          <w:lang w:val="en-US"/>
        </w:rPr>
        <w:t>3人与自然是不可分割的整体，我们必须坚持可持续发展观，统筹人与自然和谐共生坚持绿水青山就是金山银山的理念，让人类社会的发展既能适应自然、利用自然（例如合理的捕鱼可以获得经济效益且有助于维护食物链的平衡）又能改造自然、造福自然（如在乌兰达盖沙漠中植树造林，林海生金）。要坚决杜绝竭泽而渔、焚林而猎的做法，打赢这场持久战。</w:t>
      </w:r>
    </w:p>
    <w:p w14:paraId="6FCA1C4B">
      <w:pPr>
        <w:pStyle w:val="2"/>
        <w:bidi w:val="0"/>
        <w:jc w:val="center"/>
        <w:rPr>
          <w:lang w:val="en-US"/>
        </w:rPr>
      </w:pPr>
      <w:r>
        <w:rPr>
          <w:lang w:val="en-US"/>
        </w:rPr>
        <w:t>鲜于藻 第五周讨论题</w:t>
      </w:r>
    </w:p>
    <w:p w14:paraId="35C0FCD4"/>
    <w:p w14:paraId="0913A5F0">
      <w:pPr>
        <w:rPr>
          <w:lang w:val="en-US"/>
        </w:rPr>
      </w:pPr>
      <w:r>
        <w:rPr>
          <w:lang w:val="en-US"/>
        </w:rPr>
        <w:t>一、</w:t>
      </w:r>
    </w:p>
    <w:p w14:paraId="62B4E3D2">
      <w:pPr>
        <w:rPr>
          <w:lang w:val="en-US"/>
        </w:rPr>
      </w:pPr>
      <w:r>
        <w:rPr>
          <w:lang w:val="en-US"/>
        </w:rPr>
        <w:t>1两个文明的发源地都干旱，因此最初的农耕文明必须依赖于大河流域的水源。但由于两河流域河流非规律性泛滥，因此游牧世界与农耕地区交错；而埃及文明则依靠比较稳定的水源优先发展农耕文明。</w:t>
      </w:r>
    </w:p>
    <w:p w14:paraId="11E4D4A4">
      <w:pPr>
        <w:rPr>
          <w:lang w:val="en-US"/>
        </w:rPr>
      </w:pPr>
      <w:r>
        <w:rPr>
          <w:lang w:val="en-US"/>
        </w:rPr>
        <w:t>2两个文明在发展过程中都进行了中央集权制度的强化：古埃及文明建设了以法老为核心的中央集权制度，法老与国家的统一性使之缺乏相应的法律和法治意识；相应的，古代两河流域文明则较早的提出了《汉谟拉比法典》《沃尔纳姆法典》等成文法典，在加强中央集权的同时，体现了法治意识。</w:t>
      </w:r>
    </w:p>
    <w:p w14:paraId="3B31E515">
      <w:pPr>
        <w:rPr>
          <w:lang w:val="en-US"/>
        </w:rPr>
      </w:pPr>
      <w:r>
        <w:rPr>
          <w:lang w:val="en-US"/>
        </w:rPr>
        <w:t>3两个文明都曾经遭到外族的入侵：埃及文明曾经遭受希克索斯人的入侵，但是他们接受了古埃及文明，古埃及文明得到了保留；然而古代两河流域文明曾被波斯人征服，波斯人作为非塞姆语系的种族，对两河流域文明进行了破坏。</w:t>
      </w:r>
    </w:p>
    <w:p w14:paraId="5DB4A23B">
      <w:pPr>
        <w:rPr>
          <w:lang w:val="en-US"/>
        </w:rPr>
      </w:pPr>
      <w:r>
        <w:rPr>
          <w:lang w:val="en-US"/>
        </w:rPr>
        <w:t>4文明的发展过程都伴随着社会分工的细化、社会阶级的分化、生产工艺、生产资料的改进、文字符号的出现，王朝的统治都具有宗教政治色彩。不过古埃及文明在权力的彰显方面更加突出，如大力兴建金字塔。</w:t>
      </w:r>
    </w:p>
    <w:p w14:paraId="4CD7DB6F"/>
    <w:p w14:paraId="6BE29A4C">
      <w:pPr>
        <w:rPr>
          <w:lang w:val="en-US"/>
        </w:rPr>
      </w:pPr>
      <w:r>
        <w:rPr>
          <w:lang w:val="en-US"/>
        </w:rPr>
        <w:t>二、</w:t>
      </w:r>
    </w:p>
    <w:p w14:paraId="6A806B67">
      <w:pPr>
        <w:rPr>
          <w:lang w:val="en-US"/>
        </w:rPr>
      </w:pPr>
      <w:r>
        <w:rPr>
          <w:lang w:val="en-US"/>
        </w:rPr>
        <w:t>农耕和游牧民族没有明显的优劣之分，理由如下：</w:t>
      </w:r>
    </w:p>
    <w:p w14:paraId="01E07C73">
      <w:pPr>
        <w:rPr>
          <w:lang w:val="en-US"/>
        </w:rPr>
      </w:pPr>
      <w:r>
        <w:rPr>
          <w:lang w:val="en-US"/>
        </w:rPr>
        <w:t>1军事：游牧民族擅长打猎放牧，行动能力强，军事战斗力强；农耕民族则欠佳。</w:t>
      </w:r>
    </w:p>
    <w:p w14:paraId="18702FE5">
      <w:pPr>
        <w:rPr>
          <w:lang w:val="en-US"/>
        </w:rPr>
      </w:pPr>
      <w:r>
        <w:rPr>
          <w:lang w:val="en-US"/>
        </w:rPr>
        <w:t>2政治：游牧民族生活范围广，管理控制较难；农耕民族定居生活，比较稳定，易于建立行政管理机构/体系。</w:t>
      </w:r>
    </w:p>
    <w:p w14:paraId="6A9DABE6">
      <w:pPr>
        <w:rPr>
          <w:lang w:val="en-US"/>
        </w:rPr>
      </w:pPr>
      <w:r>
        <w:rPr>
          <w:lang w:val="en-US"/>
        </w:rPr>
        <w:t>3文化：游牧民族更加开放活跃，文化外向；农耕民族更加内敛含蓄，文化优美动人。</w:t>
      </w:r>
    </w:p>
    <w:p w14:paraId="1BEF6023">
      <w:pPr>
        <w:rPr>
          <w:lang w:val="en-US"/>
        </w:rPr>
      </w:pPr>
    </w:p>
    <w:p w14:paraId="2368F640">
      <w:pPr>
        <w:pStyle w:val="2"/>
        <w:bidi w:val="0"/>
        <w:jc w:val="center"/>
        <w:rPr>
          <w:lang w:val="en-US"/>
        </w:rPr>
      </w:pPr>
      <w:r>
        <w:rPr>
          <w:lang w:val="en-US"/>
        </w:rPr>
        <w:t>鲜于藻 第六周讨论题</w:t>
      </w:r>
    </w:p>
    <w:p w14:paraId="7E1C933D"/>
    <w:p w14:paraId="0A548A61">
      <w:pPr>
        <w:rPr>
          <w:lang w:val="en-US"/>
        </w:rPr>
      </w:pPr>
      <w:r>
        <w:rPr>
          <w:lang w:val="en-US"/>
        </w:rPr>
        <w:t>我认为这种主义并不合理。虽然基于复兴民族的良好愿望，但是它在生态、经济、文化、政治等多方面产生了众多不良影响。</w:t>
      </w:r>
    </w:p>
    <w:p w14:paraId="3A6A93FC"/>
    <w:p w14:paraId="26E8AC41">
      <w:pPr>
        <w:rPr>
          <w:lang w:val="en-US"/>
        </w:rPr>
      </w:pPr>
      <w:r>
        <w:rPr>
          <w:lang w:val="en-US"/>
        </w:rPr>
        <w:t>第一，对生态环境造成了难以逆转的破坏。</w:t>
      </w:r>
    </w:p>
    <w:p w14:paraId="3AEDB917">
      <w:pPr>
        <w:rPr>
          <w:lang w:val="en-US"/>
        </w:rPr>
      </w:pPr>
      <w:r>
        <w:rPr>
          <w:lang w:val="en-US"/>
        </w:rPr>
        <w:t>第二，大量的战争消耗大量物资，进一步加剧了经济的负担，使世界局势的不确定性程度增加。</w:t>
      </w:r>
    </w:p>
    <w:p w14:paraId="42110EA3">
      <w:pPr>
        <w:rPr>
          <w:lang w:val="en-US"/>
        </w:rPr>
      </w:pPr>
      <w:r>
        <w:rPr>
          <w:lang w:val="en-US"/>
        </w:rPr>
        <w:t>第三，对历史古建筑等摧毁和损坏，破坏了人类精神文明的延续性。在传承、复兴、发扬自身文明的过程却践踏了其它文明，这是不足取的且不可原谅的。</w:t>
      </w:r>
    </w:p>
    <w:p w14:paraId="6B44B2AE">
      <w:pPr>
        <w:rPr>
          <w:lang w:val="en-US"/>
        </w:rPr>
      </w:pPr>
      <w:r>
        <w:rPr>
          <w:lang w:val="en-US"/>
        </w:rPr>
        <w:t>第四，违反了国际人道主义，有许多无辜的妇女儿童等受害。</w:t>
      </w:r>
    </w:p>
    <w:p w14:paraId="4279EC89"/>
    <w:p w14:paraId="7E5615B8">
      <w:pPr>
        <w:rPr>
          <w:lang w:val="en-US"/>
        </w:rPr>
      </w:pPr>
      <w:r>
        <w:rPr>
          <w:lang w:val="en-US"/>
        </w:rPr>
        <w:t>犹太复国主义又称锡安主义，是19世纪末产生的一种民族主义思潮。以下是关于它的详细介绍：</w:t>
      </w:r>
    </w:p>
    <w:p w14:paraId="595BE9E8">
      <w:pPr>
        <w:rPr>
          <w:lang w:val="en-US"/>
        </w:rPr>
      </w:pPr>
      <w:r>
        <w:rPr>
          <w:lang w:val="en-US"/>
        </w:rPr>
        <w:t xml:space="preserve"> </w:t>
      </w:r>
    </w:p>
    <w:p w14:paraId="685F903C">
      <w:pPr>
        <w:rPr>
          <w:lang w:val="en-US"/>
        </w:rPr>
      </w:pPr>
      <w:r>
        <w:rPr>
          <w:lang w:val="en-US"/>
        </w:rPr>
        <w:t>- 定义：号召犹太民族在巴勒斯坦重建犹太国家，推动犹太人的全面复兴。</w:t>
      </w:r>
    </w:p>
    <w:p w14:paraId="70FF08F1">
      <w:pPr>
        <w:rPr>
          <w:lang w:val="en-US"/>
        </w:rPr>
      </w:pPr>
      <w:r>
        <w:rPr>
          <w:lang w:val="en-US"/>
        </w:rPr>
        <w:t>- 历史背景：</w:t>
      </w:r>
    </w:p>
    <w:p w14:paraId="01CB9009">
      <w:pPr>
        <w:rPr>
          <w:lang w:val="en-US"/>
        </w:rPr>
      </w:pPr>
      <w:r>
        <w:rPr>
          <w:lang w:val="en-US"/>
        </w:rPr>
        <w:t>- 历史：犹太民族曾在巴勒斯坦建立过犹太国家，但公元135年，犹太人被逐出巴勒斯坦，开始了持续1800多年的民族大流散。</w:t>
      </w:r>
    </w:p>
    <w:p w14:paraId="284B0C6C">
      <w:pPr>
        <w:rPr>
          <w:lang w:val="en-US"/>
        </w:rPr>
      </w:pPr>
      <w:r>
        <w:rPr>
          <w:lang w:val="en-US"/>
        </w:rPr>
        <w:t>- 宗教：犹太教将巴勒斯坦视为“应许之地”，这种宗教信仰为犹太复国主义提供了精神支持。</w:t>
      </w:r>
    </w:p>
    <w:p w14:paraId="223D6654">
      <w:pPr>
        <w:rPr>
          <w:lang w:val="en-US"/>
        </w:rPr>
      </w:pPr>
      <w:r>
        <w:rPr>
          <w:lang w:val="en-US"/>
        </w:rPr>
        <w:t>- 社会：19世纪，欧洲出现大规模反犹太主义浪潮，犹太人在欧洲的处境艰难，这促使他们更加向往自己的精神家园，在政治上追求复国。</w:t>
      </w:r>
    </w:p>
    <w:p w14:paraId="1761451A">
      <w:pPr>
        <w:rPr>
          <w:lang w:val="en-US"/>
        </w:rPr>
      </w:pPr>
      <w:r>
        <w:rPr>
          <w:lang w:val="en-US"/>
        </w:rPr>
        <w:t>- 理论基础：1896年，西奥多·赫茨尔发表了《犹太国》一书，完整提出了犹太复国主义的思想，为犹太复国主义运动奠定了理论基础。</w:t>
      </w:r>
    </w:p>
    <w:p w14:paraId="260A64BF">
      <w:pPr>
        <w:rPr>
          <w:lang w:val="en-US"/>
        </w:rPr>
      </w:pPr>
      <w:r>
        <w:rPr>
          <w:lang w:val="en-US"/>
        </w:rPr>
        <w:t>- 发展历程：</w:t>
      </w:r>
    </w:p>
    <w:p w14:paraId="36792C16">
      <w:pPr>
        <w:rPr>
          <w:lang w:val="en-US"/>
        </w:rPr>
      </w:pPr>
      <w:r>
        <w:rPr>
          <w:lang w:val="en-US"/>
        </w:rPr>
        <w:t>- 兴起：19世纪60年代起，犹太人开始移民巴勒斯坦，部分犹太知识分子产生重建犹太国家的构想。1881年，俄罗斯沙皇亚历山大二世被刺身亡后，新沙皇对犹太人展开了大规模的集体迫害。部分犹太人开始移居至巴勒斯坦，成为犹太复国运动中返回故土的先驱者。1884年，“锡安山热爱者”于波兰的卡托维茨召开第一次代表大会，成立了“锡安山热爱者”协会，利奥·平斯克当选主席。</w:t>
      </w:r>
    </w:p>
    <w:p w14:paraId="38E74EF4">
      <w:pPr>
        <w:rPr>
          <w:lang w:val="en-US"/>
        </w:rPr>
      </w:pPr>
      <w:r>
        <w:rPr>
          <w:lang w:val="en-US"/>
        </w:rPr>
        <w:t>- 发展：1897年8月，犹太复国主义者在瑞士巴塞尔召开第一届犹太复国主义者代表大会。会议通过了《巴塞尔纲领》，此后犹太复国主义成为有组织的、统一的、世界性的运动。1917年11月，英国政府发表的《贝尔福宣言》成为犹太复国主义运动的转折点，犹太人据此开始向巴勒斯坦进行移民。</w:t>
      </w:r>
    </w:p>
    <w:p w14:paraId="3DB03D1F">
      <w:pPr>
        <w:rPr>
          <w:lang w:val="en-US"/>
        </w:rPr>
      </w:pPr>
      <w:r>
        <w:rPr>
          <w:lang w:val="en-US"/>
        </w:rPr>
        <w:t>- 建国：1947年联合国通过“巴勒斯坦将来治理问题的决议”，1948年5月14日，犹太人全国委员会根据决议成立以色列国。</w:t>
      </w:r>
    </w:p>
    <w:p w14:paraId="5B90C233">
      <w:pPr>
        <w:rPr>
          <w:lang w:val="en-US"/>
        </w:rPr>
      </w:pPr>
      <w:r>
        <w:rPr>
          <w:lang w:val="en-US"/>
        </w:rPr>
        <w:t>- 影响：</w:t>
      </w:r>
    </w:p>
    <w:p w14:paraId="54EC8003">
      <w:pPr>
        <w:rPr>
          <w:lang w:val="en-US"/>
        </w:rPr>
      </w:pPr>
      <w:r>
        <w:rPr>
          <w:lang w:val="en-US"/>
        </w:rPr>
        <w:t>- 积极：犹太复国主义初步解决了“犹太人问题”，满足了犹太民族的建国愿望。</w:t>
      </w:r>
    </w:p>
    <w:p w14:paraId="25BBB8A2">
      <w:pPr>
        <w:rPr>
          <w:lang w:val="en-US"/>
        </w:rPr>
      </w:pPr>
      <w:r>
        <w:rPr>
          <w:lang w:val="en-US"/>
        </w:rPr>
        <w:t>- 消极：造成了阿拉伯国家与以色列的冲突，导致了中东战争的爆发。</w:t>
      </w:r>
    </w:p>
    <w:p w14:paraId="02AAF8B2"/>
    <w:p w14:paraId="1481760A">
      <w:pPr>
        <w:pStyle w:val="2"/>
        <w:bidi w:val="0"/>
        <w:jc w:val="center"/>
        <w:rPr>
          <w:lang w:val="en-US"/>
        </w:rPr>
      </w:pPr>
      <w:r>
        <w:rPr>
          <w:lang w:val="en-US"/>
        </w:rPr>
        <w:t>鲜于藻</w:t>
      </w:r>
      <w:r>
        <w:rPr>
          <w:rFonts w:hint="eastAsia"/>
          <w:lang w:val="en-US" w:eastAsia="zh-CN"/>
        </w:rPr>
        <w:t xml:space="preserve"> </w:t>
      </w:r>
      <w:r>
        <w:rPr>
          <w:lang w:val="en-US"/>
        </w:rPr>
        <w:t>第七周讨论题</w:t>
      </w:r>
    </w:p>
    <w:p w14:paraId="71050E57"/>
    <w:p w14:paraId="16A63938">
      <w:pPr>
        <w:rPr>
          <w:lang w:val="en-US"/>
        </w:rPr>
      </w:pPr>
      <w:r>
        <w:rPr>
          <w:lang w:val="en-US"/>
        </w:rPr>
        <w:t>1、种姓制度产生的历史背景、具体内容及其在印度长期存在的原因。</w:t>
      </w:r>
    </w:p>
    <w:p w14:paraId="3F1A024D">
      <w:pPr>
        <w:rPr>
          <w:lang w:val="en-US"/>
        </w:rPr>
      </w:pPr>
      <w:r>
        <w:rPr>
          <w:lang w:val="en-US"/>
        </w:rPr>
        <w:t>种姓制度是一种以血统论为基础的社会体系，曾广泛存在于印度等国家和地区。以下是关于种姓制度的介绍：</w:t>
      </w:r>
    </w:p>
    <w:p w14:paraId="24C798EE">
      <w:pPr>
        <w:rPr>
          <w:lang w:val="en-US"/>
        </w:rPr>
      </w:pPr>
      <w:r>
        <w:rPr>
          <w:lang w:val="en-US"/>
        </w:rPr>
        <w:t xml:space="preserve"> </w:t>
      </w:r>
    </w:p>
    <w:p w14:paraId="01AA073A">
      <w:pPr>
        <w:rPr>
          <w:lang w:val="en-US"/>
        </w:rPr>
      </w:pPr>
      <w:r>
        <w:rPr>
          <w:lang w:val="en-US"/>
        </w:rPr>
        <w:t>- 历史背景：</w:t>
      </w:r>
    </w:p>
    <w:p w14:paraId="314D954D">
      <w:pPr>
        <w:rPr>
          <w:lang w:val="en-US"/>
        </w:rPr>
      </w:pPr>
      <w:r>
        <w:rPr>
          <w:lang w:val="en-US"/>
        </w:rPr>
        <w:t>- 雅利安人入侵：公元前1500年左右，中亚细亚的雅利安人入侵印度，征服了当地的达罗毗荼人。为了便于统治，雅利安人开始建立等级制度，种姓制度初步形成。</w:t>
      </w:r>
    </w:p>
    <w:p w14:paraId="01BAD699">
      <w:pPr>
        <w:rPr>
          <w:lang w:val="en-US"/>
        </w:rPr>
      </w:pPr>
      <w:r>
        <w:rPr>
          <w:lang w:val="en-US"/>
        </w:rPr>
        <w:t>- 社会分工发展：随着雅利安人社会内部的阶级分化和社会分工的发展，种姓制度逐渐完善。不同的种姓被赋予了不同的职业和社会地位。</w:t>
      </w:r>
    </w:p>
    <w:p w14:paraId="6D5CA6E1">
      <w:pPr>
        <w:rPr>
          <w:lang w:val="en-US"/>
        </w:rPr>
      </w:pPr>
      <w:r>
        <w:rPr>
          <w:lang w:val="en-US"/>
        </w:rPr>
        <w:t>- 宗教影响：婆罗门教的兴起和发展对种姓制度的形成和巩固起到了重要作用。婆罗门教将人分为不同的种姓，并认为这是神的旨意，不可改变。</w:t>
      </w:r>
    </w:p>
    <w:p w14:paraId="3F87E308"/>
    <w:p w14:paraId="5E83335D"/>
    <w:p w14:paraId="1A8D66C6">
      <w:pPr>
        <w:rPr>
          <w:lang w:val="en-US"/>
        </w:rPr>
      </w:pPr>
      <w:r>
        <w:rPr>
          <w:lang w:val="en-US"/>
        </w:rPr>
        <w:t>- 具体内容：</w:t>
      </w:r>
    </w:p>
    <w:p w14:paraId="5037CCFB">
      <w:pPr>
        <w:rPr>
          <w:lang w:val="en-US"/>
        </w:rPr>
      </w:pPr>
      <w:r>
        <w:rPr>
          <w:lang w:val="en-US"/>
        </w:rPr>
        <w:t>- 婆罗门：最高等级，主要包括祭司和学者，他们负责宗教仪式和教学，掌握着宗教和文化的主导权。</w:t>
      </w:r>
    </w:p>
    <w:p w14:paraId="46F04C65">
      <w:pPr>
        <w:rPr>
          <w:lang w:val="en-US"/>
        </w:rPr>
      </w:pPr>
      <w:r>
        <w:rPr>
          <w:lang w:val="en-US"/>
        </w:rPr>
        <w:t>- 刹帝利：第二等级，主要是战士和统治者，他们负责保护国家和社会，拥有政治和军事权力。</w:t>
      </w:r>
    </w:p>
    <w:p w14:paraId="5BD0F23F">
      <w:pPr>
        <w:rPr>
          <w:lang w:val="en-US"/>
        </w:rPr>
      </w:pPr>
      <w:r>
        <w:rPr>
          <w:lang w:val="en-US"/>
        </w:rPr>
        <w:t>- 吠舍：第三等级，主要是商人和农民等，他们从事商业和农业生产，是社会的经济基础。</w:t>
      </w:r>
    </w:p>
    <w:p w14:paraId="06F5BBD2">
      <w:pPr>
        <w:rPr>
          <w:lang w:val="en-US"/>
        </w:rPr>
      </w:pPr>
      <w:r>
        <w:rPr>
          <w:lang w:val="en-US"/>
        </w:rPr>
        <w:t>- 首陀罗：最低等级，主要是从事服务行业的工作，如仆人和劳工，他们没有政治权利，社会地位低下。</w:t>
      </w:r>
    </w:p>
    <w:p w14:paraId="3BBDE5F7">
      <w:pPr>
        <w:rPr>
          <w:lang w:val="en-US"/>
        </w:rPr>
      </w:pPr>
      <w:r>
        <w:rPr>
          <w:lang w:val="en-US"/>
        </w:rPr>
        <w:t>- 贱民：也被称为“不可接触者”，他们在传统种姓体系之外，从事被视为不纯净的工作，如清洁工、屠宰工等，被认为是社会的最底层，受到严重的歧视和压迫。</w:t>
      </w:r>
    </w:p>
    <w:p w14:paraId="3A45A24D"/>
    <w:p w14:paraId="16B97002"/>
    <w:p w14:paraId="6460A973">
      <w:pPr>
        <w:rPr>
          <w:lang w:val="en-US"/>
        </w:rPr>
      </w:pPr>
      <w:r>
        <w:rPr>
          <w:lang w:val="en-US"/>
        </w:rPr>
        <w:t>- 长期存在的原因：</w:t>
      </w:r>
    </w:p>
    <w:p w14:paraId="4C53A5CC">
      <w:pPr>
        <w:rPr>
          <w:lang w:val="en-US"/>
        </w:rPr>
      </w:pPr>
      <w:r>
        <w:rPr>
          <w:lang w:val="en-US"/>
        </w:rPr>
        <w:t>- 历史悠久：种姓制度在印度已经存在了几千年，历史悠久，深入人心。它已经成为了印度文化和社会的重要组成部分，难以轻易改变。</w:t>
      </w:r>
    </w:p>
    <w:p w14:paraId="46E1430C">
      <w:pPr>
        <w:rPr>
          <w:lang w:val="en-US"/>
        </w:rPr>
      </w:pPr>
      <w:r>
        <w:rPr>
          <w:lang w:val="en-US"/>
        </w:rPr>
        <w:t>- 宗教支持：印度教是印度的主要宗教，种姓制度是印度教的重要教义之一。印度教认为，人的种姓是由前世的行为决定的，不可改变。这种宗教信仰使得种姓制度在印度得到了广泛的支持和认可。</w:t>
      </w:r>
    </w:p>
    <w:p w14:paraId="7E9A5485">
      <w:pPr>
        <w:rPr>
          <w:lang w:val="en-US"/>
        </w:rPr>
      </w:pPr>
      <w:r>
        <w:rPr>
          <w:lang w:val="en-US"/>
        </w:rPr>
        <w:t>- 经济基础：种姓制度与印度的经济基础密切相关。在印度的传统社会中，不同的种姓从事不同的职业，这种职业分工已经形成了一种稳定的经济结构。种姓制度的存在有助于维护这种经济结构的稳定，因此得到了经济基础的支持。</w:t>
      </w:r>
    </w:p>
    <w:p w14:paraId="170C8C43">
      <w:pPr>
        <w:rPr>
          <w:lang w:val="en-US"/>
        </w:rPr>
      </w:pPr>
      <w:r>
        <w:rPr>
          <w:lang w:val="en-US"/>
        </w:rPr>
        <w:t>- 政治因素：在印度的历史上，种姓制度曾经被用来维护统治阶级的利益。统治阶级通过将人们分为不同的种姓，来控制和管理社会。这种政治因素使得种姓制度在印度得到了长期的维持。</w:t>
      </w:r>
    </w:p>
    <w:p w14:paraId="6C6EAE73"/>
    <w:p w14:paraId="5EB174BB"/>
    <w:p w14:paraId="0749287E">
      <w:pPr>
        <w:rPr>
          <w:lang w:val="en-US"/>
        </w:rPr>
      </w:pPr>
      <w:r>
        <w:rPr>
          <w:lang w:val="en-US"/>
        </w:rPr>
        <w:t>2、对比古代印度与古代中国，思考社会阶层固化与社会阶层流动融合之不同的历史原因及历史影响。</w:t>
      </w:r>
    </w:p>
    <w:p w14:paraId="28F79CB2"/>
    <w:p w14:paraId="38DC823A">
      <w:pPr>
        <w:rPr>
          <w:lang w:val="en-US"/>
        </w:rPr>
      </w:pPr>
      <w:r>
        <w:rPr>
          <w:lang w:val="en-US"/>
        </w:rPr>
        <w:t>古代中国，由于开辟了科举制度、捐国子监等途径，使得通过一些手段可以实现阶层之间的流动和转变。在古代中国，经济利益、政治权利、社会地位是一个复杂而综合的命题，它们之间存在着相关联系，使得社会阶层不完全固化，而是在流动融合之间出现了发展与变动。</w:t>
      </w:r>
    </w:p>
    <w:p w14:paraId="742A2650"/>
    <w:p w14:paraId="51294FC1">
      <w:pPr>
        <w:rPr>
          <w:lang w:val="en-US"/>
        </w:rPr>
      </w:pPr>
      <w:r>
        <w:rPr>
          <w:lang w:val="en-US"/>
        </w:rPr>
        <w:t>古代印度的社会阶级则是源于宗教神话中人来源不同，是一种基于精神信仰和价值理念的规定，不能从法律层次、政治地位等层面进行明确的区分与规定，因而难以发生阶级的流动，产生了阶级的固化，不同等级的人之间存在歧视与偏见。</w:t>
      </w:r>
    </w:p>
    <w:p w14:paraId="5F67AF5B"/>
    <w:p w14:paraId="1D866E96">
      <w:pPr>
        <w:rPr>
          <w:lang w:val="en-US"/>
        </w:rPr>
      </w:pPr>
    </w:p>
    <w:p w14:paraId="344EF8CE">
      <w:pPr>
        <w:rPr>
          <w:lang w:val="en-US"/>
        </w:rPr>
      </w:pPr>
    </w:p>
    <w:p w14:paraId="7A9452A6">
      <w:pPr>
        <w:rPr>
          <w:lang w:val="en-US"/>
        </w:rPr>
      </w:pPr>
    </w:p>
    <w:p w14:paraId="4BAC3539">
      <w:pPr>
        <w:rPr>
          <w:lang w:val="en-US"/>
        </w:rPr>
      </w:pPr>
    </w:p>
    <w:p w14:paraId="49B114E9">
      <w:pPr>
        <w:rPr>
          <w:lang w:val="en-US"/>
        </w:rPr>
      </w:pPr>
    </w:p>
    <w:p w14:paraId="324DD09B">
      <w:pPr>
        <w:rPr>
          <w:lang w:val="en-US"/>
        </w:rPr>
      </w:pPr>
    </w:p>
    <w:p w14:paraId="4AD1862F">
      <w:pPr>
        <w:rPr>
          <w:lang w:val="en-US"/>
        </w:rPr>
      </w:pPr>
    </w:p>
    <w:p w14:paraId="45C9B87B">
      <w:pPr>
        <w:rPr>
          <w:lang w:val="en-US"/>
        </w:rPr>
      </w:pPr>
    </w:p>
    <w:p w14:paraId="423F1137">
      <w:pPr>
        <w:rPr>
          <w:lang w:val="en-US"/>
        </w:rPr>
      </w:pPr>
    </w:p>
    <w:p w14:paraId="741E8B63">
      <w:pPr>
        <w:rPr>
          <w:lang w:val="en-US"/>
        </w:rPr>
      </w:pPr>
    </w:p>
    <w:p w14:paraId="3CE48DB5">
      <w:pPr>
        <w:rPr>
          <w:lang w:val="en-US"/>
        </w:rPr>
      </w:pPr>
    </w:p>
    <w:p w14:paraId="0952E21E">
      <w:pPr>
        <w:rPr>
          <w:lang w:val="en-US"/>
        </w:rPr>
      </w:pPr>
    </w:p>
    <w:p w14:paraId="714AC6E4">
      <w:pPr>
        <w:rPr>
          <w:lang w:val="en-US"/>
        </w:rPr>
      </w:pPr>
    </w:p>
    <w:p w14:paraId="36F4F397">
      <w:pPr>
        <w:rPr>
          <w:lang w:val="en-US"/>
        </w:rPr>
      </w:pPr>
    </w:p>
    <w:p w14:paraId="7901AD8F">
      <w:pPr>
        <w:rPr>
          <w:lang w:val="en-US"/>
        </w:rPr>
      </w:pPr>
    </w:p>
    <w:p w14:paraId="388DC0E8">
      <w:pPr>
        <w:rPr>
          <w:lang w:val="en-US"/>
        </w:rPr>
      </w:pPr>
    </w:p>
    <w:p w14:paraId="648CCF0B">
      <w:pPr>
        <w:rPr>
          <w:lang w:val="en-US"/>
        </w:rPr>
      </w:pPr>
    </w:p>
    <w:p w14:paraId="3AF14DEB">
      <w:pPr>
        <w:rPr>
          <w:lang w:val="en-US"/>
        </w:rPr>
      </w:pPr>
    </w:p>
    <w:p w14:paraId="06FABB12">
      <w:pPr>
        <w:rPr>
          <w:lang w:val="en-US"/>
        </w:rPr>
      </w:pPr>
    </w:p>
    <w:p w14:paraId="796831FE">
      <w:pPr>
        <w:rPr>
          <w:lang w:val="en-US"/>
        </w:rPr>
      </w:pPr>
    </w:p>
    <w:p w14:paraId="2A171B87">
      <w:pPr>
        <w:rPr>
          <w:lang w:val="en-US"/>
        </w:rPr>
      </w:pPr>
    </w:p>
    <w:p w14:paraId="1F450B84">
      <w:pPr>
        <w:rPr>
          <w:lang w:val="en-US"/>
        </w:rPr>
      </w:pPr>
    </w:p>
    <w:p w14:paraId="6A803EAD">
      <w:pPr>
        <w:rPr>
          <w:lang w:val="en-US"/>
        </w:rPr>
      </w:pPr>
    </w:p>
    <w:p w14:paraId="5C71383E">
      <w:pPr>
        <w:rPr>
          <w:lang w:val="en-US"/>
        </w:rPr>
      </w:pPr>
    </w:p>
    <w:p w14:paraId="6B37DC90">
      <w:pPr>
        <w:rPr>
          <w:lang w:val="en-US"/>
        </w:rPr>
      </w:pPr>
    </w:p>
    <w:p w14:paraId="2A0FE84A">
      <w:pPr>
        <w:rPr>
          <w:lang w:val="en-US"/>
        </w:rPr>
      </w:pPr>
    </w:p>
    <w:p w14:paraId="21C6AA1A">
      <w:pPr>
        <w:rPr>
          <w:lang w:val="en-US"/>
        </w:rPr>
      </w:pPr>
    </w:p>
    <w:p w14:paraId="13F7A22B">
      <w:pPr>
        <w:pStyle w:val="2"/>
        <w:bidi w:val="0"/>
        <w:rPr>
          <w:lang w:val="en-US"/>
        </w:rPr>
      </w:pPr>
      <w:r>
        <w:rPr>
          <w:lang w:val="en-US"/>
        </w:rPr>
        <w:t>王老师周三讨论题目</w:t>
      </w:r>
    </w:p>
    <w:p w14:paraId="25470F8F"/>
    <w:p w14:paraId="43CDC03C">
      <w:pPr>
        <w:rPr>
          <w:lang w:val="en-US"/>
        </w:rPr>
      </w:pPr>
      <w:r>
        <w:rPr>
          <w:lang w:val="en-US"/>
        </w:rPr>
        <w:t>《东方文明史》讨论题</w:t>
      </w:r>
    </w:p>
    <w:p w14:paraId="146B3A1D">
      <w:pPr>
        <w:rPr>
          <w:lang w:val="en-US"/>
        </w:rPr>
      </w:pPr>
      <w:r>
        <w:rPr>
          <w:lang w:val="en-US"/>
        </w:rPr>
        <w:t>时间</w:t>
      </w:r>
    </w:p>
    <w:p w14:paraId="17F286B1">
      <w:pPr>
        <w:rPr>
          <w:lang w:val="en-US"/>
        </w:rPr>
      </w:pPr>
      <w:r>
        <w:rPr>
          <w:lang w:val="en-US"/>
        </w:rPr>
        <w:t>可选主题</w:t>
      </w:r>
    </w:p>
    <w:p w14:paraId="1555C11E">
      <w:pPr>
        <w:rPr>
          <w:lang w:val="en-US"/>
        </w:rPr>
      </w:pPr>
      <w:r>
        <w:rPr>
          <w:lang w:val="en-US"/>
        </w:rPr>
        <w:t>第1周</w:t>
      </w:r>
    </w:p>
    <w:p w14:paraId="426940E2">
      <w:pPr>
        <w:rPr>
          <w:lang w:val="en-US"/>
        </w:rPr>
      </w:pPr>
      <w:r>
        <w:rPr>
          <w:lang w:val="en-US"/>
        </w:rPr>
        <w:t>阅读《三国志》魏书．东夷传，各组分别选择一习俗，全员进行视觉性表演，以表现各自对史料记事的理解。</w:t>
      </w:r>
    </w:p>
    <w:p w14:paraId="6DAA4924">
      <w:pPr>
        <w:rPr>
          <w:lang w:val="en-US"/>
        </w:rPr>
      </w:pPr>
      <w:r>
        <w:rPr>
          <w:lang w:val="en-US"/>
        </w:rPr>
        <w:t>第2周</w:t>
      </w:r>
    </w:p>
    <w:p w14:paraId="1060F9DF">
      <w:pPr>
        <w:rPr>
          <w:lang w:val="en-US"/>
        </w:rPr>
      </w:pPr>
      <w:r>
        <w:rPr>
          <w:lang w:val="en-US"/>
        </w:rPr>
        <w:t>阅读《三国志》魏书．东夷传，思考1．朝鲜半岛的原始信仰；或者2．对比古代东亚世界中其他国或地区的原始信仰。</w:t>
      </w:r>
    </w:p>
    <w:p w14:paraId="1197A5D8">
      <w:pPr>
        <w:rPr>
          <w:lang w:val="en-US"/>
        </w:rPr>
      </w:pPr>
      <w:r>
        <w:rPr>
          <w:lang w:val="en-US"/>
        </w:rPr>
        <w:t>第3周</w:t>
      </w:r>
    </w:p>
    <w:p w14:paraId="2BABB53B">
      <w:pPr>
        <w:rPr>
          <w:lang w:val="en-US"/>
        </w:rPr>
      </w:pPr>
      <w:r>
        <w:rPr>
          <w:lang w:val="en-US"/>
        </w:rPr>
        <w:t>线下或线上参观浙江省博物馆或杭州博物馆，选择1-2件农业生产方面的文</w:t>
      </w:r>
    </w:p>
    <w:p w14:paraId="55433AD3">
      <w:pPr>
        <w:rPr>
          <w:lang w:val="en-US"/>
        </w:rPr>
      </w:pPr>
      <w:r>
        <w:rPr>
          <w:lang w:val="en-US"/>
        </w:rPr>
        <w:t>结合国内外考古遗址或文物，讨论1．稻作文化在古代东亚世界的传</w:t>
      </w:r>
    </w:p>
    <w:p w14:paraId="3417A441">
      <w:pPr>
        <w:rPr>
          <w:lang w:val="en-US"/>
        </w:rPr>
      </w:pPr>
      <w:r>
        <w:rPr>
          <w:lang w:val="en-US"/>
        </w:rPr>
        <w:t>播；或者2．饮食方式的变化对文化产生的影响。</w:t>
      </w:r>
    </w:p>
    <w:p w14:paraId="262500B5">
      <w:pPr>
        <w:rPr>
          <w:lang w:val="en-US"/>
        </w:rPr>
      </w:pPr>
      <w:r>
        <w:rPr>
          <w:lang w:val="en-US"/>
        </w:rPr>
        <w:t>第4周</w:t>
      </w:r>
    </w:p>
    <w:p w14:paraId="75BF1ED3">
      <w:pPr>
        <w:rPr>
          <w:lang w:val="en-US"/>
        </w:rPr>
      </w:pPr>
      <w:r>
        <w:rPr>
          <w:lang w:val="en-US"/>
        </w:rPr>
        <w:t>各组选择不同的具体汉籍，讨论汉籍传播在古代汉字文化圈形成的作用。</w:t>
      </w:r>
    </w:p>
    <w:p w14:paraId="4DEE7C04"/>
    <w:p w14:paraId="4DA6D4E1">
      <w:pPr>
        <w:rPr>
          <w:lang w:val="en-US"/>
        </w:rPr>
      </w:pPr>
      <w:r>
        <w:rPr>
          <w:lang w:val="en-US"/>
        </w:rPr>
        <w:t>线下或线上参观浙江省博物馆或杭州博物馆，选择1-2件佛教方面的文物，结合韩国国立中央博物馆及日本奈良国立博物馆的文物，讨论1．中国佛教在古代东亚世界的传播；或者2．外来信仰与本土信仰的融合</w:t>
      </w:r>
    </w:p>
    <w:p w14:paraId="3102E9AD">
      <w:pPr>
        <w:rPr>
          <w:lang w:val="en-US"/>
        </w:rPr>
      </w:pPr>
      <w:r>
        <w:rPr>
          <w:lang w:val="en-US"/>
        </w:rPr>
        <w:t>第5周</w:t>
      </w:r>
    </w:p>
    <w:p w14:paraId="1E7433F0">
      <w:pPr>
        <w:rPr>
          <w:lang w:val="en-US"/>
        </w:rPr>
      </w:pPr>
      <w:r>
        <w:rPr>
          <w:lang w:val="en-US"/>
        </w:rPr>
        <w:t>第6周</w:t>
      </w:r>
    </w:p>
    <w:p w14:paraId="60DFC5F8">
      <w:pPr>
        <w:rPr>
          <w:lang w:val="en-US"/>
        </w:rPr>
      </w:pPr>
      <w:r>
        <w:rPr>
          <w:lang w:val="en-US"/>
        </w:rPr>
        <w:t>线下或线上参观浙江省博物馆，选择1-2件陶瓷器方面的文物，结合韩国国立中央博物馆、日本东京国立博物馆的文物，讨论1．中国的陶瓷器在古代东亚世界的传播；或者，古代朝鲜半岛及日本各自陶瓷制作技术的发展。</w:t>
      </w:r>
    </w:p>
    <w:p w14:paraId="591BB6FD">
      <w:pPr>
        <w:rPr>
          <w:lang w:val="en-US"/>
        </w:rPr>
      </w:pPr>
      <w:r>
        <w:rPr>
          <w:lang w:val="en-US"/>
        </w:rPr>
        <w:t>第7周</w:t>
      </w:r>
    </w:p>
    <w:p w14:paraId="3B69266A">
      <w:pPr>
        <w:rPr>
          <w:lang w:val="en-US"/>
        </w:rPr>
      </w:pPr>
      <w:r>
        <w:rPr>
          <w:lang w:val="en-US"/>
        </w:rPr>
        <w:t>线上览阅正仓院宝物（正倉院宝物検索-正倉院（ kunaicho . go . jp ))，结合具体宝物，讨论1．王权统治与象征权威、权力的财物；或者2．从宝物看古代东亚世界的交流。</w:t>
      </w:r>
    </w:p>
    <w:p w14:paraId="481C1489">
      <w:pPr>
        <w:rPr>
          <w:lang w:val="en-US"/>
        </w:rPr>
      </w:pPr>
      <w:r>
        <w:rPr>
          <w:lang w:val="en-US"/>
        </w:rPr>
        <w:t>第8周</w:t>
      </w:r>
    </w:p>
    <w:p w14:paraId="3118A911">
      <w:r>
        <w:rPr>
          <w:lang w:val="en-US"/>
        </w:rPr>
        <w:t>选择一位古代的僧侣或商人，讨论古代东亚世界交流中的僧侣或商人。</w:t>
      </w:r>
      <w:bookmarkStart w:id="0" w:name="_GoBack"/>
      <w:bookmarkEnd w:id="0"/>
    </w:p>
    <w:p w14:paraId="0C44EF66">
      <w:pPr>
        <w:pStyle w:val="2"/>
        <w:bidi w:val="0"/>
        <w:jc w:val="center"/>
        <w:rPr>
          <w:rFonts w:hint="eastAsia"/>
          <w:lang w:val="en-US" w:eastAsia="zh-CN"/>
        </w:rPr>
      </w:pPr>
      <w:r>
        <w:rPr>
          <w:rFonts w:hint="eastAsia"/>
          <w:lang w:val="en-US" w:eastAsia="zh-CN"/>
        </w:rPr>
        <w:t>第三周</w:t>
      </w:r>
    </w:p>
    <w:p w14:paraId="0C0639DE">
      <w:pPr>
        <w:rPr>
          <w:lang w:val="en-US"/>
        </w:rPr>
      </w:pPr>
      <w:r>
        <w:rPr>
          <w:lang w:val="en-US"/>
        </w:rPr>
        <w:t>曲辕犁的设计使其在耕地时更加灵活，能够适应各种地形和土壤条件。其弯曲的辕部设计使得操作更加方便，能够轻松应对各种地形和土壤条件，提高了耕地的效率‌。此外，曲辕犁的犁头通常比较宽大，能够一次性耕出较宽的田面，进一步提高了耕地的效率‌。</w:t>
      </w:r>
    </w:p>
    <w:p w14:paraId="7033082D"/>
    <w:p w14:paraId="0D9A321F">
      <w:pPr>
        <w:rPr>
          <w:lang w:val="en-US"/>
        </w:rPr>
      </w:pPr>
      <w:r>
        <w:rPr>
          <w:lang w:val="en-US"/>
        </w:rPr>
        <w:t>曲辕犁的设计相比以前的耕犁有显著改进。首先，它将直辕、长辕改为曲辕、短辕，并在辕头安装可以自由转动的犁盘，这样不仅使犁架变小变轻，而且便于调头和转弯，操作灵活，节省人力和畜力‌。这种设计使得曲辕犁在操作时更加轻便和灵活，特别适合江南地区水田面积小的特点‌。</w:t>
      </w:r>
    </w:p>
    <w:p w14:paraId="5C8DC33F"/>
    <w:p w14:paraId="363DEA27">
      <w:pPr>
        <w:rPr>
          <w:lang w:val="en-US"/>
        </w:rPr>
      </w:pPr>
      <w:r>
        <w:rPr>
          <w:lang w:val="en-US"/>
        </w:rPr>
        <w:t>曲辕犁的出现是古代中国耕作农具成熟的标志，对唐朝农业生产的发展起到了重要作用‌。它的设计不仅适应了农业生产的需求，还在唐代后期广泛推广，成为当时最主要的耕犁之一‌。</w:t>
      </w:r>
    </w:p>
    <w:p w14:paraId="62613E90"/>
    <w:p w14:paraId="50937163">
      <w:pPr>
        <w:rPr>
          <w:lang w:val="en-US"/>
        </w:rPr>
      </w:pPr>
      <w:r>
        <w:rPr>
          <w:lang w:val="en-US"/>
        </w:rPr>
        <w:t>2良渚博物院</w:t>
      </w:r>
    </w:p>
    <w:p w14:paraId="500630BE"/>
    <w:p w14:paraId="0C9EB700">
      <w:pPr>
        <w:rPr>
          <w:lang w:val="en-US"/>
        </w:rPr>
      </w:pPr>
      <w:r>
        <w:rPr>
          <w:lang w:val="en-US"/>
        </w:rPr>
        <w:t>良渚古城遗址的考古发现中，水稻的驯化和种植是重要的考古成果之一。考古学者在莫角山东坡发现了厚约40厘米的炭化稻谷层，面积达600—700平方米，推测这里原本是一处大规模粮仓，后因两次失火被废弃‌。此外，在池中寺的仓储区，发现了大量炭化稻谷堆积，面积近1万平方米，堆积厚度0.2—1.2米不等，推测稻谷储藏量达36万余斤‌。这些发现表明，水稻在良渚社会中有重要的经济和文化意义。</w:t>
      </w:r>
    </w:p>
    <w:p w14:paraId="250EDA64"/>
    <w:p w14:paraId="5ADD41A3">
      <w:pPr>
        <w:rPr>
          <w:lang w:val="en-US"/>
        </w:rPr>
      </w:pPr>
      <w:r>
        <w:rPr>
          <w:lang w:val="en-US"/>
        </w:rPr>
        <w:t>3摘自中国水稻研究所官网</w:t>
      </w:r>
    </w:p>
    <w:p w14:paraId="53C6C9E0"/>
    <w:p w14:paraId="2181D696">
      <w:pPr>
        <w:rPr>
          <w:lang w:val="en-US"/>
        </w:rPr>
      </w:pPr>
      <w:r>
        <w:rPr>
          <w:lang w:val="en-US"/>
        </w:rPr>
        <w:t>中国古代百越民族向东南亚、东亚传播了稻作农耕文化。这种文化的传播包括族群的迁徙，作物的种子、耕作技术、祭祀制度等的传播，是一种复合文化的传播。稻作文化的对外传播极大地促进了当地社会的发展进程。</w:t>
      </w:r>
    </w:p>
    <w:p w14:paraId="6DEB5627">
      <w:pPr>
        <w:rPr>
          <w:lang w:val="en-US"/>
        </w:rPr>
      </w:pPr>
      <w:r>
        <w:rPr>
          <w:lang w:val="en-US"/>
        </w:rPr>
        <w:t>　　以日本为例，公元前3世纪前后，从中国大陆传播的稻作技术和金属器文化结束了在日本持续7000多年的原始采集、渔猎经济社会—绳文时代，拉开了以稻作农耕和金属器的使用为特点的弥生时代的序幕，促进了社会生产力的发展。社会生产力的发展结果是剩余物质的产生、阶级的分化以及部落联盟国家的形成。</w:t>
      </w:r>
    </w:p>
    <w:p w14:paraId="34718EE5">
      <w:pPr>
        <w:rPr>
          <w:lang w:val="en-US"/>
        </w:rPr>
      </w:pPr>
      <w:r>
        <w:rPr>
          <w:lang w:val="en-US"/>
        </w:rPr>
        <w:t>　　公元1884年(明治17年)在东京本乡向丘弥生町（现弥生二丁目，在东京大学附近）古代遗迹中出土的陶器引起了很大的轰动，这里出土的陶器与过去在日本各地经常出土的表面上印有草绳文样而且质地较厚的绳文陶器不同，质地薄而坚硬。此后在日本各地陆续出土了类似陶器。这些遗迹中出土的除了陶器之外往往还有水田遗存、炭化稻谷、磨制石器、木制农具以及青铜器等。后来根据首次发现这类文化遗迹的地名，把这些陶器命名为弥生陶器，留下这些文物的时代称为弥生时代。碳14同位素年代测定表明，弥生时代始于公元前4～3世纪，而于公元3～4世纪被古坟时代所取代。弥生时代的最大特点是以稻作为中心的农耕经济和金属器具的使用。公元前4～3世纪在中国大陆的强烈影响下形成的弥生时代给日本带来了以稻作技术和与稻作相关的风俗礼仪以及金属器为代表的复合文化，促进了生产力的发展，从而结束了日本原有的以采集和渔猎为主的绳文时代。</w:t>
      </w:r>
    </w:p>
    <w:p w14:paraId="4F0B9BDC"/>
    <w:p w14:paraId="0CC1A4E1">
      <w:pPr>
        <w:pStyle w:val="2"/>
        <w:bidi w:val="0"/>
        <w:jc w:val="center"/>
        <w:rPr>
          <w:lang w:val="en-US"/>
        </w:rPr>
      </w:pPr>
      <w:r>
        <w:rPr>
          <w:lang w:val="en-US"/>
        </w:rPr>
        <w:t>第四周讨论题</w:t>
      </w:r>
    </w:p>
    <w:p w14:paraId="584C5F7E"/>
    <w:p w14:paraId="68EBA623">
      <w:pPr>
        <w:rPr>
          <w:lang w:val="en-US"/>
        </w:rPr>
      </w:pPr>
      <w:r>
        <w:rPr>
          <w:lang w:val="en-US"/>
        </w:rPr>
        <w:t>汉籍传播对古代汉字文化圈产生了多方面的深远影响，主要包括以下几点：</w:t>
      </w:r>
    </w:p>
    <w:p w14:paraId="0BA87842">
      <w:pPr>
        <w:rPr>
          <w:lang w:val="en-US"/>
        </w:rPr>
      </w:pPr>
      <w:r>
        <w:rPr>
          <w:lang w:val="en-US"/>
        </w:rPr>
        <w:t xml:space="preserve"> </w:t>
      </w:r>
    </w:p>
    <w:p w14:paraId="068602D3">
      <w:pPr>
        <w:rPr>
          <w:lang w:val="en-US"/>
        </w:rPr>
      </w:pPr>
      <w:r>
        <w:rPr>
          <w:lang w:val="en-US"/>
        </w:rPr>
        <w:t>文化传承与发展</w:t>
      </w:r>
    </w:p>
    <w:p w14:paraId="44F17138">
      <w:pPr>
        <w:rPr>
          <w:lang w:val="en-US"/>
        </w:rPr>
      </w:pPr>
      <w:r>
        <w:rPr>
          <w:lang w:val="en-US"/>
        </w:rPr>
        <w:t xml:space="preserve"> </w:t>
      </w:r>
    </w:p>
    <w:p w14:paraId="19C48492">
      <w:pPr>
        <w:rPr>
          <w:lang w:val="en-US"/>
        </w:rPr>
      </w:pPr>
      <w:r>
        <w:rPr>
          <w:lang w:val="en-US"/>
        </w:rPr>
        <w:t>- 儒家思想传播：汉籍中大量的儒家经典传入周边国家，如朝鲜、日本、越南等，使儒家思想成为汉字文化圈共同的思想伦理基础。各国纷纷效仿中国，以儒家的道德观念、伦理规范和教育理念来构建社会秩序、培养人才，促进了文化教育的发展。</w:t>
      </w:r>
    </w:p>
    <w:p w14:paraId="3A8AA2C1">
      <w:pPr>
        <w:rPr>
          <w:lang w:val="en-US"/>
        </w:rPr>
      </w:pPr>
      <w:r>
        <w:rPr>
          <w:lang w:val="en-US"/>
        </w:rPr>
        <w:t>- 文学艺术借鉴：中国的诗词、小说、戏曲等文学形式，以及书法、绘画、音乐等艺术形式，通过汉籍传播到周边国家。日本的和歌、俳句就受到了中国诗词的影响，在形式和意境上有诸多相似之处；朝鲜的绘画艺术也吸收了中国绘画的技法和风格，展现出独特的东方韵味 。</w:t>
      </w:r>
    </w:p>
    <w:p w14:paraId="23AD7A60">
      <w:pPr>
        <w:rPr>
          <w:lang w:val="en-US"/>
        </w:rPr>
      </w:pPr>
      <w:r>
        <w:rPr>
          <w:lang w:val="en-US"/>
        </w:rPr>
        <w:t xml:space="preserve"> </w:t>
      </w:r>
    </w:p>
    <w:p w14:paraId="0916E0FE">
      <w:pPr>
        <w:rPr>
          <w:lang w:val="en-US"/>
        </w:rPr>
      </w:pPr>
      <w:r>
        <w:rPr>
          <w:lang w:val="en-US"/>
        </w:rPr>
        <w:t>语言文字演变</w:t>
      </w:r>
    </w:p>
    <w:p w14:paraId="2A9005AD">
      <w:pPr>
        <w:rPr>
          <w:lang w:val="en-US"/>
        </w:rPr>
      </w:pPr>
      <w:r>
        <w:rPr>
          <w:lang w:val="en-US"/>
        </w:rPr>
        <w:t xml:space="preserve"> </w:t>
      </w:r>
    </w:p>
    <w:p w14:paraId="390610D3">
      <w:pPr>
        <w:rPr>
          <w:lang w:val="en-US"/>
        </w:rPr>
      </w:pPr>
      <w:r>
        <w:rPr>
          <w:lang w:val="en-US"/>
        </w:rPr>
        <w:t>- 汉字的借用与改造：周边国家在接触汉籍后，大量借用汉字来记录本国语言，形成了汉字与本国固有文字混合使用的文字体系。如日本的假名就是在汉字的基础上创造出来的，平假名源于汉字的草书，片假名源于汉字的偏旁部首；朝鲜的吏读文也是用汉字来标记朝鲜语的发音和意义 。</w:t>
      </w:r>
    </w:p>
    <w:p w14:paraId="04604767">
      <w:pPr>
        <w:rPr>
          <w:lang w:val="en-US"/>
        </w:rPr>
      </w:pPr>
      <w:r>
        <w:rPr>
          <w:lang w:val="en-US"/>
        </w:rPr>
        <w:t>- 词汇的丰富与发展：汉籍中的大量词汇传入周边国家，丰富了各国语言的词汇量。现代的朝鲜语、越南语和日本语中，都有六成以上的词汇是由古汉语派生出来的汉字词，这些汉字词涉及政治、经济、文化、科技等各个领域，成为各国语言中不可或缺的重要组成部分 。</w:t>
      </w:r>
    </w:p>
    <w:p w14:paraId="0D1C2A57">
      <w:pPr>
        <w:rPr>
          <w:lang w:val="en-US"/>
        </w:rPr>
      </w:pPr>
      <w:r>
        <w:rPr>
          <w:lang w:val="en-US"/>
        </w:rPr>
        <w:t xml:space="preserve"> </w:t>
      </w:r>
    </w:p>
    <w:p w14:paraId="19DD60F4">
      <w:pPr>
        <w:rPr>
          <w:lang w:val="en-US"/>
        </w:rPr>
      </w:pPr>
      <w:r>
        <w:rPr>
          <w:lang w:val="en-US"/>
        </w:rPr>
        <w:t>政治制度与社会秩序</w:t>
      </w:r>
    </w:p>
    <w:p w14:paraId="0A553D4D">
      <w:pPr>
        <w:rPr>
          <w:lang w:val="en-US"/>
        </w:rPr>
      </w:pPr>
      <w:r>
        <w:rPr>
          <w:lang w:val="en-US"/>
        </w:rPr>
        <w:t xml:space="preserve"> </w:t>
      </w:r>
    </w:p>
    <w:p w14:paraId="2C82C6FD">
      <w:pPr>
        <w:rPr>
          <w:lang w:val="en-US"/>
        </w:rPr>
      </w:pPr>
      <w:r>
        <w:rPr>
          <w:lang w:val="en-US"/>
        </w:rPr>
        <w:t>- 政治制度的借鉴：周边国家通过汉籍了解中国的政治制度，并加以借鉴和模仿。朝鲜的新罗时期，其政治制度、科举考试等多仿唐制；日本的大化改新，也是以唐朝的制度为蓝本，建立了中央集权的国家体制，推动了社会的发展和进步.</w:t>
      </w:r>
    </w:p>
    <w:p w14:paraId="4755AE13">
      <w:pPr>
        <w:rPr>
          <w:lang w:val="en-US"/>
        </w:rPr>
      </w:pPr>
      <w:r>
        <w:rPr>
          <w:lang w:val="en-US"/>
        </w:rPr>
        <w:t>- 社会秩序的构建：儒家思想中的等级观念、礼仪规范等通过汉籍传播，影响了周边国家社会秩序的构建。各国以儒家的“礼”为准则，制定了一系列礼仪制度，规范了人们的行为举止和社会关系，维护了社会的稳定。</w:t>
      </w:r>
    </w:p>
    <w:p w14:paraId="46BAD7B9">
      <w:pPr>
        <w:rPr>
          <w:lang w:val="en-US"/>
        </w:rPr>
      </w:pPr>
      <w:r>
        <w:rPr>
          <w:lang w:val="en-US"/>
        </w:rPr>
        <w:t xml:space="preserve"> </w:t>
      </w:r>
    </w:p>
    <w:p w14:paraId="0EE60352">
      <w:pPr>
        <w:rPr>
          <w:lang w:val="en-US"/>
        </w:rPr>
      </w:pPr>
      <w:r>
        <w:rPr>
          <w:lang w:val="en-US"/>
        </w:rPr>
        <w:t>科技知识交流</w:t>
      </w:r>
    </w:p>
    <w:p w14:paraId="5084C0E7">
      <w:pPr>
        <w:rPr>
          <w:lang w:val="en-US"/>
        </w:rPr>
      </w:pPr>
      <w:r>
        <w:rPr>
          <w:lang w:val="en-US"/>
        </w:rPr>
        <w:t xml:space="preserve"> </w:t>
      </w:r>
    </w:p>
    <w:p w14:paraId="3E17C448">
      <w:pPr>
        <w:rPr>
          <w:lang w:val="en-US"/>
        </w:rPr>
      </w:pPr>
      <w:r>
        <w:rPr>
          <w:lang w:val="en-US"/>
        </w:rPr>
        <w:t>- 农业技术推广：中国先进的农业技术，如种植技术、灌溉技术、农具制造等，通过汉籍传入周边国家，促进了各国农业生产的发展。朝鲜和日本在引进中国的水稻种植技术后，粮食产量大幅提高，推动了社会经济的繁荣。</w:t>
      </w:r>
    </w:p>
    <w:p w14:paraId="5BD372B2">
      <w:pPr>
        <w:rPr>
          <w:lang w:val="en-US"/>
        </w:rPr>
      </w:pPr>
      <w:r>
        <w:rPr>
          <w:lang w:val="en-US"/>
        </w:rPr>
        <w:t>- 医学知识传播：中国的医学典籍如《伤寒杂病论》《本草纲目》等传入周边国家，传播了中医的理论和诊疗方法。朝鲜和日本在吸收中医知识的基础上，结合本国的医学实践，形成了具有本国特色的医学体系，如朝鲜的东医学、日本的汉方医学 。</w:t>
      </w:r>
    </w:p>
    <w:p w14:paraId="7C061F1E"/>
    <w:p w14:paraId="76B8E9C3">
      <w:pPr>
        <w:rPr>
          <w:lang w:val="en-US"/>
        </w:rPr>
      </w:pPr>
      <w:r>
        <w:rPr>
          <w:lang w:val="en-US"/>
        </w:rPr>
        <w:t>对于“非汉字文化圈”的留学生来说,汉字是学习汉语的最大难点之一。非汉字文化圈的留学生受母语拼音文字的影响,通过拼写便知道读音,而经过几千年历史积淀的汉字包括形、音、义三部分,这三部分之间并无拼音文字那样直接的联系,所以汉字的学习是由读音到形体,由形体到意义,形音义结合,三者密不可分。汉字虽然不是像英文那样的示音文字,但是形声字的数量在汉字中占了很大比例,同时形声字的声符具有表示汉字读音的作用,因此形声字声符的研究对于“非汉字文化圈”的留学生学习记忆汉字来说有较大帮助。笔者在具体的教学实践中发现,高年级的韩国留学生对于汉字的掌握要明显好于非汉字文化圈的留学生。非汉字文化圈的留学生相较于日韩学生来说,对于声符的学习意识是发展比较晚的,这也是汉字教学中有所忽视的方面。声符信息是汉字系统中极其重要的部分,而缺乏相关的声符知识更使留学生缺失了汉字识别中非常重要而且可以利用的信息。另一方面,形声字中的声符示音度是有限的,同时还有很多不规则的情况存在,准确示音率很低,如何充分利用形声字声符的有效示音规律,并且减少无规律声符示音度的阻碍,从而提高“非汉字文化圈”留学生汉字学习的效率则是本文研究的重点</w:t>
      </w:r>
    </w:p>
    <w:p w14:paraId="4AFA51A2"/>
    <w:p w14:paraId="152FAAAE">
      <w:pPr>
        <w:rPr>
          <w:lang w:val="en-US"/>
        </w:rPr>
      </w:pPr>
      <w:r>
        <w:rPr>
          <w:lang w:val="en-US"/>
        </w:rPr>
        <w:t>东医学是什么</w:t>
      </w:r>
    </w:p>
    <w:p w14:paraId="2B97D41A">
      <w:pPr>
        <w:rPr>
          <w:lang w:val="en-US"/>
        </w:rPr>
      </w:pPr>
      <w:r>
        <w:rPr>
          <w:lang w:val="en-US"/>
        </w:rPr>
        <w:t>‌东医学‌是指中国医学在韩国和越南等地的称谓。在韩国，中医被称为“东医”，而在越南，东医学则称为“越南传统医学”。</w:t>
      </w:r>
    </w:p>
    <w:p w14:paraId="1FDCC02F"/>
    <w:p w14:paraId="67810820">
      <w:pPr>
        <w:rPr>
          <w:lang w:val="en-US"/>
        </w:rPr>
      </w:pPr>
      <w:r>
        <w:rPr>
          <w:lang w:val="en-US"/>
        </w:rPr>
        <w:t>历史背景</w:t>
      </w:r>
    </w:p>
    <w:p w14:paraId="1F680F53">
      <w:pPr>
        <w:rPr>
          <w:lang w:val="en-US"/>
        </w:rPr>
      </w:pPr>
      <w:r>
        <w:rPr>
          <w:lang w:val="en-US"/>
        </w:rPr>
        <w:t>早在17世纪初，韩国出版了著名的医学著作《东医宝鉴》，这是韩国东医学的重要里程碑。越南的东医学则源自汉医学，并分为北医和南医两个主要流派，北医主要使用中药，而南医则使用当地药材‌12。</w:t>
      </w:r>
    </w:p>
    <w:p w14:paraId="3071BA62"/>
    <w:p w14:paraId="23CFA9F9">
      <w:pPr>
        <w:rPr>
          <w:lang w:val="en-US"/>
        </w:rPr>
      </w:pPr>
      <w:r>
        <w:rPr>
          <w:lang w:val="en-US"/>
        </w:rPr>
        <w:t>现代应用和发展</w:t>
      </w:r>
    </w:p>
    <w:p w14:paraId="5D54178C">
      <w:pPr>
        <w:rPr>
          <w:lang w:val="en-US"/>
        </w:rPr>
      </w:pPr>
      <w:r>
        <w:rPr>
          <w:lang w:val="en-US"/>
        </w:rPr>
        <w:t>在韩国，东医学不仅是一种传统医学，还被用于现代医疗体系中。例如，韩国设有专门的东医研究所来研究和推广东医学‌12。在越南，东医学也得到了官方认可和发展，设有东医研究院，并出版相关杂志‌14。</w:t>
      </w:r>
    </w:p>
    <w:p w14:paraId="3FDEED5C"/>
    <w:p w14:paraId="5F8902D8">
      <w:pPr>
        <w:rPr>
          <w:lang w:val="en-US"/>
        </w:rPr>
      </w:pPr>
      <w:r>
        <w:rPr>
          <w:lang w:val="en-US"/>
        </w:rPr>
        <w:t>文化背景</w:t>
      </w:r>
    </w:p>
    <w:p w14:paraId="3AB4D108">
      <w:pPr>
        <w:rPr>
          <w:lang w:val="en-US"/>
        </w:rPr>
      </w:pPr>
      <w:r>
        <w:rPr>
          <w:lang w:val="en-US"/>
        </w:rPr>
        <w:t>东医学的名称变化反映了不同国家对中医的接受和本土化过程。韩国将中医称为“东医”并申请文化遗产，这一行为引发了一些争议，因为中医起源于中国，但在不同国家和地区得到了不同的称谓和发展‌3。</w:t>
      </w:r>
    </w:p>
    <w:p w14:paraId="6AA16DB0"/>
    <w:p w14:paraId="0A855AD4">
      <w:pPr>
        <w:rPr>
          <w:lang w:val="en-US"/>
        </w:rPr>
      </w:pPr>
      <w:r>
        <w:rPr>
          <w:lang w:val="en-US"/>
        </w:rPr>
        <w:t>综上所述，东医学不仅是中国医学在东亚地区的称谓变化，也是这些国家对传统医学的继承和发展。</w:t>
      </w:r>
    </w:p>
    <w:p w14:paraId="05B1E634">
      <w:pPr>
        <w:rPr>
          <w:lang w:val="en-US"/>
        </w:rPr>
      </w:pPr>
      <w:r>
        <w:rPr>
          <w:lang w:val="en-US"/>
        </w:rPr>
        <w:t>珐琅彩与中国传统的彩料不一样，从化学组成来看，它有以下特点：</w:t>
      </w:r>
    </w:p>
    <w:p w14:paraId="659D4C91">
      <w:pPr>
        <w:rPr>
          <w:lang w:val="en-US"/>
        </w:rPr>
      </w:pPr>
      <w:r>
        <w:rPr>
          <w:lang w:val="en-US"/>
        </w:rPr>
        <w:t>(1)中国传统的低温色釉和五彩，采用的是PbO-SiO2系统和PbO-K2O-SiO2系统的基料，而珐琅彩则以PbO-B2O3-SiO2系统为基料，就是说珐琅彩中含有大量的氧化硼，所以其釉彩的呈色具有鲜艳、光润之感。</w:t>
      </w:r>
    </w:p>
    <w:p w14:paraId="514F6F14"/>
    <w:p w14:paraId="541E07D4">
      <w:pPr>
        <w:rPr>
          <w:lang w:val="en-US"/>
        </w:rPr>
      </w:pPr>
      <w:r>
        <w:rPr>
          <w:lang w:val="en-US"/>
        </w:rPr>
        <w:t>(2)部分珐琅彩料中含有氧化砷(As2O3)。这是因为在彩料中，还添加了另一种白色彩料，既起调色作用，又起乳浊之作用。这种彩料在景德镇俗称为“玻璃白”，它是在PbO—K2O—SiO2基料中添加了As2O3而熔制成的。</w:t>
      </w:r>
    </w:p>
    <w:p w14:paraId="41FB0278"/>
    <w:p w14:paraId="45168814">
      <w:pPr>
        <w:rPr>
          <w:lang w:val="en-US"/>
        </w:rPr>
      </w:pPr>
      <w:r>
        <w:rPr>
          <w:lang w:val="en-US"/>
        </w:rPr>
        <w:t>(3)珐琅彩的黄色颜料是以氧化锑为着色剂，它在色调上与中国传统的、以铁黄为色料的黄彩料有着明显的不同。</w:t>
      </w:r>
    </w:p>
    <w:p w14:paraId="34E7014A"/>
    <w:p w14:paraId="50AE979A">
      <w:r>
        <w:rPr>
          <w:lang w:val="en-US"/>
        </w:rPr>
        <w:t>(4)珐琅彩中的胭脂红，又名金红，是使胶体金粒子悬浮于铅硼熔剂而制成的胶态金，由于对日光有选择性吸收，故呈色略带紫红，极似胭脂。我国传统的红色颜料，在康熙以前，只有铁红一种。</w:t>
      </w:r>
    </w:p>
    <w:p w14:paraId="7AA83672">
      <w:pPr>
        <w:pStyle w:val="2"/>
        <w:bidi w:val="0"/>
        <w:jc w:val="center"/>
        <w:rPr>
          <w:rFonts w:hint="eastAsia"/>
          <w:lang w:val="en-US" w:eastAsia="zh-CN"/>
        </w:rPr>
      </w:pPr>
      <w:r>
        <w:rPr>
          <w:rFonts w:hint="eastAsia"/>
          <w:lang w:val="en-US" w:eastAsia="zh-CN"/>
        </w:rPr>
        <w:t>第六周</w:t>
      </w:r>
    </w:p>
    <w:p w14:paraId="343061C1">
      <w:pPr>
        <w:rPr>
          <w:lang w:val="en-US"/>
        </w:rPr>
      </w:pPr>
      <w:r>
        <w:rPr>
          <w:lang w:val="en-US"/>
        </w:rPr>
        <w:t>1比较中国唐三彩和韩国国立中央博物馆收藏的唐三彩三足罐</w:t>
      </w:r>
    </w:p>
    <w:p w14:paraId="209F6E20">
      <w:pPr>
        <w:rPr>
          <w:lang w:val="en-US"/>
        </w:rPr>
      </w:pPr>
      <w:r>
        <w:rPr>
          <w:lang w:val="en-US"/>
        </w:rPr>
        <w:t xml:space="preserve"> </w:t>
      </w:r>
    </w:p>
    <w:p w14:paraId="609A9B8B">
      <w:pPr>
        <w:rPr>
          <w:lang w:val="en-US"/>
        </w:rPr>
      </w:pPr>
      <w:r>
        <w:rPr>
          <w:lang w:val="en-US"/>
        </w:rPr>
        <w:t>唐三彩是中国唐代时期非常有代表性的陶瓷器。它以黄、绿、白三色为主，色彩斑斓。唐三彩在中国主要作为陪葬品，展现了当时高超的陶瓷制作工艺。</w:t>
      </w:r>
    </w:p>
    <w:p w14:paraId="2EC68212">
      <w:pPr>
        <w:rPr>
          <w:lang w:val="en-US"/>
        </w:rPr>
      </w:pPr>
      <w:r>
        <w:rPr>
          <w:lang w:val="en-US"/>
        </w:rPr>
        <w:t xml:space="preserve"> </w:t>
      </w:r>
    </w:p>
    <w:p w14:paraId="1B66A6FB">
      <w:pPr>
        <w:rPr>
          <w:lang w:val="en-US"/>
        </w:rPr>
      </w:pPr>
      <w:r>
        <w:rPr>
          <w:lang w:val="en-US"/>
        </w:rPr>
        <w:t>韩国国立中央博物馆藏的唐三彩三足罐很可能是通过贸易或者文化交流传入韩国地区的。在古代东亚，中国唐朝国力强盛，文化繁荣，对外交往频繁。像唐三彩这种精美的陶瓷器，很容易吸引周边国家的关注。其传播路径可能是通过海上贸易路线或者使节往来等方式被带到韩国。</w:t>
      </w:r>
    </w:p>
    <w:p w14:paraId="466E4137">
      <w:pPr>
        <w:rPr>
          <w:lang w:val="en-US"/>
        </w:rPr>
      </w:pPr>
      <w:r>
        <w:rPr>
          <w:lang w:val="en-US"/>
        </w:rPr>
        <w:t xml:space="preserve"> </w:t>
      </w:r>
    </w:p>
    <w:p w14:paraId="7FB6A89C">
      <w:pPr>
        <w:rPr>
          <w:lang w:val="en-US"/>
        </w:rPr>
      </w:pPr>
      <w:r>
        <w:rPr>
          <w:lang w:val="en-US"/>
        </w:rPr>
        <w:t>2日本东京国立博物馆收藏的一些中国风格的陶瓷器</w:t>
      </w:r>
    </w:p>
    <w:p w14:paraId="39B82314"/>
    <w:p w14:paraId="1B1608C3">
      <w:pPr>
        <w:rPr>
          <w:lang w:val="en-US"/>
        </w:rPr>
      </w:pPr>
      <w:r>
        <w:rPr>
          <w:lang w:val="en-US"/>
        </w:rPr>
        <w:t>例如日本收藏有中国宋代的瓷器，宋代瓷器以其简洁典雅的造型和精湛的工艺闻名。中国瓷器传入日本，一方面是因为商业贸易，日本对中国精美的陶瓷器有很大的需求；另一方面，文化交流也起到了推动作用，比如日本的茶道文化兴起后，对中国的茶碗等陶瓷茶具的引进增多，中国陶瓷器的传入对日本本土陶瓷制作也产生了深远的影响，推动日本陶瓷业从模仿中国瓷器开始发展自身的风格。</w:t>
      </w:r>
    </w:p>
    <w:p w14:paraId="17BEB472"/>
    <w:p w14:paraId="63F4E3DC">
      <w:pPr>
        <w:rPr>
          <w:lang w:val="en-US"/>
        </w:rPr>
      </w:pPr>
      <w:r>
        <w:rPr>
          <w:lang w:val="en-US"/>
        </w:rPr>
        <w:t>3我国瓷器发展及对外传播（来自浙江大学考古博物馆）</w:t>
      </w:r>
    </w:p>
    <w:p w14:paraId="062E4CF4"/>
    <w:p w14:paraId="6F094D3E">
      <w:pPr>
        <w:rPr>
          <w:lang w:val="en-US"/>
        </w:rPr>
      </w:pPr>
      <w:r>
        <w:rPr>
          <w:lang w:val="en-US"/>
        </w:rPr>
        <w:t>4浙江省博物馆的猪纹陶钵</w:t>
      </w:r>
    </w:p>
    <w:p w14:paraId="14F57751">
      <w:pPr>
        <w:rPr>
          <w:lang w:val="en-US"/>
        </w:rPr>
      </w:pPr>
      <w:r>
        <w:rPr>
          <w:lang w:val="en-US"/>
        </w:rPr>
        <w:t xml:space="preserve"> </w:t>
      </w:r>
    </w:p>
    <w:p w14:paraId="6332D71C">
      <w:pPr>
        <w:rPr>
          <w:lang w:val="en-US"/>
        </w:rPr>
      </w:pPr>
      <w:r>
        <w:rPr>
          <w:lang w:val="en-US"/>
        </w:rPr>
        <w:t>猪纹陶钵出土于河姆渡遗址，是一件典型的盛食器，由夹炭黑陶制成，呈圆角长方形，平底，外壁两面各刻有猪纹图像，形态逼真，其制作工艺体现了河姆渡人在陶器制作上的原始技艺.</w:t>
      </w:r>
    </w:p>
    <w:p w14:paraId="273897BD">
      <w:pPr>
        <w:rPr>
          <w:lang w:val="en-US"/>
        </w:rPr>
      </w:pPr>
      <w:r>
        <w:rPr>
          <w:lang w:val="en-US"/>
        </w:rPr>
        <w:t xml:space="preserve"> </w:t>
      </w:r>
    </w:p>
    <w:p w14:paraId="4AE666FB">
      <w:pPr>
        <w:rPr>
          <w:lang w:val="en-US"/>
        </w:rPr>
      </w:pPr>
      <w:r>
        <w:rPr>
          <w:lang w:val="en-US"/>
        </w:rPr>
        <w:t>古代朝鲜半岛陶瓷制作技术的发展</w:t>
      </w:r>
    </w:p>
    <w:p w14:paraId="3BC3F0C9">
      <w:pPr>
        <w:rPr>
          <w:lang w:val="en-US"/>
        </w:rPr>
      </w:pPr>
      <w:r>
        <w:rPr>
          <w:lang w:val="en-US"/>
        </w:rPr>
        <w:t xml:space="preserve"> </w:t>
      </w:r>
    </w:p>
    <w:p w14:paraId="5DEEF579">
      <w:pPr>
        <w:rPr>
          <w:lang w:val="en-US"/>
        </w:rPr>
      </w:pPr>
      <w:r>
        <w:rPr>
          <w:lang w:val="en-US"/>
        </w:rPr>
        <w:t>- 早期发展：统一新罗时代生产高温灰釉陶，为后续陶瓷发展奠定基础.</w:t>
      </w:r>
    </w:p>
    <w:p w14:paraId="70F85E48">
      <w:pPr>
        <w:rPr>
          <w:lang w:val="en-US"/>
        </w:rPr>
      </w:pPr>
      <w:r>
        <w:rPr>
          <w:lang w:val="en-US"/>
        </w:rPr>
        <w:t>- 高丽时代：10世纪从青瓷和白瓷开始发展，受越窑影响较深。10世纪末期大量宋瓷输入后，又受中国北方汝窑和南方龙泉窑影响，青瓷呈现深沉的绿玉式格调。12世纪始，高丽青瓷发展达到高峰，釉色综合了汝窑、龙泉窑的工艺特色，还烧出了翡翠色调，其器形薄轻乖巧，与雕刻图案纹饰巧妙结合。此外，高丽人还创造了嵌螺钿法和镶金银丝螺钿法等独特工艺，以及仿生瓷等独特造型.</w:t>
      </w:r>
    </w:p>
    <w:p w14:paraId="03C46265">
      <w:pPr>
        <w:rPr>
          <w:lang w:val="en-US"/>
        </w:rPr>
      </w:pPr>
      <w:r>
        <w:rPr>
          <w:lang w:val="en-US"/>
        </w:rPr>
        <w:t>- 朝鲜时代：白瓷发展，风格简单、凝重，注重实用，与朝鲜军人和非军人上层阶级的生活方式和态度相关.</w:t>
      </w:r>
    </w:p>
    <w:p w14:paraId="24D17F33">
      <w:pPr>
        <w:rPr>
          <w:lang w:val="en-US"/>
        </w:rPr>
      </w:pPr>
      <w:r>
        <w:rPr>
          <w:lang w:val="en-US"/>
        </w:rPr>
        <w:t xml:space="preserve"> </w:t>
      </w:r>
    </w:p>
    <w:p w14:paraId="2748344F">
      <w:pPr>
        <w:rPr>
          <w:lang w:val="en-US"/>
        </w:rPr>
      </w:pPr>
      <w:r>
        <w:rPr>
          <w:lang w:val="en-US"/>
        </w:rPr>
        <w:t>古代日本陶瓷制作技术的发展</w:t>
      </w:r>
    </w:p>
    <w:p w14:paraId="5B896C89">
      <w:pPr>
        <w:rPr>
          <w:lang w:val="en-US"/>
        </w:rPr>
      </w:pPr>
      <w:r>
        <w:rPr>
          <w:lang w:val="en-US"/>
        </w:rPr>
        <w:t xml:space="preserve"> </w:t>
      </w:r>
    </w:p>
    <w:p w14:paraId="55D273BE">
      <w:pPr>
        <w:rPr>
          <w:lang w:val="en-US"/>
        </w:rPr>
      </w:pPr>
      <w:r>
        <w:rPr>
          <w:lang w:val="en-US"/>
        </w:rPr>
        <w:t>- 早期交流与模仿：早在战国时期，日本就与中国有往来，中国瓷器文化和工艺深刻影响日本。唐代中后期，越窑青瓷等输入日本，日本的陶制餐具开始模仿中国青瓷样式，但当时只能在三彩技术基础上烧制灰釉陶器.</w:t>
      </w:r>
    </w:p>
    <w:p w14:paraId="5B4C4584">
      <w:pPr>
        <w:rPr>
          <w:lang w:val="en-US"/>
        </w:rPr>
      </w:pPr>
      <w:r>
        <w:rPr>
          <w:lang w:val="en-US"/>
        </w:rPr>
        <w:t>- 技术引入与发展：镰仓时代，濑户的藤四郎景正从中国引入技术，制造水壶、香炉、佛具等，此后日本的陶瓷制作逐渐兴起，出现了濑户、信乐、常滑、丹波、备前、越前等六大古窑.</w:t>
      </w:r>
    </w:p>
    <w:p w14:paraId="6A5AB13D">
      <w:pPr>
        <w:rPr>
          <w:lang w:val="en-US"/>
        </w:rPr>
      </w:pPr>
      <w:r>
        <w:rPr>
          <w:lang w:val="en-US"/>
        </w:rPr>
        <w:t>- 创新与成熟：1616年，朝鲜陶工李参平在肥前有田成功烧制瓷器，开启了日本瓷器的新纪元，有田烧迅速发展，并通过伊万里港大量外销至欧洲，其纯白质地加上豪华镶金风格，深受欧洲王公贵族喜爱。17世纪中期，日本发明赤绘瓷，改变了欧洲人对瓷器的品味，也反过来影响了中国瓷器制造.</w:t>
      </w:r>
    </w:p>
    <w:p w14:paraId="78F27204"/>
    <w:p w14:paraId="602C3F61"/>
    <w:p w14:paraId="7D7F8B1E"/>
    <w:p w14:paraId="2C899D0A">
      <w:pPr>
        <w:rPr>
          <w:lang w:val="en-US"/>
        </w:rPr>
      </w:pPr>
      <w:r>
        <w:rPr>
          <w:lang w:val="en-US"/>
        </w:rPr>
        <w:t>以下选择浙江省博物馆的五代吴越国释迦牟尼佛像和韩国国立中央博物馆的1515年朝鲜王朝石造地藏菩萨坐像、日本奈良国立博物馆的五胡十六国铜镀金如来坐像，来讨论中国佛教在古代东亚世界的传播：</w:t>
      </w:r>
    </w:p>
    <w:p w14:paraId="30BCC823">
      <w:pPr>
        <w:rPr>
          <w:lang w:val="en-US"/>
        </w:rPr>
      </w:pPr>
      <w:r>
        <w:rPr>
          <w:lang w:val="en-US"/>
        </w:rPr>
        <w:t xml:space="preserve"> </w:t>
      </w:r>
    </w:p>
    <w:p w14:paraId="0BAE63B6">
      <w:pPr>
        <w:rPr>
          <w:lang w:val="en-US"/>
        </w:rPr>
      </w:pPr>
      <w:r>
        <w:rPr>
          <w:lang w:val="en-US"/>
        </w:rPr>
        <w:t>浙江省博物馆的五代吴越国释迦牟尼佛像</w:t>
      </w:r>
    </w:p>
    <w:p w14:paraId="114914BE">
      <w:pPr>
        <w:rPr>
          <w:lang w:val="en-US"/>
        </w:rPr>
      </w:pPr>
      <w:r>
        <w:rPr>
          <w:lang w:val="en-US"/>
        </w:rPr>
        <w:t xml:space="preserve"> </w:t>
      </w:r>
    </w:p>
    <w:p w14:paraId="535B3D8C">
      <w:pPr>
        <w:rPr>
          <w:lang w:val="en-US"/>
        </w:rPr>
      </w:pPr>
      <w:r>
        <w:rPr>
          <w:lang w:val="en-US"/>
        </w:rPr>
        <w:t>这尊佛像具有典型的中国佛教造像风格，其制作工艺精湛，造型上高肉髻、螺发、方圆脸、眉间有白毫等特征，均符合佛教造像的传统规范. 从历史背景来看，吴越国时期佛教盛行，统治者大力推崇佛教，这尊佛像的出现正是当时佛教文化繁荣的体现，也反映了中国佛教在本土的深入发展与传承，为其向外传播奠定了基础.</w:t>
      </w:r>
    </w:p>
    <w:p w14:paraId="3AA7C8E3">
      <w:pPr>
        <w:rPr>
          <w:lang w:val="en-US"/>
        </w:rPr>
      </w:pPr>
      <w:r>
        <w:rPr>
          <w:lang w:val="en-US"/>
        </w:rPr>
        <w:t xml:space="preserve"> </w:t>
      </w:r>
    </w:p>
    <w:p w14:paraId="4D78F146">
      <w:pPr>
        <w:rPr>
          <w:lang w:val="en-US"/>
        </w:rPr>
      </w:pPr>
      <w:r>
        <w:rPr>
          <w:lang w:val="en-US"/>
        </w:rPr>
        <w:t>韩国国立中央博物馆的1515年朝鲜王朝石造地藏菩萨坐像</w:t>
      </w:r>
    </w:p>
    <w:p w14:paraId="0C404006">
      <w:pPr>
        <w:rPr>
          <w:lang w:val="en-US"/>
        </w:rPr>
      </w:pPr>
      <w:r>
        <w:rPr>
          <w:lang w:val="en-US"/>
        </w:rPr>
        <w:t xml:space="preserve"> </w:t>
      </w:r>
    </w:p>
    <w:p w14:paraId="60A3B5B4">
      <w:pPr>
        <w:rPr>
          <w:lang w:val="en-US"/>
        </w:rPr>
      </w:pPr>
      <w:r>
        <w:rPr>
          <w:lang w:val="en-US"/>
        </w:rPr>
        <w:t>地藏菩萨是汉传佛教的四大菩萨之一，其题材的造像传入朝鲜，体现了中国佛教文化对朝鲜的影响. 从时间上看，1515年处于朝鲜王朝时期，此时朝鲜与中国在文化交流上较为频繁，佛教作为重要的文化交流内容之一，不断传入朝鲜并与当地文化相结合，形成了具有朝鲜特色的佛教文化. 这尊石造地藏菩萨坐像的存在，表明中国佛教的思想、艺术等方面在朝鲜得到了传播与发展，丰富了朝鲜的宗教文化内涵.</w:t>
      </w:r>
    </w:p>
    <w:p w14:paraId="04C8D4D0">
      <w:pPr>
        <w:rPr>
          <w:lang w:val="en-US"/>
        </w:rPr>
      </w:pPr>
      <w:r>
        <w:rPr>
          <w:lang w:val="en-US"/>
        </w:rPr>
        <w:t xml:space="preserve"> </w:t>
      </w:r>
    </w:p>
    <w:p w14:paraId="44D67DAD">
      <w:pPr>
        <w:rPr>
          <w:lang w:val="en-US"/>
        </w:rPr>
      </w:pPr>
      <w:r>
        <w:rPr>
          <w:lang w:val="en-US"/>
        </w:rPr>
        <w:t>日本奈良国立博物馆的五胡十六国铜镀金如来坐像</w:t>
      </w:r>
    </w:p>
    <w:p w14:paraId="2D3BDED1">
      <w:pPr>
        <w:rPr>
          <w:lang w:val="en-US"/>
        </w:rPr>
      </w:pPr>
      <w:r>
        <w:rPr>
          <w:lang w:val="en-US"/>
        </w:rPr>
        <w:t xml:space="preserve"> </w:t>
      </w:r>
    </w:p>
    <w:p w14:paraId="3EB69CD1">
      <w:pPr>
        <w:rPr>
          <w:lang w:val="en-US"/>
        </w:rPr>
      </w:pPr>
      <w:r>
        <w:rPr>
          <w:lang w:val="en-US"/>
        </w:rPr>
        <w:t>五胡十六国时期，佛教在中国北方地区已经有了广泛的传播和发展，这尊铜镀金如来坐像便是当时佛教造像艺术的产物. 它传入日本，反映了中国佛教早在古代就开始对日本产生影响，日本通过与中国的文化交流，吸收了中国的佛教文化，包括佛像的制作工艺、佛教教义等. 奈良国立博物馆收藏这尊佛像，也说明日本对中国佛教文化的重视与传承，中国佛教文化为日本佛教的发展提供了重要的借鉴和源泉，促进了日本佛教艺术的兴起与发展.</w:t>
      </w:r>
    </w:p>
    <w:p w14:paraId="3D9FA80E">
      <w:pPr>
        <w:rPr>
          <w:lang w:val="en-US"/>
        </w:rPr>
      </w:pPr>
      <w:r>
        <w:rPr>
          <w:lang w:val="en-US"/>
        </w:rPr>
        <w:t xml:space="preserve"> </w:t>
      </w:r>
    </w:p>
    <w:p w14:paraId="1DB2EC2A">
      <w:r>
        <w:rPr>
          <w:lang w:val="en-US"/>
        </w:rPr>
        <w:t>中国佛教通过文化交流、贸易往来、人员迁徙等多种途径，逐渐传播到朝鲜、日本等东亚国家. 一方面，中国的佛教经典、教义被翻译、传播到这些地区，为当地佛教的发展提供了理论基础；另一方面，佛教艺术，如佛像雕刻、绘画等，也传入东亚各国，对当地的艺术风格产生了深远影响. 各国在吸收中国佛教文化的过程中，又结合自身的文化特点，形成了各具特色的佛教文化，共同构成了丰富多彩的东亚佛教文化圈.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CB356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qFormat/>
    <w:uiPriority w:val="1"/>
  </w:style>
  <w:style w:type="table" w:default="1" w:styleId="3">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11135</Words>
  <Characters>11290</Characters>
  <Paragraphs>255</Paragraphs>
  <TotalTime>5</TotalTime>
  <ScaleCrop>false</ScaleCrop>
  <LinksUpToDate>false</LinksUpToDate>
  <CharactersWithSpaces>11402</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2025-01-05T13:35:00Z</dcterms:created>
  <dc:creator>TEL-AN00a</dc:creator>
  <cp:lastModifiedBy>鲜小鱼</cp:lastModifiedBy>
  <dcterms:modified xsi:type="dcterms:W3CDTF">2025-01-05T13:46:25Z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d4fb2bbe4d9c4893abdfa01640a10067_23</vt:lpwstr>
  </property>
  <property fmtid="{D5CDD505-2E9C-101B-9397-08002B2CF9AE}" pid="3" name="KSOTemplateDocerSaveRecord">
    <vt:lpwstr>eyJoZGlkIjoiMzEwNTM5NzYwMDRjMzkwZTVkZjY2ODkwMGIxNGU0OTUiLCJ1c2VySWQiOiIxMDEwMDYwMDU5In0=</vt:lpwstr>
  </property>
  <property fmtid="{D5CDD505-2E9C-101B-9397-08002B2CF9AE}" pid="4" name="KSOProductBuildVer">
    <vt:lpwstr>2052-12.1.0.19770</vt:lpwstr>
  </property>
</Properties>
</file>