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4377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第四讲  情绪与心理卫生</w:t>
      </w:r>
    </w:p>
    <w:p w14:paraId="17609F3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4"/>
          <w:szCs w:val="32"/>
          <w:u w:val="none"/>
          <w:lang w:eastAsia="zh-CN"/>
        </w:rPr>
        <w:t>第一节  什么是情绪？</w:t>
      </w:r>
    </w:p>
    <w:p w14:paraId="76F1F29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一、情绪的概念</w:t>
      </w:r>
    </w:p>
    <w:p w14:paraId="26AC94F5">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情绪(emotion)是一种复杂的身体和心理变化模式，包括生理唤醒、感觉、认知过程、外显的表达（表情）以及特殊的行为反应，这些反应都是针对个体认为具有个人意义的情境做出的。</w:t>
      </w:r>
    </w:p>
    <w:p w14:paraId="091E10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二、情绪的内容</w:t>
      </w:r>
    </w:p>
    <w:p w14:paraId="4A4CC4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１．情绪的内部体验：      人的情绪和情感体验按照对立的性质表现有：肯定－否定、强－弱、简单－复杂、积极－消极等体验。</w:t>
      </w:r>
    </w:p>
    <w:p w14:paraId="154DB5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２．表情和行为反应：</w:t>
      </w:r>
    </w:p>
    <w:p w14:paraId="4E60C80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表达型反应（表情）：如面部表情，身段表情和语调表情等</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工具型反应：哭泣，逃跑等</w:t>
      </w:r>
    </w:p>
    <w:p w14:paraId="223DD34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３．情绪的生理反应：</w:t>
      </w:r>
    </w:p>
    <w:p w14:paraId="4252A08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情绪的生理反应几乎涉及所有的系统、器官和组织。强烈或持续的生理反应会耗尽我们的精力，并削弱我们对疾病的抵抗力。这使得情绪成为与心身健康关系最为密切的具有重要理论和实际意义的概念。</w:t>
      </w:r>
    </w:p>
    <w:p w14:paraId="5D4E580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◆情绪的生理反应缺乏特异性   不同情绪→交感神经→肾上腺髓质→肾上腺素和去甲肾上腺素→心、血管系统、异化代谢</w:t>
      </w:r>
    </w:p>
    <w:p w14:paraId="4211EB6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不同情绪显示出不同的自主激活模式：</w:t>
      </w:r>
    </w:p>
    <w:p w14:paraId="413339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快乐导致低心率；  气愤、恐惧和悲伤都导致高心率；</w:t>
      </w:r>
    </w:p>
    <w:p w14:paraId="79CC747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气愤导致皮肤温度升高，恐惧导致皮肤温度降低。</w:t>
      </w:r>
    </w:p>
    <w:p w14:paraId="0B5A39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情绪生理反应的记录指标：</w:t>
      </w:r>
    </w:p>
    <w:p w14:paraId="4C8CFA6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皮肤电位、脑电位、心率、血压、血管的扩张与收缩、呼吸深浅和次数等生理反应相应实验记录指标（测谎仪原理）。</w:t>
      </w:r>
    </w:p>
    <w:p w14:paraId="1672106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三、基本情绪</w:t>
      </w:r>
    </w:p>
    <w:p w14:paraId="29861E5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原始情绪：快乐、悲哀、愤怒、恐惧、厌恶、惊讶（轻蔑）</w:t>
      </w:r>
    </w:p>
    <w:p w14:paraId="3FACF52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复合情绪：窘困、移情、嫉妒、骄傲、羞耻、内疚等</w:t>
      </w:r>
    </w:p>
    <w:p w14:paraId="7431444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常见负性情绪：焦虑、抑郁、愤怒</w:t>
      </w:r>
    </w:p>
    <w:p w14:paraId="5840A7E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四、情绪状态</w:t>
      </w:r>
    </w:p>
    <w:p w14:paraId="0AC4FD1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1．心境（mood）    是一种带有某种倾向性的、微弱而持续的基础情绪状态。</w:t>
      </w:r>
    </w:p>
    <w:p w14:paraId="1CC8E74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2．激情（excitement）    是一种猛烈、短暂、爆发的情绪状态。</w:t>
      </w:r>
    </w:p>
    <w:p w14:paraId="499E0EF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3．应激（stress）    是机体受到出乎意料的巨大精神或躯体压力所引起的情绪状态。</w:t>
      </w:r>
    </w:p>
    <w:p w14:paraId="1C43E94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五、情绪理论</w:t>
      </w:r>
      <w:r>
        <w:rPr>
          <w:rFonts w:hint="eastAsia" w:ascii="宋体" w:hAnsi="宋体" w:eastAsia="宋体" w:cs="宋体"/>
          <w:b w:val="0"/>
          <w:bCs/>
          <w:i w:val="0"/>
          <w:shadow w:val="0"/>
          <w:emboss w:val="0"/>
          <w:sz w:val="21"/>
          <w:u w:val="none"/>
          <w:lang w:eastAsia="zh-CN"/>
        </w:rPr>
        <w:t xml:space="preserve">  </w:t>
      </w:r>
    </w:p>
    <w:p w14:paraId="6DDDF2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w:t>
      </w:r>
      <w:r>
        <w:rPr>
          <w:rFonts w:hint="eastAsia" w:ascii="宋体" w:hAnsi="宋体" w:eastAsia="宋体" w:cs="宋体"/>
          <w:b/>
          <w:bCs w:val="0"/>
          <w:i w:val="0"/>
          <w:shadow w:val="0"/>
          <w:emboss w:val="0"/>
          <w:sz w:val="21"/>
          <w:u w:val="none"/>
          <w:lang w:eastAsia="zh-CN"/>
        </w:rPr>
        <w:t>詹姆斯-兰格</w:t>
      </w:r>
      <w:r>
        <w:rPr>
          <w:rFonts w:hint="eastAsia" w:ascii="宋体" w:hAnsi="宋体" w:eastAsia="宋体" w:cs="宋体"/>
          <w:b w:val="0"/>
          <w:bCs/>
          <w:i w:val="0"/>
          <w:shadow w:val="0"/>
          <w:emboss w:val="0"/>
          <w:sz w:val="21"/>
          <w:u w:val="none"/>
          <w:lang w:eastAsia="zh-CN"/>
        </w:rPr>
        <w:t>理论：</w:t>
      </w:r>
    </w:p>
    <w:p w14:paraId="49DF00C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由环境激起的内脏活动导致情绪。强调植物神经系统在情绪产生中的作用。由美国心理学家詹姆斯（James W）和丹麦生理学家兰格（Lange C）先后提出。</w:t>
      </w:r>
    </w:p>
    <w:p w14:paraId="42FCEC5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jc w:val="both"/>
        <w:textAlignment w:val="auto"/>
        <w:rPr>
          <w:rFonts w:hint="default" w:ascii="宋体" w:hAnsi="宋体" w:eastAsia="宋体" w:cs="宋体"/>
          <w:b w:val="0"/>
          <w:bCs/>
          <w:i w:val="0"/>
          <w:shadow w:val="0"/>
          <w:emboss w:val="0"/>
          <w:sz w:val="21"/>
          <w:u w:val="none"/>
          <w:lang w:val="en-US" w:eastAsia="zh-CN"/>
        </w:rPr>
      </w:pPr>
      <w:r>
        <w:rPr>
          <w:rFonts w:hint="eastAsia" w:ascii="宋体" w:hAnsi="宋体" w:cs="宋体"/>
          <w:b w:val="0"/>
          <w:bCs/>
          <w:i w:val="0"/>
          <w:shadow w:val="0"/>
          <w:emboss w:val="0"/>
          <w:sz w:val="21"/>
          <w:u w:val="none"/>
          <w:lang w:val="en-US" w:eastAsia="zh-CN"/>
        </w:rPr>
        <w:t>外部刺激To内脏反应To大脑皮层（感觉到情绪）</w:t>
      </w:r>
    </w:p>
    <w:p w14:paraId="260CD8E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w:t>
      </w:r>
      <w:r>
        <w:rPr>
          <w:rFonts w:hint="eastAsia" w:ascii="宋体" w:hAnsi="宋体" w:eastAsia="宋体" w:cs="宋体"/>
          <w:b/>
          <w:bCs w:val="0"/>
          <w:i w:val="0"/>
          <w:shadow w:val="0"/>
          <w:emboss w:val="0"/>
          <w:sz w:val="21"/>
          <w:u w:val="none"/>
          <w:lang w:eastAsia="zh-CN"/>
        </w:rPr>
        <w:t>坎农-巴德</w:t>
      </w:r>
      <w:r>
        <w:rPr>
          <w:rFonts w:hint="eastAsia" w:ascii="宋体" w:hAnsi="宋体" w:eastAsia="宋体" w:cs="宋体"/>
          <w:b w:val="0"/>
          <w:bCs/>
          <w:i w:val="0"/>
          <w:shadow w:val="0"/>
          <w:emboss w:val="0"/>
          <w:sz w:val="21"/>
          <w:u w:val="none"/>
          <w:lang w:eastAsia="zh-CN"/>
        </w:rPr>
        <w:t>理论：</w:t>
      </w:r>
    </w:p>
    <w:p w14:paraId="37EFDC8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外界刺激通过传入神经传到丘脑，再由丘脑同时向上反馈至大脑皮层，产生情绪体验；向下激活交感神经系统，引起一系列生理变化。坎农（Cannon WB）提出的这一理论，1934年巴德（Bard PA）扩展了坎农的丘脑情绪理论。</w:t>
      </w:r>
    </w:p>
    <w:p w14:paraId="0934BED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jc w:val="left"/>
        <w:textAlignment w:val="auto"/>
        <w:rPr>
          <w:rFonts w:hint="default" w:ascii="宋体" w:hAnsi="宋体" w:eastAsia="宋体" w:cs="宋体"/>
          <w:b w:val="0"/>
          <w:bCs/>
          <w:i w:val="0"/>
          <w:shadow w:val="0"/>
          <w:emboss w:val="0"/>
          <w:sz w:val="21"/>
          <w:u w:val="none"/>
          <w:lang w:val="en-US" w:eastAsia="zh-CN"/>
        </w:rPr>
      </w:pPr>
      <w:r>
        <w:rPr>
          <w:rFonts w:hint="eastAsia" w:ascii="宋体" w:hAnsi="宋体" w:cs="宋体"/>
          <w:b w:val="0"/>
          <w:bCs/>
          <w:i w:val="0"/>
          <w:shadow w:val="0"/>
          <w:emboss w:val="0"/>
          <w:sz w:val="21"/>
          <w:u w:val="none"/>
          <w:lang w:val="en-US" w:eastAsia="zh-CN"/>
        </w:rPr>
        <w:t>外部刺激To丘脑To大脑皮层（情绪体验）/内脏和交感神经（情绪反应）</w:t>
      </w:r>
    </w:p>
    <w:p w14:paraId="3CC634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主要观点</w:t>
      </w:r>
      <w:r>
        <w:rPr>
          <w:rFonts w:hint="eastAsia" w:ascii="宋体" w:hAnsi="宋体" w:eastAsia="宋体" w:cs="宋体"/>
          <w:b w:val="0"/>
          <w:bCs/>
          <w:i w:val="0"/>
          <w:shadow w:val="0"/>
          <w:emboss w:val="0"/>
          <w:sz w:val="21"/>
          <w:u w:val="none"/>
          <w:lang w:eastAsia="zh-CN"/>
        </w:rPr>
        <w:t xml:space="preserve">    刺激在丘脑部位引起神经冲动，通过丘脑这一中转站，把一部分信息传到大脑皮层，一部分到交感神经系统，引起内脏变化。传到大脑皮层的信息经分析，综合，产生情绪体验；传到内脏骨髓的信息产生生理活动．在此情况下，大脑皮层产生的情绪体验与内脏骨髓的生理活动一起产生情绪。 </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3．</w:t>
      </w:r>
      <w:r>
        <w:rPr>
          <w:rFonts w:hint="eastAsia" w:ascii="宋体" w:hAnsi="宋体" w:eastAsia="宋体" w:cs="宋体"/>
          <w:b/>
          <w:bCs w:val="0"/>
          <w:i w:val="0"/>
          <w:shadow w:val="0"/>
          <w:emboss w:val="0"/>
          <w:sz w:val="21"/>
          <w:u w:val="none"/>
          <w:lang w:eastAsia="zh-CN"/>
        </w:rPr>
        <w:t>情绪的认知</w:t>
      </w:r>
      <w:r>
        <w:rPr>
          <w:rFonts w:hint="eastAsia" w:ascii="宋体" w:hAnsi="宋体" w:eastAsia="宋体" w:cs="宋体"/>
          <w:b w:val="0"/>
          <w:bCs/>
          <w:i w:val="0"/>
          <w:shadow w:val="0"/>
          <w:emboss w:val="0"/>
          <w:sz w:val="21"/>
          <w:u w:val="none"/>
          <w:lang w:eastAsia="zh-CN"/>
        </w:rPr>
        <w:t>理论：</w:t>
      </w:r>
    </w:p>
    <w:p w14:paraId="43633E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强调认知过程对情绪发生的重要作用，而且这种认知评价过程也以过去的经验和情景刺激对个体的作用为依据。代表人物如阿诺德（Arnold MB）、拉扎勒斯（Lazarus RS）等。 </w:t>
      </w:r>
    </w:p>
    <w:p w14:paraId="1ACC8DE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Lazarus 的“看电影”实验</w:t>
      </w:r>
      <w:r>
        <w:rPr>
          <w:rFonts w:hint="eastAsia" w:ascii="宋体" w:hAnsi="宋体" w:cs="宋体"/>
          <w:b w:val="0"/>
          <w:bCs/>
          <w:i w:val="0"/>
          <w:shadow w:val="0"/>
          <w:emboss w:val="0"/>
          <w:sz w:val="21"/>
          <w:u w:val="none"/>
          <w:lang w:eastAsia="zh-CN"/>
        </w:rPr>
        <w:t>：</w:t>
      </w:r>
      <w:r>
        <w:rPr>
          <w:rFonts w:hint="eastAsia" w:ascii="宋体" w:hAnsi="宋体" w:cs="宋体"/>
          <w:b w:val="0"/>
          <w:bCs/>
          <w:i w:val="0"/>
          <w:shadow w:val="0"/>
          <w:emboss w:val="0"/>
          <w:sz w:val="21"/>
          <w:u w:val="none"/>
          <w:lang w:val="en-US" w:eastAsia="zh-CN"/>
        </w:rPr>
        <w:t>情景To评估To情绪</w:t>
      </w:r>
    </w:p>
    <w:p w14:paraId="377B18D8">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Chars="0"/>
        <w:jc w:val="left"/>
        <w:textAlignment w:val="auto"/>
      </w:pPr>
      <w:r>
        <w:rPr>
          <w:rFonts w:hint="eastAsia" w:ascii="宋体" w:hAnsi="宋体" w:eastAsia="宋体" w:cs="宋体"/>
          <w:b/>
          <w:bCs w:val="0"/>
          <w:i w:val="0"/>
          <w:shadow w:val="0"/>
          <w:emboss w:val="0"/>
          <w:sz w:val="21"/>
          <w:u w:val="none"/>
          <w:lang w:eastAsia="zh-CN"/>
        </w:rPr>
        <w:t>情绪的认知生理</w:t>
      </w:r>
      <w:r>
        <w:rPr>
          <w:rFonts w:hint="eastAsia" w:ascii="宋体" w:hAnsi="宋体" w:eastAsia="宋体" w:cs="宋体"/>
          <w:b w:val="0"/>
          <w:bCs/>
          <w:i w:val="0"/>
          <w:shadow w:val="0"/>
          <w:emboss w:val="0"/>
          <w:sz w:val="21"/>
          <w:u w:val="none"/>
          <w:lang w:eastAsia="zh-CN"/>
        </w:rPr>
        <w:t>理论：    是认知、生理唤起和环境三因素说。</w:t>
      </w:r>
      <w:r>
        <w:object>
          <v:shape id="_x0000_i1040" o:spt="75" type="#_x0000_t75" style="height:78.45pt;width:188.15pt;" o:ole="t" filled="f" o:preferrelative="t" stroked="f" coordsize="21600,21600">
            <v:path/>
            <v:fill on="f" focussize="0,0"/>
            <v:stroke on="f" weight="3pt"/>
            <v:imagedata r:id="rId5" o:title=""/>
            <o:lock v:ext="edit" aspectratio="t"/>
            <w10:wrap type="none"/>
            <w10:anchorlock/>
          </v:shape>
          <o:OLEObject Type="Embed" ProgID="Paint.Picture" ShapeID="_x0000_i1040" DrawAspect="Content" ObjectID="_1468075725" r:id="rId4">
            <o:LockedField>false</o:LockedField>
          </o:OLEObject>
        </w:object>
      </w:r>
    </w:p>
    <w:p w14:paraId="6FA72BB5">
      <w:pPr>
        <w:keepNext w:val="0"/>
        <w:keepLines w:val="0"/>
        <w:pageBreakBefore w:val="0"/>
        <w:widowControl w:val="0"/>
        <w:numPr>
          <w:numId w:val="0"/>
        </w:numPr>
        <w:kinsoku/>
        <w:wordWrap/>
        <w:overflowPunct/>
        <w:topLinePunct w:val="0"/>
        <w:autoSpaceDE/>
        <w:autoSpaceDN/>
        <w:bidi w:val="0"/>
        <w:adjustRightInd/>
        <w:snapToGrid/>
        <w:spacing w:line="288" w:lineRule="auto"/>
        <w:ind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美国心理学家沙赫特（S．Schachter） 1972年提出：情绪受环境影响、生理唤醒和认知过程3种因素所制约，其中认知因素对情绪的产生起关键作用。</w:t>
      </w:r>
    </w:p>
    <w:p w14:paraId="7CB2D35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沙赫特的实验研究     沙赫特和另一位美国心理学家辛格（J.Singer）于1962年设计了一项实验，用来证明上述三因素在情绪产生中的作用。 </w:t>
      </w:r>
    </w:p>
    <w:p w14:paraId="1CA3D05D">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实验前告诉被试，要考察一种新维生素化合物对视敏度的影响效果。在被试同意的前提下，为他们注射药物。</w:t>
      </w:r>
    </w:p>
    <w:p w14:paraId="655AEE7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实验组被试接受的是肾上腺素。肾上腺素使被试出现心悸、颤抖、灼热、血压升高、呼吸加快等反应而处于典型的生理唤醒状态。</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控制组被试接受的是生理盐水。</w:t>
      </w:r>
    </w:p>
    <w:p w14:paraId="31CB4C76">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药物注射后，实验组被分作3组。</w:t>
      </w:r>
    </w:p>
    <w:p w14:paraId="4243BD2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告知组：告诉被试药物会导致心悸、颤抖、兴奋等反应</w:t>
      </w:r>
    </w:p>
    <w:p w14:paraId="426DEB7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未告知组：对被试说药物是温和的，不会有副作用</w:t>
      </w:r>
    </w:p>
    <w:p w14:paraId="6547791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误告知组：告诉被试药物会导致全身麻木、发痒和头痛</w:t>
      </w:r>
    </w:p>
    <w:p w14:paraId="2BFADF53">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人为地安排两个实验情境：“欣快”情境与“愤怒”情境。实验组和控制组被试中有一半人进入“欣快”情境，另一半人进入“愤怒”情境。</w:t>
      </w:r>
    </w:p>
    <w:p w14:paraId="2BDC4FD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210" w:firstLineChars="1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进入“欣快”情境的被试，看见一个人（实验助手）在室内唱歌、跳舞、玩耍，表现得十分快乐，并邀请被试一同玩耍。 </w:t>
      </w:r>
    </w:p>
    <w:p w14:paraId="216629C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210" w:firstLineChars="1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进入"愤怒"情境的被试,看见一个人（实验助手）正对填写着的一张调查表发怒、咒骂、跺脚，并最后撕毁调查表；被试也被要求填写同样的调查表，表上的题目带有人身攻击和侮辱性，并会引起人极大的愤怒。   </w:t>
      </w:r>
    </w:p>
    <w:p w14:paraId="7226E58E">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实验结果： 控制组和告知组被试在室内安静地等待并镇静地进行他们的工作，毫不理会同伴的古怪行为。 未告知组和误告知组被试则倾向于追随室内同伴的行为，变得欣快或愤怒。</w:t>
      </w:r>
    </w:p>
    <w:p w14:paraId="3181B44D">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结果分析 ： 控制组被试未经受生理唤醒，告知组被试能正确解释自身的生理唤醒，他们都不被环境中同伴的情绪所影响，因此没有任何情绪反应。 未告知组和误告知组被试对自身的生理唤醒没有现成的解释，从而受到环境中同伴行为的暗示，把生理唤醒与 "欣快"或"愤怒"情境联系起来并表现相应的情绪行为。 </w:t>
      </w:r>
    </w:p>
    <w:p w14:paraId="69511C5F">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结果表明 ： </w:t>
      </w:r>
      <w:r>
        <w:rPr>
          <w:rFonts w:hint="eastAsia" w:ascii="宋体" w:hAnsi="宋体" w:cs="宋体"/>
          <w:b w:val="0"/>
          <w:bCs/>
          <w:i w:val="0"/>
          <w:shadow w:val="0"/>
          <w:emboss w:val="0"/>
          <w:sz w:val="21"/>
          <w:u w:val="none"/>
          <w:lang w:val="en-US" w:eastAsia="zh-CN"/>
        </w:rPr>
        <w:t>Stimulus To Physiological Arousal To Cognitive Label To Emotion</w:t>
      </w:r>
    </w:p>
    <w:p w14:paraId="42621D8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生理唤醒是情绪激活的必要条件，但真正的情绪体验是由对唤醒状态赋予的“标记”决定的。</w:t>
      </w:r>
    </w:p>
    <w:p w14:paraId="082F0C9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无论生理唤醒还是环境因素都不能单独地决定情绪，情绪发生的关键取决于认知因素。</w:t>
      </w:r>
    </w:p>
    <w:p w14:paraId="48ABD5C9">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Dutton &amp; Aron 的“过桥”实验—吊桥效应</w:t>
      </w:r>
      <w:r>
        <w:rPr>
          <w:rFonts w:hint="eastAsia" w:ascii="宋体" w:hAnsi="宋体" w:cs="宋体"/>
          <w:b w:val="0"/>
          <w:bCs/>
          <w:i w:val="0"/>
          <w:shadow w:val="0"/>
          <w:emboss w:val="0"/>
          <w:sz w:val="21"/>
          <w:u w:val="none"/>
          <w:lang w:val="en-US" w:eastAsia="zh-CN"/>
        </w:rPr>
        <w:t>,</w:t>
      </w:r>
      <w:r>
        <w:rPr>
          <w:rFonts w:hint="eastAsia" w:ascii="宋体" w:hAnsi="宋体" w:eastAsia="宋体" w:cs="宋体"/>
          <w:b w:val="0"/>
          <w:bCs/>
          <w:i w:val="0"/>
          <w:shadow w:val="0"/>
          <w:emboss w:val="0"/>
          <w:sz w:val="21"/>
          <w:u w:val="none"/>
          <w:lang w:eastAsia="zh-CN"/>
        </w:rPr>
        <w:t>指提心吊胆走过吊桥时遇到的反应。会把害怕的心跳误解成对那个人心动。</w:t>
      </w:r>
    </w:p>
    <w:p w14:paraId="3EFA92C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5.</w:t>
      </w:r>
      <w:r>
        <w:rPr>
          <w:rFonts w:hint="eastAsia" w:ascii="宋体" w:hAnsi="宋体" w:eastAsia="宋体" w:cs="宋体"/>
          <w:b/>
          <w:bCs w:val="0"/>
          <w:i w:val="0"/>
          <w:shadow w:val="0"/>
          <w:emboss w:val="0"/>
          <w:sz w:val="21"/>
          <w:u w:val="none"/>
          <w:lang w:eastAsia="zh-CN"/>
        </w:rPr>
        <w:t>埃里斯（Ellis）的 ABC理论</w:t>
      </w:r>
    </w:p>
    <w:p w14:paraId="6757C129">
      <w:pPr>
        <w:keepNext w:val="0"/>
        <w:keepLines w:val="0"/>
        <w:pageBreakBefore w:val="0"/>
        <w:widowControl w:val="0"/>
        <w:numPr>
          <w:ilvl w:val="0"/>
          <w:numId w:val="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对诱发事件（Activating events A）所持有的信念（Believes B）， 即当事人对这一事件或经历的推论和解释，是导致情绪和行为等结果（Consequence C）的主要原因。</w:t>
      </w:r>
    </w:p>
    <w:p w14:paraId="34A21290">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因此，不合理的信念是导致情绪和行为问题等结果的主要原因。</w:t>
      </w:r>
    </w:p>
    <w:p w14:paraId="106B4EC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A. 诱发事件：</w:t>
      </w:r>
    </w:p>
    <w:p w14:paraId="7A8B1D0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事件：有一位朋友从我身边走过却没有和我打招呼。</w:t>
      </w:r>
    </w:p>
    <w:p w14:paraId="6E9B0A6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对这件事的推论： 他故意不理睬我，说明他不喜欢我。</w:t>
      </w:r>
    </w:p>
    <w:p w14:paraId="3D6313E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B. 关于 A的信念:</w:t>
      </w:r>
    </w:p>
    <w:p w14:paraId="5EA74A5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a.我可能永远不会有好朋友了，这将难以忍受。</w:t>
      </w:r>
    </w:p>
    <w:p w14:paraId="02AE63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b.要让我感到快乐和有价值，人们必须喜欢我。</w:t>
      </w:r>
    </w:p>
    <w:p w14:paraId="032B7CC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c.我不是一个受欢迎的朋友，所以，我肯定是个无价值的人。</w:t>
      </w:r>
    </w:p>
    <w:p w14:paraId="1CA4A3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C. 结果:</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情绪：孤独、抑郁</w:t>
      </w:r>
    </w:p>
    <w:p w14:paraId="7B84F41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第二节  情绪的意义</w:t>
      </w:r>
    </w:p>
    <w:p w14:paraId="625D1F6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一、情绪、情感对工作效率的影响：</w:t>
      </w:r>
      <w:r>
        <w:rPr>
          <w:rFonts w:hint="eastAsia" w:ascii="宋体" w:hAnsi="宋体" w:eastAsia="宋体" w:cs="宋体"/>
          <w:b w:val="0"/>
          <w:bCs/>
          <w:i w:val="0"/>
          <w:shadow w:val="0"/>
          <w:emboss w:val="0"/>
          <w:sz w:val="21"/>
          <w:u w:val="none"/>
          <w:lang w:eastAsia="zh-CN"/>
        </w:rPr>
        <w:t xml:space="preserve">  （耶克斯—道德逊定律）</w:t>
      </w:r>
    </w:p>
    <w:p w14:paraId="486210E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适当的紧张情绪状态往往可以维持人们对任务的兴趣和警觉，有利于工作效率的提高。</w:t>
      </w:r>
    </w:p>
    <w:p w14:paraId="2B9083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二、情绪与社会交往和人际关系：</w:t>
      </w:r>
    </w:p>
    <w:p w14:paraId="715EE6A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情绪在人际交往中拥有广泛的作用。如：表情是重要的非语词信息；情绪影响语言的礼貌性；情绪影响助人行为；等等。许多社会功能障碍患者，实际上情绪问题是其问题的核心。</w:t>
      </w:r>
    </w:p>
    <w:p w14:paraId="7556323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三、情绪与人类适应：</w:t>
      </w:r>
    </w:p>
    <w:p w14:paraId="3E842EE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人类的许多表情行为和生理反应是曾有适应意义的或有用动作的残留物（即动物的“战”或“逃”）。但是进化到人类阶段，这种“残留物”可能成为影响身体和心理功能的有害因素。</w:t>
      </w:r>
    </w:p>
    <w:p w14:paraId="4C1D408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四、情绪对人格发展的影响</w:t>
      </w:r>
      <w:r>
        <w:rPr>
          <w:rFonts w:hint="eastAsia" w:ascii="宋体" w:hAnsi="宋体" w:eastAsia="宋体" w:cs="宋体"/>
          <w:b w:val="0"/>
          <w:bCs/>
          <w:i w:val="0"/>
          <w:shadow w:val="0"/>
          <w:emboss w:val="0"/>
          <w:sz w:val="21"/>
          <w:u w:val="none"/>
          <w:lang w:eastAsia="zh-CN"/>
        </w:rPr>
        <w:t xml:space="preserve">   长期不良的情绪将影响个体的人格发展，导致人格障碍。</w:t>
      </w:r>
    </w:p>
    <w:p w14:paraId="3BC149E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五、情绪对健康的影响</w:t>
      </w:r>
    </w:p>
    <w:p w14:paraId="631B0AA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情绪健康是心理健康的重要组成部分，强烈或持久的消极情绪还会影响身体健康。</w:t>
      </w:r>
    </w:p>
    <w:p w14:paraId="72C44A2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流行病学研究：二战时期伦敦被空袭</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实验研究：</w:t>
      </w:r>
      <w:r>
        <w:rPr>
          <w:rFonts w:hint="eastAsia" w:ascii="宋体" w:hAnsi="宋体" w:eastAsia="宋体" w:cs="宋体"/>
          <w:b/>
          <w:bCs w:val="0"/>
          <w:i w:val="0"/>
          <w:shadow w:val="0"/>
          <w:emboss w:val="0"/>
          <w:sz w:val="21"/>
          <w:u w:val="none"/>
          <w:lang w:eastAsia="zh-CN"/>
        </w:rPr>
        <w:t>做择决的猴子</w:t>
      </w:r>
    </w:p>
    <w:p w14:paraId="35F9A268">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实验结果：“执行猴”后来竟然死了。经解剖发现它们得了严重胃溃疡,而对照组的猴子却健康地活了下来。 </w:t>
      </w:r>
    </w:p>
    <w:p w14:paraId="4B47BD2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六、情绪的“度”</w:t>
      </w:r>
      <w:r>
        <w:rPr>
          <w:rFonts w:hint="eastAsia" w:ascii="宋体" w:hAnsi="宋体" w:eastAsia="宋体" w:cs="宋体"/>
          <w:b w:val="0"/>
          <w:bCs/>
          <w:i w:val="0"/>
          <w:shadow w:val="0"/>
          <w:emboss w:val="0"/>
          <w:sz w:val="21"/>
          <w:u w:val="none"/>
          <w:lang w:eastAsia="zh-CN"/>
        </w:rPr>
        <w:t xml:space="preserve">         情绪对心身健康的影响，不仅取决于情绪的内容，还取决于情绪的“度”，即：情绪的目的性是否恰当，反应是否适时、适度。</w:t>
      </w:r>
    </w:p>
    <w:p w14:paraId="7AC6D5F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第三节：情绪的调节</w:t>
      </w:r>
    </w:p>
    <w:p w14:paraId="5BEA05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一、接纳情绪</w:t>
      </w:r>
    </w:p>
    <w:p w14:paraId="67DE95E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每一种情绪都有其功能和价值，哪怕是负性情绪。它们在我们的生活中有重要意义，要么在激励我们，要么在为必要的行动做准备，要么在提示我们有什么需要和愿望。</w:t>
      </w:r>
    </w:p>
    <w:p w14:paraId="3B0947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焦虑告诉你什么对你来说是重要的，能促使你采取行动，寻求帮助，收集更多信息，修订你的计划等。愤怒使你勇于设定边界，告诉别人你的底线是什么。</w:t>
      </w:r>
    </w:p>
    <w:p w14:paraId="2CB1BF8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当令人失望的事已经发生或预计糟糕的事将要发生，我们难免会感到失望、焦虑、痛苦、恐惧等，我们常常想去对抗这些感受和情绪，因而让失望和焦虑倍增，我们否认、谴责这些情绪，认为自己“不应该”有这些情绪。实际上，如果我们允许这些情绪出现，大多数的感受可能短时间就消失了。实际上，我们越是对抗的情绪，会存在得越久。</w:t>
      </w:r>
    </w:p>
    <w:p w14:paraId="398F6D3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二、什么是情绪调节</w:t>
      </w:r>
    </w:p>
    <w:p w14:paraId="27B2AD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个体对具有什么样的情绪、情绪什么时候发生、如何进行情绪体验和情绪表达施加影响的过程。--Gross</w:t>
      </w:r>
    </w:p>
    <w:p w14:paraId="1861171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三、情绪调节的模型</w:t>
      </w:r>
    </w:p>
    <w:p w14:paraId="3246D8B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 针对事件或问题 ( 解决问题\回避\改变认知)</w:t>
      </w:r>
    </w:p>
    <w:p w14:paraId="5CEEBD5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 针对情绪反应(注意转移\宣泄\放松\体育锻炼)</w:t>
      </w:r>
    </w:p>
    <w:p w14:paraId="3A2546E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 改善应对技巧4. 寻求社会支持</w:t>
      </w:r>
    </w:p>
    <w:p w14:paraId="1DF8E9E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四、常见负性情绪的调节</w:t>
      </w:r>
    </w:p>
    <w:p w14:paraId="41AD0AF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负性情绪是指不愉快甚至痛苦的情绪体验。 常见的负性情绪有： 抑郁  焦虑  愤怒</w:t>
      </w:r>
    </w:p>
    <w:p w14:paraId="62D4D3C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1.抑郁</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一种由情绪低落、冷漠、悲观、孤独、失望等构成的一种复合性情绪。</w:t>
      </w:r>
    </w:p>
    <w:p w14:paraId="6AEF106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分类：内源性抑郁和外源性抑郁</w:t>
      </w:r>
    </w:p>
    <w:p w14:paraId="2CCC819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抑郁的</w:t>
      </w:r>
      <w:r>
        <w:rPr>
          <w:rFonts w:hint="eastAsia" w:ascii="宋体" w:hAnsi="宋体" w:eastAsia="宋体" w:cs="宋体"/>
          <w:b/>
          <w:bCs w:val="0"/>
          <w:i w:val="0"/>
          <w:shadow w:val="0"/>
          <w:emboss w:val="0"/>
          <w:sz w:val="21"/>
          <w:u w:val="none"/>
          <w:lang w:eastAsia="zh-CN"/>
        </w:rPr>
        <w:t>原因</w:t>
      </w:r>
    </w:p>
    <w:p w14:paraId="68ECF7FE">
      <w:pPr>
        <w:keepNext w:val="0"/>
        <w:keepLines w:val="0"/>
        <w:pageBreakBefore w:val="0"/>
        <w:widowControl w:val="0"/>
        <w:numPr>
          <w:ilvl w:val="0"/>
          <w:numId w:val="1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人格特点  家庭环境  生活事件</w:t>
      </w:r>
      <w:r>
        <w:rPr>
          <w:rFonts w:hint="eastAsia" w:ascii="宋体" w:hAnsi="宋体" w:eastAsia="宋体" w:cs="宋体"/>
          <w:b w:val="0"/>
          <w:bCs/>
          <w:i w:val="0"/>
          <w:shadow w:val="0"/>
          <w:emboss w:val="0"/>
          <w:sz w:val="21"/>
          <w:u w:val="none"/>
          <w:lang w:eastAsia="zh-CN"/>
        </w:rPr>
        <w:t xml:space="preserve"> 应对风格  社会支持</w:t>
      </w:r>
    </w:p>
    <w:p w14:paraId="14CC76F6">
      <w:pPr>
        <w:keepNext w:val="0"/>
        <w:keepLines w:val="0"/>
        <w:pageBreakBefore w:val="0"/>
        <w:widowControl w:val="0"/>
        <w:numPr>
          <w:ilvl w:val="0"/>
          <w:numId w:val="1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认知偏差（选择性概括、过度引伸、糟糕透顶、非黑即白、夸大或缩小）</w:t>
      </w:r>
    </w:p>
    <w:p w14:paraId="7C94B87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抑郁的</w:t>
      </w:r>
      <w:r>
        <w:rPr>
          <w:rFonts w:hint="eastAsia" w:ascii="宋体" w:hAnsi="宋体" w:eastAsia="宋体" w:cs="宋体"/>
          <w:b/>
          <w:bCs w:val="0"/>
          <w:i w:val="0"/>
          <w:shadow w:val="0"/>
          <w:emboss w:val="0"/>
          <w:sz w:val="21"/>
          <w:u w:val="none"/>
          <w:lang w:eastAsia="zh-CN"/>
        </w:rPr>
        <w:t>自我调节</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 xml:space="preserve"> 认知疗法  情绪宣泄  应对策略</w:t>
      </w:r>
    </w:p>
    <w:p w14:paraId="659BE99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2.焦虑</w:t>
      </w:r>
    </w:p>
    <w:p w14:paraId="7294CA7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定义：焦虑是个体主观上预料将会有某种不良后果产生或模糊的威胁出现时的一种紧张、恐惧和担心等情绪状态。</w:t>
      </w:r>
    </w:p>
    <w:p w14:paraId="7095BDD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分类：焦虑分为特质性焦虑和情景性焦虑。</w:t>
      </w:r>
    </w:p>
    <w:p w14:paraId="778BCB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焦虑的</w:t>
      </w:r>
      <w:r>
        <w:rPr>
          <w:rFonts w:hint="eastAsia" w:ascii="宋体" w:hAnsi="宋体" w:eastAsia="宋体" w:cs="宋体"/>
          <w:b/>
          <w:bCs w:val="0"/>
          <w:i w:val="0"/>
          <w:shadow w:val="0"/>
          <w:emboss w:val="0"/>
          <w:sz w:val="21"/>
          <w:u w:val="none"/>
          <w:lang w:eastAsia="zh-CN"/>
        </w:rPr>
        <w:t>原因</w:t>
      </w:r>
      <w:r>
        <w:rPr>
          <w:rFonts w:hint="eastAsia" w:ascii="宋体" w:hAnsi="宋体" w:eastAsia="宋体" w:cs="宋体"/>
          <w:b w:val="0"/>
          <w:bCs/>
          <w:i w:val="0"/>
          <w:shadow w:val="0"/>
          <w:emboss w:val="0"/>
          <w:sz w:val="21"/>
          <w:u w:val="none"/>
          <w:lang w:eastAsia="zh-CN"/>
        </w:rPr>
        <w:t>：</w:t>
      </w:r>
      <w:r>
        <w:rPr>
          <w:rFonts w:hint="eastAsia" w:ascii="宋体" w:hAnsi="宋体" w:cs="宋体"/>
          <w:b w:val="0"/>
          <w:bCs/>
          <w:i w:val="0"/>
          <w:shadow w:val="0"/>
          <w:emboss w:val="0"/>
          <w:sz w:val="21"/>
          <w:u w:val="none"/>
          <w:lang w:val="en-US" w:eastAsia="zh-CN"/>
        </w:rPr>
        <w:t>同上</w:t>
      </w:r>
    </w:p>
    <w:p w14:paraId="70B85D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焦虑的</w:t>
      </w:r>
      <w:r>
        <w:rPr>
          <w:rFonts w:hint="eastAsia" w:ascii="宋体" w:hAnsi="宋体" w:eastAsia="宋体" w:cs="宋体"/>
          <w:b/>
          <w:bCs w:val="0"/>
          <w:i w:val="0"/>
          <w:shadow w:val="0"/>
          <w:emboss w:val="0"/>
          <w:sz w:val="21"/>
          <w:u w:val="none"/>
          <w:lang w:eastAsia="zh-CN"/>
        </w:rPr>
        <w:t>自我调节</w:t>
      </w:r>
    </w:p>
    <w:p w14:paraId="018F693B">
      <w:pPr>
        <w:keepNext w:val="0"/>
        <w:keepLines w:val="0"/>
        <w:pageBreakBefore w:val="0"/>
        <w:widowControl w:val="0"/>
        <w:numPr>
          <w:ilvl w:val="0"/>
          <w:numId w:val="1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认识自己的焦虑（记日记） 调节身体感受（放松训练）</w:t>
      </w:r>
    </w:p>
    <w:p w14:paraId="7F6D3FC2">
      <w:pPr>
        <w:keepNext w:val="0"/>
        <w:keepLines w:val="0"/>
        <w:pageBreakBefore w:val="0"/>
        <w:widowControl w:val="0"/>
        <w:numPr>
          <w:ilvl w:val="0"/>
          <w:numId w:val="1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控制心理反应（分散注意、调整认知）</w:t>
      </w:r>
      <w:r>
        <w:rPr>
          <w:rFonts w:hint="eastAsia" w:ascii="宋体" w:hAnsi="宋体" w:eastAsia="宋体" w:cs="宋体"/>
          <w:b w:val="0"/>
          <w:bCs/>
          <w:i w:val="0"/>
          <w:shadow w:val="0"/>
          <w:emboss w:val="0"/>
          <w:sz w:val="21"/>
          <w:u w:val="none"/>
          <w:lang w:eastAsia="zh-CN"/>
        </w:rPr>
        <w:t xml:space="preserve"> 长期策略（改变生活方式）</w:t>
      </w:r>
    </w:p>
    <w:p w14:paraId="20883732">
      <w:pPr>
        <w:keepNext w:val="0"/>
        <w:keepLines w:val="0"/>
        <w:pageBreakBefore w:val="0"/>
        <w:widowControl w:val="0"/>
        <w:numPr>
          <w:ilvl w:val="0"/>
          <w:numId w:val="1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处理问题行为（系统脱敏、问题解决策略、自信训练、时间管理、睡眠管理）</w:t>
      </w:r>
    </w:p>
    <w:p w14:paraId="56D8CD1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3.愤怒</w:t>
      </w:r>
    </w:p>
    <w:p w14:paraId="71479CE8">
      <w:pPr>
        <w:keepNext w:val="0"/>
        <w:keepLines w:val="0"/>
        <w:pageBreakBefore w:val="0"/>
        <w:widowControl w:val="0"/>
        <w:numPr>
          <w:ilvl w:val="0"/>
          <w:numId w:val="1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定义：愤怒是个体当目标受到阻碍、自尊受到打击时产生的情绪状态,常伴有攻击性行为。</w:t>
      </w:r>
    </w:p>
    <w:p w14:paraId="0ADFA1C8">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原因：不是事件本身而是你自己的认知决定了你的愤怒。</w:t>
      </w:r>
    </w:p>
    <w:p w14:paraId="32577C0C">
      <w:pPr>
        <w:keepNext w:val="0"/>
        <w:keepLines w:val="0"/>
        <w:pageBreakBefore w:val="0"/>
        <w:widowControl w:val="0"/>
        <w:numPr>
          <w:ilvl w:val="0"/>
          <w:numId w:val="1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常见的认知歪曲：贴标签、读心术、夸大、应该陈述、寻求公平</w:t>
      </w:r>
    </w:p>
    <w:p w14:paraId="4D454E6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关于愤怒你应该知道的十件事</w:t>
      </w:r>
    </w:p>
    <w:p w14:paraId="73F7F9BD">
      <w:pPr>
        <w:keepNext w:val="0"/>
        <w:keepLines w:val="0"/>
        <w:pageBreakBefore w:val="0"/>
        <w:widowControl w:val="0"/>
        <w:numPr>
          <w:ilvl w:val="0"/>
          <w:numId w:val="2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这个世界上发生的事不会让你愤怒。</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通常情况下你的愤怒对你没有帮助。</w:t>
      </w:r>
    </w:p>
    <w:p w14:paraId="4BA5ECC4">
      <w:pPr>
        <w:keepNext w:val="0"/>
        <w:keepLines w:val="0"/>
        <w:pageBreakBefore w:val="0"/>
        <w:widowControl w:val="0"/>
        <w:numPr>
          <w:ilvl w:val="0"/>
          <w:numId w:val="2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导致愤怒的想法常常包含着认知歪曲。</w:t>
      </w:r>
      <w:r>
        <w:rPr>
          <w:rFonts w:hint="eastAsia" w:ascii="宋体" w:hAnsi="宋体" w:eastAsia="宋体" w:cs="宋体"/>
          <w:b w:val="0"/>
          <w:bCs/>
          <w:i w:val="0"/>
          <w:shadow w:val="0"/>
          <w:emboss w:val="0"/>
          <w:sz w:val="21"/>
          <w:u w:val="none"/>
          <w:lang w:eastAsia="zh-CN"/>
        </w:rPr>
        <w:t>作为一个人，你基本上不需要愤怒。</w:t>
      </w:r>
    </w:p>
    <w:p w14:paraId="26DA4923">
      <w:pPr>
        <w:keepNext w:val="0"/>
        <w:keepLines w:val="0"/>
        <w:pageBreakBefore w:val="0"/>
        <w:widowControl w:val="0"/>
        <w:numPr>
          <w:ilvl w:val="0"/>
          <w:numId w:val="2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你的愤怒最终是由于你相信某人的不公平的行为或不公平的事件引起的。</w:t>
      </w:r>
    </w:p>
    <w:p w14:paraId="6B20F0EC">
      <w:pPr>
        <w:keepNext w:val="0"/>
        <w:keepLines w:val="0"/>
        <w:pageBreakBefore w:val="0"/>
        <w:widowControl w:val="0"/>
        <w:numPr>
          <w:ilvl w:val="0"/>
          <w:numId w:val="2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如果你学会以别人的眼光看待世界，你通常会吃惊地意识到从他们的观点看，他们的行为并不是不公平的。</w:t>
      </w:r>
    </w:p>
    <w:p w14:paraId="1D508C4A">
      <w:pPr>
        <w:keepNext w:val="0"/>
        <w:keepLines w:val="0"/>
        <w:pageBreakBefore w:val="0"/>
        <w:widowControl w:val="0"/>
        <w:numPr>
          <w:ilvl w:val="0"/>
          <w:numId w:val="2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别人通常并不认为你应该惩罚他们。</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你的许多愤怒是在保护你自己丧失自尊。</w:t>
      </w:r>
    </w:p>
    <w:p w14:paraId="0084DFB8">
      <w:pPr>
        <w:keepNext w:val="0"/>
        <w:keepLines w:val="0"/>
        <w:pageBreakBefore w:val="0"/>
        <w:widowControl w:val="0"/>
        <w:numPr>
          <w:ilvl w:val="0"/>
          <w:numId w:val="2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愤怒源自期望不能满足。</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坚持认为你有权利愤怒，这不过是幼稚的想法。</w:t>
      </w:r>
    </w:p>
    <w:p w14:paraId="1737F5A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愤怒的</w:t>
      </w:r>
      <w:r>
        <w:rPr>
          <w:rFonts w:hint="eastAsia" w:ascii="宋体" w:hAnsi="宋体" w:eastAsia="宋体" w:cs="宋体"/>
          <w:b/>
          <w:bCs w:val="0"/>
          <w:i w:val="0"/>
          <w:shadow w:val="0"/>
          <w:emboss w:val="0"/>
          <w:sz w:val="21"/>
          <w:u w:val="none"/>
          <w:lang w:eastAsia="zh-CN"/>
        </w:rPr>
        <w:t>自我调节</w:t>
      </w:r>
    </w:p>
    <w:p w14:paraId="266DF495">
      <w:pPr>
        <w:keepNext w:val="0"/>
        <w:keepLines w:val="0"/>
        <w:pageBreakBefore w:val="0"/>
        <w:widowControl w:val="0"/>
        <w:numPr>
          <w:ilvl w:val="0"/>
          <w:numId w:val="2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我的发怒有用吗?它能帮助我达到理想的目标还是只会挫伤我？--成本收益分析</w:t>
      </w:r>
    </w:p>
    <w:p w14:paraId="2AD6E20C">
      <w:pPr>
        <w:keepNext w:val="0"/>
        <w:keepLines w:val="0"/>
        <w:pageBreakBefore w:val="0"/>
        <w:widowControl w:val="0"/>
        <w:numPr>
          <w:ilvl w:val="0"/>
          <w:numId w:val="2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冷静—写下“激动的想法”和相应的“冷静的想法”</w:t>
      </w:r>
    </w:p>
    <w:p w14:paraId="6D56826B">
      <w:pPr>
        <w:keepNext w:val="0"/>
        <w:keepLines w:val="0"/>
        <w:pageBreakBefore w:val="0"/>
        <w:widowControl w:val="0"/>
        <w:numPr>
          <w:ilvl w:val="0"/>
          <w:numId w:val="2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修正“应该陈述”</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移情</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谈判而不是争吵</w:t>
      </w:r>
      <w:r>
        <w:rPr>
          <w:rFonts w:hint="eastAsia" w:ascii="宋体" w:hAnsi="宋体" w:cs="宋体"/>
          <w:b w:val="0"/>
          <w:bCs/>
          <w:i w:val="0"/>
          <w:shadow w:val="0"/>
          <w:emboss w:val="0"/>
          <w:sz w:val="21"/>
          <w:u w:val="none"/>
          <w:lang w:val="en-US" w:eastAsia="zh-CN"/>
        </w:rPr>
        <w:t xml:space="preserve">   演练</w:t>
      </w:r>
    </w:p>
    <w:p w14:paraId="0C1CF0B4">
      <w:pPr>
        <w:keepNext w:val="0"/>
        <w:keepLines w:val="0"/>
        <w:pageBreakBefore w:val="0"/>
        <w:widowControl w:val="0"/>
        <w:numPr>
          <w:ilvl w:val="0"/>
          <w:numId w:val="2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谈判原则：</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A.恭维;  B.赞同对方的观点以解除其武装;</w:t>
      </w:r>
    </w:p>
    <w:p w14:paraId="24DCAD83">
      <w:pPr>
        <w:keepNext w:val="0"/>
        <w:keepLines w:val="0"/>
        <w:pageBreakBefore w:val="0"/>
        <w:widowControl w:val="0"/>
        <w:numPr>
          <w:ilvl w:val="0"/>
          <w:numId w:val="2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C.再一次从容镇静地澄清你的观点。</w:t>
      </w:r>
    </w:p>
    <w:p w14:paraId="7622222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推荐电影</w:t>
      </w:r>
      <w:r>
        <w:rPr>
          <w:rFonts w:hint="eastAsia" w:ascii="宋体" w:hAnsi="宋体" w:cs="宋体"/>
          <w:b w:val="0"/>
          <w:bCs/>
          <w:i w:val="0"/>
          <w:shadow w:val="0"/>
          <w:emboss w:val="0"/>
          <w:sz w:val="21"/>
          <w:u w:val="none"/>
          <w:lang w:val="en-US" w:eastAsia="zh-CN"/>
        </w:rPr>
        <w:t xml:space="preserve">与书目  </w:t>
      </w:r>
      <w:r>
        <w:rPr>
          <w:rFonts w:hint="eastAsia" w:ascii="宋体" w:hAnsi="宋体" w:eastAsia="宋体" w:cs="宋体"/>
          <w:b w:val="0"/>
          <w:bCs/>
          <w:i w:val="0"/>
          <w:shadow w:val="0"/>
          <w:emboss w:val="0"/>
          <w:sz w:val="21"/>
          <w:u w:val="none"/>
          <w:lang w:eastAsia="zh-CN"/>
        </w:rPr>
        <w:t>动画片：头脑特工队（1）</w:t>
      </w:r>
      <w:r>
        <w:rPr>
          <w:rFonts w:hint="eastAsia" w:ascii="宋体" w:hAnsi="宋体" w:cs="宋体"/>
          <w:b w:val="0"/>
          <w:bCs/>
          <w:i w:val="0"/>
          <w:shadow w:val="0"/>
          <w:emboss w:val="0"/>
          <w:sz w:val="21"/>
          <w:u w:val="none"/>
          <w:lang w:eastAsia="zh-CN"/>
        </w:rPr>
        <w:t>（</w:t>
      </w:r>
      <w:r>
        <w:rPr>
          <w:rFonts w:hint="eastAsia" w:ascii="宋体" w:hAnsi="宋体" w:cs="宋体"/>
          <w:b w:val="0"/>
          <w:bCs/>
          <w:i w:val="0"/>
          <w:shadow w:val="0"/>
          <w:emboss w:val="0"/>
          <w:sz w:val="21"/>
          <w:u w:val="none"/>
          <w:lang w:val="en-US" w:eastAsia="zh-CN"/>
        </w:rPr>
        <w:t>2</w:t>
      </w:r>
      <w:r>
        <w:rPr>
          <w:rFonts w:hint="eastAsia" w:ascii="宋体" w:hAnsi="宋体" w:cs="宋体"/>
          <w:b w:val="0"/>
          <w:bCs/>
          <w:i w:val="0"/>
          <w:shadow w:val="0"/>
          <w:emboss w:val="0"/>
          <w:sz w:val="21"/>
          <w:u w:val="none"/>
          <w:lang w:eastAsia="zh-CN"/>
        </w:rPr>
        <w:t>）</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戴维·伯恩斯著，伯恩斯新情绪疗法</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伊米·洛著，拥抱你的敏感情绪：疗愈情绪，接纳自我</w:t>
      </w:r>
    </w:p>
    <w:p w14:paraId="244E4A3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p>
    <w:p w14:paraId="0C14DF4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40001" w:csb1="00000000"/>
  </w:font>
  <w:font w:name="隶书">
    <w:panose1 w:val="02010509060101010101"/>
    <w:charset w:val="86"/>
    <w:family w:val="auto"/>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CB55F"/>
    <w:multiLevelType w:val="singleLevel"/>
    <w:tmpl w:val="8D9CB55F"/>
    <w:lvl w:ilvl="0" w:tentative="0">
      <w:start w:val="1"/>
      <w:numFmt w:val="bullet"/>
      <w:lvlText w:val=""/>
      <w:lvlJc w:val="left"/>
      <w:pPr>
        <w:ind w:left="420" w:hanging="420"/>
      </w:pPr>
      <w:rPr>
        <w:rFonts w:hint="default" w:ascii="Wingdings" w:hAnsi="Wingdings"/>
      </w:rPr>
    </w:lvl>
  </w:abstractNum>
  <w:abstractNum w:abstractNumId="1">
    <w:nsid w:val="8DD085D9"/>
    <w:multiLevelType w:val="singleLevel"/>
    <w:tmpl w:val="8DD085D9"/>
    <w:lvl w:ilvl="0" w:tentative="0">
      <w:start w:val="1"/>
      <w:numFmt w:val="bullet"/>
      <w:lvlText w:val=""/>
      <w:lvlJc w:val="left"/>
      <w:pPr>
        <w:ind w:left="420" w:hanging="420"/>
      </w:pPr>
      <w:rPr>
        <w:rFonts w:hint="default" w:ascii="Wingdings" w:hAnsi="Wingdings"/>
      </w:rPr>
    </w:lvl>
  </w:abstractNum>
  <w:abstractNum w:abstractNumId="2">
    <w:nsid w:val="937B81D7"/>
    <w:multiLevelType w:val="singleLevel"/>
    <w:tmpl w:val="937B81D7"/>
    <w:lvl w:ilvl="0" w:tentative="0">
      <w:start w:val="1"/>
      <w:numFmt w:val="bullet"/>
      <w:lvlText w:val=""/>
      <w:lvlJc w:val="left"/>
      <w:pPr>
        <w:ind w:left="420" w:hanging="420"/>
      </w:pPr>
      <w:rPr>
        <w:rFonts w:hint="default" w:ascii="Wingdings" w:hAnsi="Wingdings"/>
      </w:rPr>
    </w:lvl>
  </w:abstractNum>
  <w:abstractNum w:abstractNumId="3">
    <w:nsid w:val="9A57A5CB"/>
    <w:multiLevelType w:val="singleLevel"/>
    <w:tmpl w:val="9A57A5CB"/>
    <w:lvl w:ilvl="0" w:tentative="0">
      <w:start w:val="1"/>
      <w:numFmt w:val="bullet"/>
      <w:lvlText w:val=""/>
      <w:lvlJc w:val="left"/>
      <w:pPr>
        <w:ind w:left="420" w:hanging="420"/>
      </w:pPr>
      <w:rPr>
        <w:rFonts w:hint="default" w:ascii="Wingdings" w:hAnsi="Wingdings"/>
      </w:rPr>
    </w:lvl>
  </w:abstractNum>
  <w:abstractNum w:abstractNumId="4">
    <w:nsid w:val="9EF6AD71"/>
    <w:multiLevelType w:val="singleLevel"/>
    <w:tmpl w:val="9EF6AD71"/>
    <w:lvl w:ilvl="0" w:tentative="0">
      <w:start w:val="1"/>
      <w:numFmt w:val="bullet"/>
      <w:lvlText w:val=""/>
      <w:lvlJc w:val="left"/>
      <w:pPr>
        <w:ind w:left="420" w:hanging="420"/>
      </w:pPr>
      <w:rPr>
        <w:rFonts w:hint="default" w:ascii="Wingdings" w:hAnsi="Wingdings"/>
      </w:rPr>
    </w:lvl>
  </w:abstractNum>
  <w:abstractNum w:abstractNumId="5">
    <w:nsid w:val="A3D48C48"/>
    <w:multiLevelType w:val="singleLevel"/>
    <w:tmpl w:val="A3D48C48"/>
    <w:lvl w:ilvl="0" w:tentative="0">
      <w:start w:val="1"/>
      <w:numFmt w:val="bullet"/>
      <w:lvlText w:val=""/>
      <w:lvlJc w:val="left"/>
      <w:pPr>
        <w:ind w:left="420" w:hanging="420"/>
      </w:pPr>
      <w:rPr>
        <w:rFonts w:hint="default" w:ascii="Wingdings" w:hAnsi="Wingdings"/>
      </w:rPr>
    </w:lvl>
  </w:abstractNum>
  <w:abstractNum w:abstractNumId="6">
    <w:nsid w:val="A77F60C5"/>
    <w:multiLevelType w:val="singleLevel"/>
    <w:tmpl w:val="A77F60C5"/>
    <w:lvl w:ilvl="0" w:tentative="0">
      <w:start w:val="1"/>
      <w:numFmt w:val="bullet"/>
      <w:lvlText w:val=""/>
      <w:lvlJc w:val="left"/>
      <w:pPr>
        <w:ind w:left="420" w:hanging="420"/>
      </w:pPr>
      <w:rPr>
        <w:rFonts w:hint="default" w:ascii="Wingdings" w:hAnsi="Wingdings"/>
      </w:rPr>
    </w:lvl>
  </w:abstractNum>
  <w:abstractNum w:abstractNumId="7">
    <w:nsid w:val="C76572EB"/>
    <w:multiLevelType w:val="singleLevel"/>
    <w:tmpl w:val="C76572EB"/>
    <w:lvl w:ilvl="0" w:tentative="0">
      <w:start w:val="1"/>
      <w:numFmt w:val="bullet"/>
      <w:lvlText w:val=""/>
      <w:lvlJc w:val="left"/>
      <w:pPr>
        <w:ind w:left="420" w:hanging="420"/>
      </w:pPr>
      <w:rPr>
        <w:rFonts w:hint="default" w:ascii="Wingdings" w:hAnsi="Wingdings"/>
      </w:rPr>
    </w:lvl>
  </w:abstractNum>
  <w:abstractNum w:abstractNumId="8">
    <w:nsid w:val="C77A6935"/>
    <w:multiLevelType w:val="singleLevel"/>
    <w:tmpl w:val="C77A6935"/>
    <w:lvl w:ilvl="0" w:tentative="0">
      <w:start w:val="1"/>
      <w:numFmt w:val="bullet"/>
      <w:lvlText w:val=""/>
      <w:lvlJc w:val="left"/>
      <w:pPr>
        <w:ind w:left="420" w:hanging="420"/>
      </w:pPr>
      <w:rPr>
        <w:rFonts w:hint="default" w:ascii="Wingdings" w:hAnsi="Wingdings"/>
      </w:rPr>
    </w:lvl>
  </w:abstractNum>
  <w:abstractNum w:abstractNumId="9">
    <w:nsid w:val="CD6D62D8"/>
    <w:multiLevelType w:val="singleLevel"/>
    <w:tmpl w:val="CD6D62D8"/>
    <w:lvl w:ilvl="0" w:tentative="0">
      <w:start w:val="1"/>
      <w:numFmt w:val="bullet"/>
      <w:lvlText w:val=""/>
      <w:lvlJc w:val="left"/>
      <w:pPr>
        <w:ind w:left="420" w:hanging="420"/>
      </w:pPr>
      <w:rPr>
        <w:rFonts w:hint="default" w:ascii="Wingdings" w:hAnsi="Wingdings"/>
      </w:rPr>
    </w:lvl>
  </w:abstractNum>
  <w:abstractNum w:abstractNumId="10">
    <w:nsid w:val="CF7C96D2"/>
    <w:multiLevelType w:val="singleLevel"/>
    <w:tmpl w:val="CF7C96D2"/>
    <w:lvl w:ilvl="0" w:tentative="0">
      <w:start w:val="1"/>
      <w:numFmt w:val="bullet"/>
      <w:lvlText w:val=""/>
      <w:lvlJc w:val="left"/>
      <w:pPr>
        <w:ind w:left="420" w:hanging="420"/>
      </w:pPr>
      <w:rPr>
        <w:rFonts w:hint="default" w:ascii="Wingdings" w:hAnsi="Wingdings"/>
      </w:rPr>
    </w:lvl>
  </w:abstractNum>
  <w:abstractNum w:abstractNumId="11">
    <w:nsid w:val="D3594E09"/>
    <w:multiLevelType w:val="singleLevel"/>
    <w:tmpl w:val="D3594E09"/>
    <w:lvl w:ilvl="0" w:tentative="0">
      <w:start w:val="4"/>
      <w:numFmt w:val="decimal"/>
      <w:suff w:val="nothing"/>
      <w:lvlText w:val="%1．"/>
      <w:lvlJc w:val="left"/>
    </w:lvl>
  </w:abstractNum>
  <w:abstractNum w:abstractNumId="12">
    <w:nsid w:val="D3620F5F"/>
    <w:multiLevelType w:val="singleLevel"/>
    <w:tmpl w:val="D3620F5F"/>
    <w:lvl w:ilvl="0" w:tentative="0">
      <w:start w:val="1"/>
      <w:numFmt w:val="bullet"/>
      <w:lvlText w:val=""/>
      <w:lvlJc w:val="left"/>
      <w:pPr>
        <w:ind w:left="420" w:hanging="420"/>
      </w:pPr>
      <w:rPr>
        <w:rFonts w:hint="default" w:ascii="Wingdings" w:hAnsi="Wingdings"/>
      </w:rPr>
    </w:lvl>
  </w:abstractNum>
  <w:abstractNum w:abstractNumId="13">
    <w:nsid w:val="DAAFB8E8"/>
    <w:multiLevelType w:val="singleLevel"/>
    <w:tmpl w:val="DAAFB8E8"/>
    <w:lvl w:ilvl="0" w:tentative="0">
      <w:start w:val="1"/>
      <w:numFmt w:val="bullet"/>
      <w:lvlText w:val=""/>
      <w:lvlJc w:val="left"/>
      <w:pPr>
        <w:ind w:left="420" w:hanging="420"/>
      </w:pPr>
      <w:rPr>
        <w:rFonts w:hint="default" w:ascii="Wingdings" w:hAnsi="Wingdings"/>
      </w:rPr>
    </w:lvl>
  </w:abstractNum>
  <w:abstractNum w:abstractNumId="14">
    <w:nsid w:val="E7F2A06C"/>
    <w:multiLevelType w:val="singleLevel"/>
    <w:tmpl w:val="E7F2A06C"/>
    <w:lvl w:ilvl="0" w:tentative="0">
      <w:start w:val="1"/>
      <w:numFmt w:val="bullet"/>
      <w:lvlText w:val=""/>
      <w:lvlJc w:val="left"/>
      <w:pPr>
        <w:ind w:left="420" w:hanging="420"/>
      </w:pPr>
      <w:rPr>
        <w:rFonts w:hint="default" w:ascii="Wingdings" w:hAnsi="Wingdings"/>
      </w:rPr>
    </w:lvl>
  </w:abstractNum>
  <w:abstractNum w:abstractNumId="15">
    <w:nsid w:val="E8994E40"/>
    <w:multiLevelType w:val="singleLevel"/>
    <w:tmpl w:val="E8994E40"/>
    <w:lvl w:ilvl="0" w:tentative="0">
      <w:start w:val="1"/>
      <w:numFmt w:val="bullet"/>
      <w:lvlText w:val=""/>
      <w:lvlJc w:val="left"/>
      <w:pPr>
        <w:ind w:left="420" w:hanging="420"/>
      </w:pPr>
      <w:rPr>
        <w:rFonts w:hint="default" w:ascii="Wingdings" w:hAnsi="Wingdings"/>
      </w:rPr>
    </w:lvl>
  </w:abstractNum>
  <w:abstractNum w:abstractNumId="16">
    <w:nsid w:val="0138695B"/>
    <w:multiLevelType w:val="singleLevel"/>
    <w:tmpl w:val="0138695B"/>
    <w:lvl w:ilvl="0" w:tentative="0">
      <w:start w:val="1"/>
      <w:numFmt w:val="bullet"/>
      <w:lvlText w:val=""/>
      <w:lvlJc w:val="left"/>
      <w:pPr>
        <w:ind w:left="420" w:hanging="420"/>
      </w:pPr>
      <w:rPr>
        <w:rFonts w:hint="default" w:ascii="Wingdings" w:hAnsi="Wingdings"/>
      </w:rPr>
    </w:lvl>
  </w:abstractNum>
  <w:abstractNum w:abstractNumId="17">
    <w:nsid w:val="0907ED22"/>
    <w:multiLevelType w:val="singleLevel"/>
    <w:tmpl w:val="0907ED22"/>
    <w:lvl w:ilvl="0" w:tentative="0">
      <w:start w:val="1"/>
      <w:numFmt w:val="bullet"/>
      <w:lvlText w:val=""/>
      <w:lvlJc w:val="left"/>
      <w:pPr>
        <w:ind w:left="420" w:hanging="420"/>
      </w:pPr>
      <w:rPr>
        <w:rFonts w:hint="default" w:ascii="Wingdings" w:hAnsi="Wingdings"/>
      </w:rPr>
    </w:lvl>
  </w:abstractNum>
  <w:abstractNum w:abstractNumId="18">
    <w:nsid w:val="0BC3AB0F"/>
    <w:multiLevelType w:val="singleLevel"/>
    <w:tmpl w:val="0BC3AB0F"/>
    <w:lvl w:ilvl="0" w:tentative="0">
      <w:start w:val="1"/>
      <w:numFmt w:val="bullet"/>
      <w:lvlText w:val=""/>
      <w:lvlJc w:val="left"/>
      <w:pPr>
        <w:ind w:left="420" w:hanging="420"/>
      </w:pPr>
      <w:rPr>
        <w:rFonts w:hint="default" w:ascii="Wingdings" w:hAnsi="Wingdings"/>
      </w:rPr>
    </w:lvl>
  </w:abstractNum>
  <w:abstractNum w:abstractNumId="19">
    <w:nsid w:val="13D5E39D"/>
    <w:multiLevelType w:val="singleLevel"/>
    <w:tmpl w:val="13D5E39D"/>
    <w:lvl w:ilvl="0" w:tentative="0">
      <w:start w:val="1"/>
      <w:numFmt w:val="bullet"/>
      <w:lvlText w:val=""/>
      <w:lvlJc w:val="left"/>
      <w:pPr>
        <w:ind w:left="420" w:hanging="420"/>
      </w:pPr>
      <w:rPr>
        <w:rFonts w:hint="default" w:ascii="Wingdings" w:hAnsi="Wingdings"/>
      </w:rPr>
    </w:lvl>
  </w:abstractNum>
  <w:abstractNum w:abstractNumId="20">
    <w:nsid w:val="1E182B69"/>
    <w:multiLevelType w:val="singleLevel"/>
    <w:tmpl w:val="1E182B69"/>
    <w:lvl w:ilvl="0" w:tentative="0">
      <w:start w:val="1"/>
      <w:numFmt w:val="bullet"/>
      <w:lvlText w:val=""/>
      <w:lvlJc w:val="left"/>
      <w:pPr>
        <w:ind w:left="420" w:hanging="420"/>
      </w:pPr>
      <w:rPr>
        <w:rFonts w:hint="default" w:ascii="Wingdings" w:hAnsi="Wingdings"/>
      </w:rPr>
    </w:lvl>
  </w:abstractNum>
  <w:abstractNum w:abstractNumId="21">
    <w:nsid w:val="285719D4"/>
    <w:multiLevelType w:val="singleLevel"/>
    <w:tmpl w:val="285719D4"/>
    <w:lvl w:ilvl="0" w:tentative="0">
      <w:start w:val="1"/>
      <w:numFmt w:val="bullet"/>
      <w:lvlText w:val=""/>
      <w:lvlJc w:val="left"/>
      <w:pPr>
        <w:ind w:left="420" w:hanging="420"/>
      </w:pPr>
      <w:rPr>
        <w:rFonts w:hint="default" w:ascii="Wingdings" w:hAnsi="Wingdings"/>
      </w:rPr>
    </w:lvl>
  </w:abstractNum>
  <w:abstractNum w:abstractNumId="22">
    <w:nsid w:val="2D99C6E2"/>
    <w:multiLevelType w:val="singleLevel"/>
    <w:tmpl w:val="2D99C6E2"/>
    <w:lvl w:ilvl="0" w:tentative="0">
      <w:start w:val="1"/>
      <w:numFmt w:val="bullet"/>
      <w:lvlText w:val=""/>
      <w:lvlJc w:val="left"/>
      <w:pPr>
        <w:ind w:left="420" w:hanging="420"/>
      </w:pPr>
      <w:rPr>
        <w:rFonts w:hint="default" w:ascii="Wingdings" w:hAnsi="Wingdings"/>
      </w:rPr>
    </w:lvl>
  </w:abstractNum>
  <w:abstractNum w:abstractNumId="23">
    <w:nsid w:val="2DC13AE0"/>
    <w:multiLevelType w:val="singleLevel"/>
    <w:tmpl w:val="2DC13AE0"/>
    <w:lvl w:ilvl="0" w:tentative="0">
      <w:start w:val="1"/>
      <w:numFmt w:val="bullet"/>
      <w:lvlText w:val=""/>
      <w:lvlJc w:val="left"/>
      <w:pPr>
        <w:ind w:left="420" w:hanging="420"/>
      </w:pPr>
      <w:rPr>
        <w:rFonts w:hint="default" w:ascii="Wingdings" w:hAnsi="Wingdings"/>
      </w:rPr>
    </w:lvl>
  </w:abstractNum>
  <w:abstractNum w:abstractNumId="24">
    <w:nsid w:val="35AC4130"/>
    <w:multiLevelType w:val="singleLevel"/>
    <w:tmpl w:val="35AC4130"/>
    <w:lvl w:ilvl="0" w:tentative="0">
      <w:start w:val="1"/>
      <w:numFmt w:val="bullet"/>
      <w:lvlText w:val=""/>
      <w:lvlJc w:val="left"/>
      <w:pPr>
        <w:ind w:left="420" w:hanging="420"/>
      </w:pPr>
      <w:rPr>
        <w:rFonts w:hint="default" w:ascii="Wingdings" w:hAnsi="Wingdings"/>
      </w:rPr>
    </w:lvl>
  </w:abstractNum>
  <w:abstractNum w:abstractNumId="25">
    <w:nsid w:val="670427E3"/>
    <w:multiLevelType w:val="singleLevel"/>
    <w:tmpl w:val="670427E3"/>
    <w:lvl w:ilvl="0" w:tentative="0">
      <w:start w:val="1"/>
      <w:numFmt w:val="bullet"/>
      <w:lvlText w:val=""/>
      <w:lvlJc w:val="left"/>
      <w:pPr>
        <w:ind w:left="420" w:hanging="420"/>
      </w:pPr>
      <w:rPr>
        <w:rFonts w:hint="default" w:ascii="Wingdings" w:hAnsi="Wingdings"/>
      </w:rPr>
    </w:lvl>
  </w:abstractNum>
  <w:abstractNum w:abstractNumId="26">
    <w:nsid w:val="6C2191D5"/>
    <w:multiLevelType w:val="singleLevel"/>
    <w:tmpl w:val="6C2191D5"/>
    <w:lvl w:ilvl="0" w:tentative="0">
      <w:start w:val="1"/>
      <w:numFmt w:val="bullet"/>
      <w:lvlText w:val=""/>
      <w:lvlJc w:val="left"/>
      <w:pPr>
        <w:ind w:left="420" w:hanging="420"/>
      </w:pPr>
      <w:rPr>
        <w:rFonts w:hint="default" w:ascii="Wingdings" w:hAnsi="Wingdings"/>
      </w:rPr>
    </w:lvl>
  </w:abstractNum>
  <w:abstractNum w:abstractNumId="27">
    <w:nsid w:val="74363E89"/>
    <w:multiLevelType w:val="singleLevel"/>
    <w:tmpl w:val="74363E89"/>
    <w:lvl w:ilvl="0" w:tentative="0">
      <w:start w:val="1"/>
      <w:numFmt w:val="bullet"/>
      <w:lvlText w:val=""/>
      <w:lvlJc w:val="left"/>
      <w:pPr>
        <w:ind w:left="420" w:hanging="420"/>
      </w:pPr>
      <w:rPr>
        <w:rFonts w:hint="default" w:ascii="Wingdings" w:hAnsi="Wingdings"/>
      </w:rPr>
    </w:lvl>
  </w:abstractNum>
  <w:abstractNum w:abstractNumId="28">
    <w:nsid w:val="7ED3612E"/>
    <w:multiLevelType w:val="singleLevel"/>
    <w:tmpl w:val="7ED3612E"/>
    <w:lvl w:ilvl="0" w:tentative="0">
      <w:start w:val="1"/>
      <w:numFmt w:val="bullet"/>
      <w:lvlText w:val=""/>
      <w:lvlJc w:val="left"/>
      <w:pPr>
        <w:ind w:left="420" w:hanging="420"/>
      </w:pPr>
      <w:rPr>
        <w:rFonts w:hint="default" w:ascii="Wingdings" w:hAnsi="Wingdings"/>
      </w:rPr>
    </w:lvl>
  </w:abstractNum>
  <w:num w:numId="1">
    <w:abstractNumId w:val="19"/>
  </w:num>
  <w:num w:numId="2">
    <w:abstractNumId w:val="11"/>
  </w:num>
  <w:num w:numId="3">
    <w:abstractNumId w:val="21"/>
  </w:num>
  <w:num w:numId="4">
    <w:abstractNumId w:val="0"/>
  </w:num>
  <w:num w:numId="5">
    <w:abstractNumId w:val="10"/>
  </w:num>
  <w:num w:numId="6">
    <w:abstractNumId w:val="4"/>
  </w:num>
  <w:num w:numId="7">
    <w:abstractNumId w:val="9"/>
  </w:num>
  <w:num w:numId="8">
    <w:abstractNumId w:val="24"/>
  </w:num>
  <w:num w:numId="9">
    <w:abstractNumId w:val="8"/>
  </w:num>
  <w:num w:numId="10">
    <w:abstractNumId w:val="5"/>
  </w:num>
  <w:num w:numId="11">
    <w:abstractNumId w:val="27"/>
  </w:num>
  <w:num w:numId="12">
    <w:abstractNumId w:val="1"/>
  </w:num>
  <w:num w:numId="13">
    <w:abstractNumId w:val="23"/>
  </w:num>
  <w:num w:numId="14">
    <w:abstractNumId w:val="13"/>
  </w:num>
  <w:num w:numId="15">
    <w:abstractNumId w:val="16"/>
  </w:num>
  <w:num w:numId="16">
    <w:abstractNumId w:val="20"/>
  </w:num>
  <w:num w:numId="17">
    <w:abstractNumId w:val="7"/>
  </w:num>
  <w:num w:numId="18">
    <w:abstractNumId w:val="18"/>
  </w:num>
  <w:num w:numId="19">
    <w:abstractNumId w:val="28"/>
  </w:num>
  <w:num w:numId="20">
    <w:abstractNumId w:val="17"/>
  </w:num>
  <w:num w:numId="21">
    <w:abstractNumId w:val="6"/>
  </w:num>
  <w:num w:numId="22">
    <w:abstractNumId w:val="12"/>
  </w:num>
  <w:num w:numId="23">
    <w:abstractNumId w:val="26"/>
  </w:num>
  <w:num w:numId="24">
    <w:abstractNumId w:val="25"/>
  </w:num>
  <w:num w:numId="25">
    <w:abstractNumId w:val="3"/>
  </w:num>
  <w:num w:numId="26">
    <w:abstractNumId w:val="15"/>
  </w:num>
  <w:num w:numId="27">
    <w:abstractNumId w:val="14"/>
  </w:num>
  <w:num w:numId="28">
    <w:abstractNumId w:val="2"/>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42BBE"/>
    <w:rsid w:val="24EE669F"/>
    <w:rsid w:val="35242BBE"/>
    <w:rsid w:val="5B0943A1"/>
    <w:rsid w:val="73F734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4216</Words>
  <Characters>4399</Characters>
  <Lines>0</Lines>
  <Paragraphs>0</Paragraphs>
  <TotalTime>28</TotalTime>
  <ScaleCrop>false</ScaleCrop>
  <LinksUpToDate>false</LinksUpToDate>
  <CharactersWithSpaces>4823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2025-04-20T05:23:00Z</dcterms:created>
  <dc:creator>企业用户_514364845</dc:creator>
  <cp:lastModifiedBy>企业用户_514364845</cp:lastModifiedBy>
  <dcterms:modified xsi:type="dcterms:W3CDTF">2025-04-20T06:01:31Z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EA0A3E90EB984EBC81D22929C1234802_13</vt:lpwstr>
  </property>
  <property fmtid="{D5CDD505-2E9C-101B-9397-08002B2CF9AE}" pid="4" name="KSOTemplateDocerSaveRecord">
    <vt:lpwstr>eyJoZGlkIjoiNmFlODdjMGQ2MDBhNjhhZGQwMzJjMDE5MmZkZDY2NjAiLCJ1c2VySWQiOiIxNjEwMzE2MzQ5In0=</vt:lpwstr>
  </property>
</Properties>
</file>