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rPr>
          <w:color w:val="#000000"/>
          <w:sz w:val="20"/>
          <w:szCs w:val="20"/>
          <w:rFonts w:ascii="Microsoft YaHei" w:cs="Microsoft YaHei" w:eastAsia="Microsoft YaHei" w:hAnsi="Microsoft YaHei"/>
        </w:rPr>
        <w:t xml:space="preserve">工程训练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修读时间：大一下，2024-2025学年春夏学期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考核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预习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机考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每周作业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报告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实践与展示</w:t>
      </w:r>
    </w:p>
    <w:p>
      <w:pPr>
        <w:pStyle w:val="ListParagraph"/>
        <w:numPr>
          <w:ilvl w:val="0"/>
          <w:numId w:val="3"/>
        </w:numPr>
      </w:pPr>
      <w:hyperlink w:history="1" r:id="rIdqtclsjcdn">
        <w:r>
          <w:rPr>
            <w:rStyle w:val="Hyperlink"/>
          </w:rPr>
          <w:t xml:space="preserve">官网</w:t>
        </w:r>
      </w:hyperlink>
      <w:r>
        <w:rPr>
          <w:sz w:val="20"/>
          <w:szCs w:val="20"/>
          <w:rFonts w:ascii="Microsoft YaHei" w:cs="Microsoft YaHei" w:eastAsia="Microsoft YaHei" w:hAnsi="Microsoft YaHei"/>
        </w:rPr>
        <w:t xml:space="preserve">etc   http://10.71.32.157/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98参考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实践内容描述和作业答案（已经放至夸克） https://www.cc98.org/topic/5899883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实践内容描述  https://www.cc98.org/topic/5643493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复习ppt（已放在夸克网盘） https://file.cc98.org/v2-upload/br3fn1ws.pdf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复习概要</w:t>
      </w:r>
      <w:hyperlink w:history="1" r:id="rIdgftqz2hzzc">
        <w:r>
          <w:rPr>
            <w:rStyle w:val="Hyperlink"/>
          </w:rPr>
          <w:t xml:space="preserve">https://www.cc98.org/topic/5802864</w:t>
        </w:r>
      </w:hyperlink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理论记错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机电综合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 轮式移动机器人适合松软、沟壑路面。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正确答案:错</w:t>
      </w:r>
    </w:p>
    <w:p>
      <w:pPr>
        <w:pStyle w:val="ListParagraph"/>
        <w:numPr>
          <w:ilvl w:val="2"/>
          <w:numId w:val="3"/>
        </w:numPr>
      </w:pP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不属于嵌入式系统的是( )。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A.有线电视机顶盒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B.服务器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C.电饭煲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D.路由器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正确答案:B</w:t>
      </w:r>
    </w:p>
    <w:p>
      <w:pPr>
        <w:pStyle w:val="ListParagraph"/>
        <w:numPr>
          <w:ilvl w:val="2"/>
          <w:numId w:val="3"/>
        </w:numPr>
      </w:pP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平面平行运动刚体的自由度是（3）。</w:t>
      </w:r>
    </w:p>
    <w:p>
      <w:pPr>
        <w:pStyle w:val="ListParagraph"/>
        <w:numPr>
          <w:ilvl w:val="2"/>
          <w:numId w:val="3"/>
        </w:numPr>
      </w:pP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常规情况下，保持移动机器人静态稳定至少需要（3）个轮子</w:t>
      </w:r>
    </w:p>
    <w:p>
      <w:pPr>
        <w:pStyle w:val="ListParagraph"/>
        <w:numPr>
          <w:ilvl w:val="2"/>
          <w:numId w:val="3"/>
        </w:numPr>
      </w:pP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两轮差速小车如何实现绕过两轮中心竖直轴自转？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两轮以相同速度反向转动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3D打印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快速成型、增材制造、三维打印表示同一概念。对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三维打印技术运用于零部件制造的特点不高精度  短周期高柔性低成本，适用于可成型复杂曲面，不适合于大批量零件生产、可使用任何材料成型、加工精度高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电火花成型EDM不是3D打印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光固化立体成型工艺是精度最高的3D打印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FDM打印过程设置的层厚0.1mm左右，喷头出口直径大约在0.4mm左右，三维打印机系统从控制角度看属于四轴联动系统。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激光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焊接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导热性愈好的材料，愈适合于气割。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正确答案:错</w:t>
      </w:r>
    </w:p>
    <w:p>
      <w:pPr>
        <w:pStyle w:val="ListParagraph"/>
        <w:numPr>
          <w:ilvl w:val="2"/>
          <w:numId w:val="3"/>
        </w:numPr>
      </w:pPr>
    </w:p>
    <w:p>
      <w:pPr>
        <w:pStyle w:val="ListParagraph"/>
        <w:numPr>
          <w:ilvl w:val="2"/>
          <w:numId w:val="3"/>
        </w:numPr>
      </w:pP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铸造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课程感想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我这一届的工程训练与之前的开始进行了大改革。期末考改成了最后的机考，没有纸质考试了，所以给分也好了很多，我是89/4.5，之前的所谓两点分布的说法不必在执着了。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考核就是上面写的那几个部分，按部就班去做就好。最后的机考准备的时候可以看看平时的预习作业题这些，我记得有些原题的。书的话没有重点不知道考什么，个人认为不是很重要。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/>
      <w:docGrid w:linePitch="360"/>
      <w:headerReference w:type="default" r:id="rId5"/>
      <w:footerReference w:type="default" r:id="rId6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Jc w:val="start"/>
      <w:lvlText w:val="●"/>
      <w:pPr>
        <w:ind w:left="0" w:hanging="200"/>
        <w:spacing w:before="100" w:after="100"/>
      </w:pPr>
    </w:lvl>
    <w:lvl w:ilvl="1" w15:tentative="1">
      <w:start w:val="1"/>
      <w:lvlJc w:val="start"/>
      <w:lvlText w:val="●"/>
      <w:pPr>
        <w:ind w:left="350" w:hanging="200"/>
        <w:spacing w:before="100" w:after="100"/>
      </w:pPr>
    </w:lvl>
    <w:lvl w:ilvl="2" w15:tentative="1">
      <w:start w:val="1"/>
      <w:lvlJc w:val="start"/>
      <w:lvlText w:val="●"/>
      <w:pPr>
        <w:ind w:left="700" w:hanging="200"/>
        <w:spacing w:before="100" w:after="100"/>
      </w:pPr>
    </w:lvl>
    <w:lvl w:ilvl="3" w15:tentative="1">
      <w:start w:val="1"/>
      <w:lvlJc w:val="start"/>
      <w:lvlText w:val="●"/>
      <w:pPr>
        <w:ind w:left="1050" w:hanging="200"/>
        <w:spacing w:before="100" w:after="100"/>
      </w:pPr>
    </w:lvl>
    <w:lvl w:ilvl="4" w15:tentative="1">
      <w:start w:val="1"/>
      <w:lvlJc w:val="start"/>
      <w:lvlText w:val="●"/>
      <w:pPr>
        <w:ind w:left="1400" w:hanging="200"/>
        <w:spacing w:before="100" w:after="100"/>
      </w:pPr>
    </w:lvl>
    <w:lvl w:ilvl="5" w15:tentative="1">
      <w:start w:val="1"/>
      <w:lvlJc w:val="start"/>
      <w:lvlText w:val="●"/>
      <w:pPr>
        <w:ind w:left="1750" w:hanging="200"/>
        <w:spacing w:before="100" w:after="100"/>
      </w:pPr>
    </w:lvl>
    <w:lvl w:ilvl="6" w15:tentative="1">
      <w:start w:val="1"/>
      <w:lvlJc w:val="start"/>
      <w:lvlText w:val="●"/>
      <w:pPr>
        <w:ind w:left="2100" w:hanging="200"/>
        <w:spacing w:before="100" w:after="100"/>
      </w:pPr>
    </w:lvl>
    <w:lvl w:ilvl="7" w15:tentative="1">
      <w:start w:val="1"/>
      <w:lvlJc w:val="start"/>
      <w:lvlText w:val="●"/>
      <w:pPr>
        <w:ind w:left="2450" w:hanging="200"/>
        <w:spacing w:before="100" w:after="100"/>
      </w:pPr>
    </w:lvl>
    <w:lvl w:ilvl="8" w15:tentative="1">
      <w:start w:val="1"/>
      <w:lvlJc w:val="start"/>
      <w:lvlText w:val="●"/>
      <w:pPr>
        <w:ind w:left="2800" w:hanging="200"/>
        <w:spacing w:before="100" w:after="100"/>
      </w:pPr>
    </w:lvl>
  </w:abstractNum>
  <w:num w:numId="1">
    <w:abstractNumId w:val="0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sz w:val="32"/>
      <w:szCs w:val="32"/>
      <w:color w:val="2E74B5"/>
    </w:rPr>
    <w:basedOn w:val="Normal"/>
    <w:next w:val="Normal"/>
    <w:qFormat/>
  </w:style>
  <w:style w:type="paragraph" w:styleId="Heading2">
    <w:name w:val="Heading 2"/>
    <w:rPr>
      <w:sz w:val="26"/>
      <w:szCs w:val="26"/>
      <w:color w:val="2E74B5"/>
    </w:rPr>
    <w:basedOn w:val="Normal"/>
    <w:next w:val="Normal"/>
    <w:qFormat/>
  </w:style>
  <w:style w:type="paragraph" w:styleId="Heading3">
    <w:name w:val="Heading 3"/>
    <w:rPr>
      <w:sz w:val="24"/>
      <w:szCs w:val="24"/>
      <w:color w:val="1F4D78"/>
    </w:rPr>
    <w:basedOn w:val="Normal"/>
    <w:next w:val="Normal"/>
    <w:qFormat/>
  </w:style>
  <w:style w:type="paragraph" w:styleId="Heading4">
    <w:name w:val="Heading 4"/>
    <w:rPr>
      <w:i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qtclsjcdn" Type="http://schemas.openxmlformats.org/officeDocument/2006/relationships/hyperlink" Target="http://etc.zju.edu.cn/cy-zju-home/home" TargetMode="External"/><Relationship Id="rIdgftqz2hzzc" Type="http://schemas.openxmlformats.org/officeDocument/2006/relationships/hyperlink" Target="https://www.cc98.org/topic/5802864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工程训练</dc:title>
  <dcterms:created xsi:type="dcterms:W3CDTF">2026-01-29T21:13:28Z</dcterms:created>
  <dcterms:modified xsi:type="dcterms:W3CDTF">2026-01-29T21:13:28Z</dcterms:modified>
</cp:coreProperties>
</file>