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E92EB">
      <w:pPr>
        <w:tabs>
          <w:tab w:val="left" w:pos="2880"/>
        </w:tabs>
        <w:spacing w:beforeLines="50" w:line="300" w:lineRule="auto"/>
        <w:jc w:val="center"/>
        <w:rPr>
          <w:rFonts w:ascii="Times New Roman" w:cs="Times New Roman" w:hAnsiTheme="minorEastAsia"/>
          <w:b/>
          <w:bCs/>
          <w:sz w:val="36"/>
          <w:szCs w:val="36"/>
        </w:rPr>
      </w:pPr>
      <w:r>
        <w:rPr>
          <w:rFonts w:ascii="Times New Roman" w:cs="Times New Roman" w:hAnsiTheme="minorEastAsia"/>
          <w:b/>
          <w:bCs/>
          <w:sz w:val="36"/>
          <w:szCs w:val="36"/>
        </w:rPr>
        <w:t>浙江大学</w:t>
      </w:r>
      <w:r>
        <w:rPr>
          <w:rFonts w:ascii="Times New Roman" w:hAnsi="Times New Roman" w:cs="Times New Roman"/>
          <w:b/>
          <w:bCs/>
          <w:sz w:val="36"/>
          <w:szCs w:val="36"/>
        </w:rPr>
        <w:t>20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>
        <w:rPr>
          <w:rFonts w:hint="eastAsia" w:ascii="Times New Roman" w:hAnsi="Times New Roman" w:cs="Times New Roman"/>
          <w:b/>
          <w:bCs/>
          <w:sz w:val="36"/>
          <w:szCs w:val="36"/>
          <w:u w:val="single"/>
          <w:lang w:val="en-US" w:eastAsia="zh-CN"/>
        </w:rPr>
        <w:t>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20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>
        <w:rPr>
          <w:rFonts w:hint="eastAsia" w:ascii="Times New Roman" w:hAnsi="Times New Roman" w:cs="Times New Roman"/>
          <w:b/>
          <w:bCs/>
          <w:sz w:val="36"/>
          <w:szCs w:val="36"/>
          <w:u w:val="single"/>
          <w:lang w:val="en-US" w:eastAsia="zh-CN"/>
        </w:rPr>
        <w:t>4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cs="Times New Roman" w:hAnsiTheme="minorEastAsia"/>
          <w:b/>
          <w:bCs/>
          <w:sz w:val="36"/>
          <w:szCs w:val="36"/>
        </w:rPr>
        <w:t>学年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 w:cs="Times New Roman"/>
          <w:b/>
          <w:bCs/>
          <w:sz w:val="36"/>
          <w:szCs w:val="36"/>
          <w:u w:val="single"/>
          <w:lang w:val="en-US" w:eastAsia="zh-CN"/>
        </w:rPr>
        <w:t>春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cs="Times New Roman" w:hAnsiTheme="minorEastAsia"/>
          <w:b/>
          <w:bCs/>
          <w:sz w:val="36"/>
          <w:szCs w:val="36"/>
        </w:rPr>
        <w:t>学期</w:t>
      </w:r>
    </w:p>
    <w:p w14:paraId="1E540C57">
      <w:pPr>
        <w:tabs>
          <w:tab w:val="left" w:pos="2880"/>
        </w:tabs>
        <w:spacing w:beforeLines="50" w:line="300" w:lineRule="auto"/>
        <w:jc w:val="center"/>
        <w:rPr>
          <w:rFonts w:hint="default" w:ascii="Times New Roman" w:cs="Times New Roman" w:hAnsiTheme="minorEastAsia" w:eastAsiaTheme="minorEastAsia"/>
          <w:b/>
          <w:bCs/>
          <w:sz w:val="30"/>
          <w:szCs w:val="30"/>
          <w:lang w:val="en-US" w:eastAsia="zh-CN"/>
        </w:rPr>
      </w:pPr>
      <w:r>
        <w:rPr>
          <w:rFonts w:ascii="Times New Roman" w:cs="Times New Roman" w:hAnsiTheme="minorEastAsia"/>
          <w:b/>
          <w:bCs/>
          <w:sz w:val="30"/>
          <w:szCs w:val="30"/>
        </w:rPr>
        <w:t>《普通化学（乙）》课程期末考试试卷</w:t>
      </w:r>
      <w:r>
        <w:rPr>
          <w:rFonts w:hint="eastAsia" w:ascii="Times New Roman" w:cs="Times New Roman" w:hAnsiTheme="minorEastAsia"/>
          <w:b/>
          <w:bCs/>
          <w:sz w:val="30"/>
          <w:szCs w:val="30"/>
          <w:lang w:eastAsia="zh-CN"/>
        </w:rPr>
        <w:t>（</w:t>
      </w:r>
      <w:r>
        <w:rPr>
          <w:rFonts w:hint="eastAsia" w:ascii="Times New Roman" w:cs="Times New Roman" w:hAnsiTheme="minorEastAsia"/>
          <w:b/>
          <w:bCs/>
          <w:sz w:val="30"/>
          <w:szCs w:val="30"/>
          <w:lang w:val="en-US" w:eastAsia="zh-CN"/>
        </w:rPr>
        <w:t>回忆卷）</w:t>
      </w:r>
    </w:p>
    <w:p w14:paraId="44654875">
      <w:pPr>
        <w:spacing w:beforeLines="50" w:line="300" w:lineRule="auto"/>
        <w:ind w:firstLine="420" w:firstLine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 w:hAnsiTheme="minorEastAsia"/>
          <w:bCs/>
          <w:szCs w:val="21"/>
        </w:rPr>
        <w:t>课程号：</w:t>
      </w:r>
      <w:r>
        <w:rPr>
          <w:rFonts w:ascii="Times New Roman" w:hAnsi="Times New Roman" w:cs="Times New Roman"/>
          <w:bCs/>
          <w:szCs w:val="21"/>
          <w:u w:val="single"/>
        </w:rPr>
        <w:t xml:space="preserve"> 771T0090 </w:t>
      </w:r>
      <w:r>
        <w:rPr>
          <w:rFonts w:ascii="Times New Roman" w:cs="Times New Roman" w:hAnsiTheme="minorEastAsia"/>
          <w:bCs/>
          <w:szCs w:val="21"/>
        </w:rPr>
        <w:t>，开课学院：</w:t>
      </w:r>
      <w:r>
        <w:rPr>
          <w:rFonts w:ascii="Times New Roman" w:cs="Times New Roman" w:hAnsiTheme="minorEastAsia"/>
          <w:bCs/>
          <w:szCs w:val="21"/>
          <w:u w:val="single"/>
        </w:rPr>
        <w:t>化学系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  </w:t>
      </w:r>
    </w:p>
    <w:p w14:paraId="46BFBCBE">
      <w:pPr>
        <w:spacing w:line="300" w:lineRule="auto"/>
        <w:ind w:firstLine="420" w:firstLineChars="200"/>
        <w:rPr>
          <w:rFonts w:ascii="Times New Roman" w:hAnsi="Times New Roman" w:cs="Times New Roman"/>
          <w:bCs/>
          <w:szCs w:val="21"/>
          <w:u w:val="single"/>
        </w:rPr>
      </w:pPr>
      <w:r>
        <w:rPr>
          <w:rFonts w:ascii="Times New Roman" w:cs="Times New Roman" w:hAnsiTheme="minorEastAsia"/>
          <w:bCs/>
          <w:szCs w:val="21"/>
        </w:rPr>
        <w:t>考试试卷：</w:t>
      </w:r>
      <w:r>
        <w:rPr>
          <w:rFonts w:ascii="Times New Roman" w:hAnsi="Times New Roman" w:cs="Times New Roman"/>
          <w:bCs/>
          <w:szCs w:val="21"/>
        </w:rPr>
        <w:t>A</w:t>
      </w:r>
      <w:r>
        <w:rPr>
          <w:rFonts w:ascii="Times New Roman" w:cs="Times New Roman" w:hAnsiTheme="minorEastAsia"/>
          <w:bCs/>
          <w:szCs w:val="21"/>
        </w:rPr>
        <w:t>卷</w:t>
      </w:r>
      <w:r>
        <w:rPr>
          <w:rFonts w:ascii="Times New Roman" w:hAnsi="Times New Roman" w:cs="Times New Roman"/>
          <w:bCs/>
          <w:szCs w:val="21"/>
        </w:rPr>
        <w:t>√</w:t>
      </w:r>
      <w:r>
        <w:rPr>
          <w:rFonts w:ascii="Times New Roman" w:cs="Times New Roman" w:hAnsiTheme="minorEastAsia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t>B</w:t>
      </w:r>
      <w:r>
        <w:rPr>
          <w:rFonts w:ascii="Times New Roman" w:cs="Times New Roman" w:hAnsiTheme="minorEastAsia"/>
          <w:bCs/>
          <w:szCs w:val="21"/>
        </w:rPr>
        <w:t>卷（请在选定项上打</w:t>
      </w:r>
      <w:r>
        <w:rPr>
          <w:rFonts w:ascii="Times New Roman" w:hAnsi="Times New Roman" w:cs="Times New Roman"/>
          <w:bCs/>
          <w:szCs w:val="21"/>
        </w:rPr>
        <w:t>√</w:t>
      </w:r>
      <w:r>
        <w:rPr>
          <w:rFonts w:ascii="Times New Roman" w:cs="Times New Roman" w:hAnsiTheme="minorEastAsia"/>
          <w:bCs/>
          <w:szCs w:val="21"/>
        </w:rPr>
        <w:t>）</w:t>
      </w:r>
    </w:p>
    <w:p w14:paraId="701BBF1B">
      <w:pPr>
        <w:spacing w:line="300" w:lineRule="auto"/>
        <w:ind w:firstLine="420" w:firstLine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 w:hAnsiTheme="minorEastAsia"/>
          <w:bCs/>
          <w:szCs w:val="21"/>
        </w:rPr>
        <w:t>考试形式：闭</w:t>
      </w:r>
      <w:r>
        <w:rPr>
          <w:rFonts w:ascii="Times New Roman" w:hAnsi="Times New Roman" w:cs="Times New Roman"/>
          <w:bCs/>
          <w:szCs w:val="21"/>
        </w:rPr>
        <w:t>√</w:t>
      </w:r>
      <w:r>
        <w:rPr>
          <w:rFonts w:ascii="Times New Roman" w:cs="Times New Roman" w:hAnsiTheme="minorEastAsia"/>
          <w:bCs/>
          <w:szCs w:val="21"/>
        </w:rPr>
        <w:t>、开卷（请在选定项上打</w:t>
      </w:r>
      <w:r>
        <w:rPr>
          <w:rFonts w:ascii="Times New Roman" w:hAnsi="Times New Roman" w:cs="Times New Roman"/>
          <w:bCs/>
          <w:szCs w:val="21"/>
        </w:rPr>
        <w:t>√</w:t>
      </w:r>
      <w:r>
        <w:rPr>
          <w:rFonts w:ascii="Times New Roman" w:cs="Times New Roman" w:hAnsiTheme="minorEastAsia"/>
          <w:bCs/>
          <w:szCs w:val="21"/>
        </w:rPr>
        <w:t>），允许带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  <w:u w:val="single"/>
        </w:rPr>
        <w:t xml:space="preserve"> </w:t>
      </w:r>
      <w:r>
        <w:rPr>
          <w:rFonts w:ascii="Times New Roman" w:cs="Times New Roman" w:hAnsiTheme="minorEastAsia"/>
          <w:bCs/>
          <w:szCs w:val="21"/>
          <w:u w:val="single"/>
        </w:rPr>
        <w:t>计算器、草稿纸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</w:t>
      </w:r>
      <w:r>
        <w:rPr>
          <w:rFonts w:ascii="Times New Roman" w:cs="Times New Roman" w:hAnsiTheme="minorEastAsia"/>
          <w:bCs/>
          <w:szCs w:val="21"/>
        </w:rPr>
        <w:t>入场</w:t>
      </w:r>
    </w:p>
    <w:p w14:paraId="5BD4038A">
      <w:pPr>
        <w:spacing w:line="300" w:lineRule="auto"/>
        <w:ind w:firstLine="420" w:firstLine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 w:hAnsiTheme="minorEastAsia"/>
          <w:bCs/>
          <w:szCs w:val="21"/>
        </w:rPr>
        <w:t>考试日期：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202</w:t>
      </w:r>
      <w:r>
        <w:rPr>
          <w:rFonts w:hint="eastAsia" w:ascii="Times New Roman" w:hAnsi="Times New Roman" w:cs="Times New Roman"/>
          <w:bCs/>
          <w:szCs w:val="21"/>
          <w:u w:val="single"/>
          <w:lang w:val="en-US" w:eastAsia="zh-CN"/>
        </w:rPr>
        <w:t>4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 </w:t>
      </w:r>
      <w:r>
        <w:rPr>
          <w:rFonts w:ascii="Times New Roman" w:cs="Times New Roman" w:hAnsiTheme="minorEastAsia"/>
          <w:bCs/>
          <w:szCs w:val="21"/>
        </w:rPr>
        <w:t>年</w:t>
      </w:r>
      <w:r>
        <w:rPr>
          <w:rFonts w:ascii="Times New Roman" w:hAnsi="Times New Roman" w:cs="Times New Roman"/>
          <w:bCs/>
          <w:szCs w:val="21"/>
          <w:u w:val="single"/>
        </w:rPr>
        <w:t xml:space="preserve"> 0</w:t>
      </w:r>
      <w:r>
        <w:rPr>
          <w:rFonts w:hint="eastAsia" w:ascii="Times New Roman" w:hAnsi="Times New Roman" w:cs="Times New Roman"/>
          <w:bCs/>
          <w:szCs w:val="21"/>
          <w:u w:val="single"/>
          <w:lang w:val="en-US" w:eastAsia="zh-CN"/>
        </w:rPr>
        <w:t>4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</w:t>
      </w:r>
      <w:r>
        <w:rPr>
          <w:rFonts w:ascii="Times New Roman" w:cs="Times New Roman" w:hAnsiTheme="minorEastAsia"/>
          <w:bCs/>
          <w:szCs w:val="21"/>
        </w:rPr>
        <w:t>月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</w:t>
      </w:r>
      <w:r>
        <w:rPr>
          <w:rFonts w:hint="eastAsia" w:ascii="Times New Roman" w:hAnsi="Times New Roman" w:cs="Times New Roman"/>
          <w:bCs/>
          <w:szCs w:val="21"/>
          <w:u w:val="single"/>
          <w:lang w:val="en-US" w:eastAsia="zh-CN"/>
        </w:rPr>
        <w:t>27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</w:t>
      </w:r>
      <w:r>
        <w:rPr>
          <w:rFonts w:ascii="Times New Roman" w:cs="Times New Roman" w:hAnsiTheme="minorEastAsia"/>
          <w:bCs/>
          <w:szCs w:val="21"/>
        </w:rPr>
        <w:t>日</w:t>
      </w:r>
      <w:r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cs="Times New Roman" w:hAnsiTheme="minorEastAsia"/>
          <w:bCs/>
          <w:szCs w:val="21"/>
        </w:rPr>
        <w:t>考试时间：</w:t>
      </w:r>
      <w:r>
        <w:rPr>
          <w:rFonts w:ascii="Times New Roman" w:hAnsi="Times New Roman" w:cs="Times New Roman"/>
          <w:bCs/>
          <w:szCs w:val="21"/>
          <w:u w:val="single"/>
        </w:rPr>
        <w:t xml:space="preserve">  120   </w:t>
      </w:r>
      <w:r>
        <w:rPr>
          <w:rFonts w:ascii="Times New Roman" w:cs="Times New Roman" w:hAnsiTheme="minorEastAsia"/>
          <w:bCs/>
          <w:szCs w:val="21"/>
        </w:rPr>
        <w:t>分钟</w:t>
      </w:r>
    </w:p>
    <w:p w14:paraId="2966BFBE">
      <w:pPr>
        <w:spacing w:beforeLines="50" w:line="300" w:lineRule="auto"/>
        <w:jc w:val="center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cs="Times New Roman" w:hAnsiTheme="minorEastAsia"/>
          <w:b/>
          <w:bCs/>
          <w:szCs w:val="21"/>
        </w:rPr>
        <w:t>诚信考试，沉着应考，杜绝违纪。</w:t>
      </w:r>
    </w:p>
    <w:p w14:paraId="451EB7B4">
      <w:pPr>
        <w:spacing w:afterLines="30" w:line="300" w:lineRule="auto"/>
        <w:rPr>
          <w:rFonts w:hint="default" w:ascii="Times New Roman" w:hAnsi="Times New Roman" w:cs="Times New Roman" w:eastAsiaTheme="minorEastAsia"/>
          <w:b/>
          <w:bCs/>
          <w:i/>
          <w:szCs w:val="21"/>
          <w:u w:val="single"/>
          <w:lang w:val="en-US" w:eastAsia="zh-CN"/>
        </w:rPr>
      </w:pPr>
      <w:r>
        <w:rPr>
          <w:rFonts w:hint="eastAsia" w:ascii="Times New Roman" w:cs="Times New Roman" w:hAnsiTheme="minorEastAsia"/>
          <w:b/>
          <w:bCs/>
          <w:szCs w:val="21"/>
          <w:lang w:val="en-US" w:eastAsia="zh-CN"/>
        </w:rPr>
        <w:t>序号：</w:t>
      </w:r>
      <w:r>
        <w:rPr>
          <w:rFonts w:ascii="Times New Roman" w:hAnsi="Times New Roman" w:cs="Times New Roman"/>
          <w:b/>
          <w:bCs/>
          <w:szCs w:val="21"/>
          <w:u w:val="single"/>
        </w:rPr>
        <w:t xml:space="preserve">      </w:t>
      </w:r>
      <w:r>
        <w:rPr>
          <w:rFonts w:ascii="Times New Roman" w:cs="Times New Roman" w:hAnsiTheme="minorEastAsia"/>
          <w:b/>
          <w:bCs/>
          <w:szCs w:val="21"/>
        </w:rPr>
        <w:t>考生姓名：</w:t>
      </w:r>
      <w:r>
        <w:rPr>
          <w:rFonts w:ascii="Times New Roman" w:hAnsi="Times New Roman" w:cs="Times New Roman"/>
          <w:b/>
          <w:bCs/>
          <w:szCs w:val="21"/>
          <w:u w:val="single"/>
        </w:rPr>
        <w:t xml:space="preserve">           </w:t>
      </w:r>
      <w:r>
        <w:rPr>
          <w:rFonts w:ascii="Times New Roman" w:cs="Times New Roman" w:hAnsiTheme="minorEastAsia"/>
          <w:b/>
          <w:bCs/>
          <w:szCs w:val="21"/>
        </w:rPr>
        <w:t>所属院系：</w:t>
      </w:r>
      <w:r>
        <w:rPr>
          <w:rFonts w:ascii="Times New Roman" w:hAnsi="Times New Roman" w:cs="Times New Roman"/>
          <w:b/>
          <w:bCs/>
          <w:szCs w:val="21"/>
          <w:u w:val="single"/>
        </w:rPr>
        <w:t xml:space="preserve">           </w:t>
      </w:r>
      <w:r>
        <w:rPr>
          <w:rFonts w:hint="eastAsia" w:ascii="Times New Roman" w:hAnsi="Times New Roman" w:cs="Times New Roman"/>
          <w:b/>
          <w:bCs/>
          <w:szCs w:val="21"/>
          <w:u w:val="none"/>
          <w:lang w:val="en-US" w:eastAsia="zh-CN"/>
        </w:rPr>
        <w:t>任课老师：</w:t>
      </w:r>
      <w:r>
        <w:rPr>
          <w:rFonts w:hint="eastAsia" w:ascii="Times New Roman" w:hAnsi="Times New Roman" w:cs="Times New Roman"/>
          <w:b/>
          <w:bCs/>
          <w:szCs w:val="21"/>
          <w:u w:val="single"/>
          <w:lang w:val="en-US" w:eastAsia="zh-CN"/>
        </w:rPr>
        <w:t xml:space="preserve">           </w:t>
      </w:r>
    </w:p>
    <w:tbl>
      <w:tblPr>
        <w:tblStyle w:val="3"/>
        <w:tblW w:w="9360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720"/>
        <w:gridCol w:w="900"/>
        <w:gridCol w:w="900"/>
        <w:gridCol w:w="720"/>
        <w:gridCol w:w="900"/>
        <w:gridCol w:w="900"/>
        <w:gridCol w:w="900"/>
        <w:gridCol w:w="900"/>
        <w:gridCol w:w="1440"/>
      </w:tblGrid>
      <w:tr w14:paraId="6CAF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5F644A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题序</w:t>
            </w:r>
          </w:p>
        </w:tc>
        <w:tc>
          <w:tcPr>
            <w:tcW w:w="720" w:type="dxa"/>
            <w:vAlign w:val="center"/>
          </w:tcPr>
          <w:p w14:paraId="212A810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一</w:t>
            </w:r>
          </w:p>
        </w:tc>
        <w:tc>
          <w:tcPr>
            <w:tcW w:w="900" w:type="dxa"/>
            <w:vAlign w:val="center"/>
          </w:tcPr>
          <w:p w14:paraId="5F43038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二</w:t>
            </w:r>
          </w:p>
        </w:tc>
        <w:tc>
          <w:tcPr>
            <w:tcW w:w="900" w:type="dxa"/>
            <w:vAlign w:val="center"/>
          </w:tcPr>
          <w:p w14:paraId="59C3319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三</w:t>
            </w:r>
          </w:p>
        </w:tc>
        <w:tc>
          <w:tcPr>
            <w:tcW w:w="720" w:type="dxa"/>
            <w:vAlign w:val="center"/>
          </w:tcPr>
          <w:p w14:paraId="697B7080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四</w:t>
            </w:r>
          </w:p>
        </w:tc>
        <w:tc>
          <w:tcPr>
            <w:tcW w:w="900" w:type="dxa"/>
            <w:vAlign w:val="center"/>
          </w:tcPr>
          <w:p w14:paraId="75297E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五</w:t>
            </w:r>
          </w:p>
        </w:tc>
        <w:tc>
          <w:tcPr>
            <w:tcW w:w="900" w:type="dxa"/>
            <w:vAlign w:val="center"/>
          </w:tcPr>
          <w:p w14:paraId="5E4760D4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六</w:t>
            </w:r>
          </w:p>
        </w:tc>
        <w:tc>
          <w:tcPr>
            <w:tcW w:w="900" w:type="dxa"/>
            <w:vAlign w:val="center"/>
          </w:tcPr>
          <w:p w14:paraId="5464B67F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七</w:t>
            </w:r>
          </w:p>
        </w:tc>
        <w:tc>
          <w:tcPr>
            <w:tcW w:w="900" w:type="dxa"/>
            <w:vAlign w:val="center"/>
          </w:tcPr>
          <w:p w14:paraId="5E905A0C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八</w:t>
            </w:r>
          </w:p>
        </w:tc>
        <w:tc>
          <w:tcPr>
            <w:tcW w:w="1440" w:type="dxa"/>
            <w:vAlign w:val="center"/>
          </w:tcPr>
          <w:p w14:paraId="35E3D597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总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 xml:space="preserve"> </w:t>
            </w:r>
            <w:r>
              <w:rPr>
                <w:rFonts w:ascii="Times New Roman" w:cs="Times New Roman" w:hAnsiTheme="minorEastAsia"/>
                <w:b/>
                <w:bCs/>
                <w:szCs w:val="21"/>
              </w:rPr>
              <w:t>分</w:t>
            </w:r>
          </w:p>
        </w:tc>
      </w:tr>
      <w:tr w14:paraId="781C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1F23CBD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得分</w:t>
            </w:r>
          </w:p>
        </w:tc>
        <w:tc>
          <w:tcPr>
            <w:tcW w:w="720" w:type="dxa"/>
            <w:vAlign w:val="center"/>
          </w:tcPr>
          <w:p w14:paraId="087311E6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4B23CAF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8ADC1B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7A1AB45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B139A4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AEC95C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F15EAF6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35C24D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440" w:type="dxa"/>
            <w:vAlign w:val="center"/>
          </w:tcPr>
          <w:p w14:paraId="4154BEB3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14:paraId="1BE2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1" w:hRule="atLeast"/>
        </w:trPr>
        <w:tc>
          <w:tcPr>
            <w:tcW w:w="1080" w:type="dxa"/>
          </w:tcPr>
          <w:p w14:paraId="4FA856FA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cs="Times New Roman" w:hAnsiTheme="minorEastAsia"/>
                <w:b/>
                <w:bCs/>
                <w:szCs w:val="21"/>
              </w:rPr>
              <w:t>评卷人</w:t>
            </w:r>
          </w:p>
        </w:tc>
        <w:tc>
          <w:tcPr>
            <w:tcW w:w="720" w:type="dxa"/>
          </w:tcPr>
          <w:p w14:paraId="479CF45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</w:tcPr>
          <w:p w14:paraId="5514F4AC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</w:tcPr>
          <w:p w14:paraId="55BF1DB1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720" w:type="dxa"/>
          </w:tcPr>
          <w:p w14:paraId="7952BE1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</w:tcPr>
          <w:p w14:paraId="42565C6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</w:tcPr>
          <w:p w14:paraId="5EFECE20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</w:tcPr>
          <w:p w14:paraId="0049C799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900" w:type="dxa"/>
          </w:tcPr>
          <w:p w14:paraId="5FFDCF91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440" w:type="dxa"/>
          </w:tcPr>
          <w:p w14:paraId="7B003CDF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</w:tbl>
    <w:p w14:paraId="3992EDF7">
      <w:pPr>
        <w:spacing w:beforeLines="50" w:line="300" w:lineRule="auto"/>
        <w:rPr>
          <w:rFonts w:hint="eastAsia" w:asciiTheme="minorEastAsia" w:hAnsiTheme="minorEastAsia" w:eastAsiaTheme="minorEastAsia" w:cstheme="minorEastAsia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注：有关常数：R </w:t>
      </w:r>
      <w:r>
        <w:rPr>
          <w:rFonts w:hint="eastAsia" w:asciiTheme="minorEastAsia" w:hAnsiTheme="minorEastAsia" w:eastAsiaTheme="minorEastAsia" w:cstheme="minorEastAsia"/>
          <w:szCs w:val="21"/>
        </w:rPr>
        <w:sym w:font="Symbol" w:char="F03D"/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8.314 J</w:t>
      </w:r>
      <w:r>
        <w:rPr>
          <w:rFonts w:hint="eastAsia" w:asciiTheme="minorEastAsia" w:hAnsiTheme="minorEastAsia" w:eastAsiaTheme="minorEastAsia" w:cstheme="minorEastAsia"/>
          <w:szCs w:val="21"/>
        </w:rPr>
        <w:sym w:font="Wingdings 2" w:char="F096"/>
      </w:r>
      <w:r>
        <w:rPr>
          <w:rFonts w:hint="eastAsia" w:asciiTheme="minorEastAsia" w:hAnsiTheme="minorEastAsia" w:eastAsiaTheme="minorEastAsia" w:cstheme="minorEastAsia"/>
          <w:szCs w:val="21"/>
        </w:rPr>
        <w:t>mol</w:t>
      </w:r>
      <w:r>
        <w:rPr>
          <w:rFonts w:hint="eastAsia" w:asciiTheme="minorEastAsia" w:hAnsiTheme="minorEastAsia" w:eastAsiaTheme="minorEastAsia" w:cstheme="minorEastAsia"/>
          <w:szCs w:val="21"/>
          <w:vertAlign w:val="superscript"/>
        </w:rPr>
        <w:sym w:font="Symbol" w:char="F02D"/>
      </w:r>
      <w:r>
        <w:rPr>
          <w:rFonts w:hint="eastAsia" w:asciiTheme="minorEastAsia" w:hAnsiTheme="minorEastAsia" w:eastAsiaTheme="minorEastAsia" w:cstheme="minorEastAsia"/>
          <w:szCs w:val="21"/>
          <w:vertAlign w:val="superscript"/>
        </w:rPr>
        <w:t>1</w:t>
      </w:r>
      <w:r>
        <w:rPr>
          <w:rFonts w:hint="eastAsia" w:asciiTheme="minorEastAsia" w:hAnsiTheme="minorEastAsia" w:eastAsiaTheme="minorEastAsia" w:cstheme="minorEastAsia"/>
          <w:szCs w:val="21"/>
        </w:rPr>
        <w:sym w:font="Wingdings 2" w:char="F096"/>
      </w:r>
      <w:r>
        <w:rPr>
          <w:rFonts w:hint="eastAsia" w:asciiTheme="minorEastAsia" w:hAnsiTheme="minorEastAsia" w:eastAsiaTheme="minorEastAsia" w:cstheme="minorEastAsia"/>
          <w:szCs w:val="21"/>
        </w:rPr>
        <w:t>K</w:t>
      </w:r>
      <w:r>
        <w:rPr>
          <w:rFonts w:hint="eastAsia" w:asciiTheme="minorEastAsia" w:hAnsiTheme="minorEastAsia" w:eastAsiaTheme="minorEastAsia" w:cstheme="minorEastAsia"/>
          <w:szCs w:val="21"/>
          <w:vertAlign w:val="superscript"/>
        </w:rPr>
        <w:sym w:font="Symbol" w:char="F02D"/>
      </w:r>
      <w:r>
        <w:rPr>
          <w:rFonts w:hint="eastAsia" w:asciiTheme="minorEastAsia" w:hAnsiTheme="minorEastAsia" w:eastAsiaTheme="minorEastAsia" w:cstheme="minorEastAsia"/>
          <w:szCs w:val="21"/>
          <w:vertAlign w:val="superscript"/>
        </w:rPr>
        <w:t>1</w:t>
      </w:r>
      <w:r>
        <w:rPr>
          <w:rFonts w:hint="eastAsia" w:asciiTheme="minorEastAsia" w:hAnsiTheme="minorEastAsia" w:cstheme="minorEastAsia"/>
          <w:szCs w:val="21"/>
          <w:vertAlign w:val="superscript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i/>
          <w:szCs w:val="21"/>
        </w:rPr>
        <w:t>F</w: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</w:rPr>
        <w:sym w:font="Symbol" w:char="F03D"/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96</w:t>
      </w:r>
      <w:r>
        <w:rPr>
          <w:rFonts w:hint="eastAsia" w:asciiTheme="minorEastAsia" w:hAnsiTheme="minorEastAsia" w:cstheme="minorEastAsia"/>
          <w:szCs w:val="21"/>
          <w:lang w:val="en-US" w:eastAsia="zh-CN"/>
        </w:rPr>
        <w:t>500</w: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C</w:t>
      </w:r>
      <w:r>
        <w:rPr>
          <w:rFonts w:hint="eastAsia" w:asciiTheme="minorEastAsia" w:hAnsiTheme="minorEastAsia" w:eastAsiaTheme="minorEastAsia" w:cstheme="minorEastAsia"/>
          <w:szCs w:val="21"/>
        </w:rPr>
        <w:sym w:font="Wingdings 2" w:char="F096"/>
      </w:r>
      <w:r>
        <w:rPr>
          <w:rFonts w:hint="eastAsia" w:asciiTheme="minorEastAsia" w:hAnsiTheme="minorEastAsia" w:eastAsiaTheme="minorEastAsia" w:cstheme="minorEastAsia"/>
          <w:szCs w:val="21"/>
        </w:rPr>
        <w:t>mol</w:t>
      </w:r>
      <w:r>
        <w:rPr>
          <w:rFonts w:hint="eastAsia" w:asciiTheme="minorEastAsia" w:hAnsiTheme="minorEastAsia" w:cstheme="minorEastAsia"/>
          <w:szCs w:val="21"/>
          <w:vertAlign w:val="superscript"/>
          <w:lang w:val="en-US" w:eastAsia="zh-CN"/>
        </w:rPr>
        <w:t>-1</w:t>
      </w:r>
      <w:r>
        <w:rPr>
          <w:rFonts w:hint="eastAsia" w:asciiTheme="minorEastAsia" w:hAnsiTheme="minorEastAsia" w:eastAsiaTheme="minorEastAsia" w:cstheme="minorEastAsia"/>
          <w:szCs w:val="21"/>
          <w:vertAlign w:val="superscript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Cs w:val="21"/>
          <w:vertAlign w:val="superscript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Cs w:val="21"/>
          <w:vertAlign w:val="baselin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Cs w:val="21"/>
          <w:vertAlign w:val="superscript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  <w:vertAlign w:val="baseline"/>
          <w:lang w:val="en-US" w:eastAsia="zh-CN"/>
        </w:rPr>
        <w:t>c=2.998×10</w:t>
      </w:r>
      <w:r>
        <w:rPr>
          <w:rFonts w:hint="eastAsia" w:asciiTheme="minorEastAsia" w:hAnsiTheme="minorEastAsia" w:eastAsiaTheme="minorEastAsia" w:cstheme="minorEastAsia"/>
          <w:szCs w:val="21"/>
          <w:vertAlign w:val="superscript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Cs w:val="21"/>
          <w:vertAlign w:val="baseline"/>
          <w:lang w:val="en-US" w:eastAsia="zh-CN"/>
        </w:rPr>
        <w:t xml:space="preserve"> m/s</w:t>
      </w:r>
    </w:p>
    <w:p w14:paraId="5D9D8293">
      <w:pPr>
        <w:spacing w:beforeLines="50" w:line="300" w:lineRule="auto"/>
        <w:jc w:val="left"/>
        <w:rPr>
          <w:rFonts w:hint="eastAsia" w:asciiTheme="minorEastAsia" w:hAnsiTheme="minorEastAsia" w:cstheme="minorEastAsia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1"/>
          <w:vertAlign w:val="baseline"/>
          <w:lang w:val="en-US" w:eastAsia="zh-CN"/>
        </w:rPr>
        <w:t>h=6.626×10</w:t>
      </w:r>
      <w:r>
        <w:rPr>
          <w:rFonts w:hint="eastAsia" w:asciiTheme="minorEastAsia" w:hAnsiTheme="minorEastAsia" w:eastAsiaTheme="minorEastAsia" w:cstheme="minorEastAsia"/>
          <w:szCs w:val="21"/>
          <w:vertAlign w:val="superscript"/>
          <w:lang w:val="en-US" w:eastAsia="zh-CN"/>
        </w:rPr>
        <w:t>-34</w:t>
      </w:r>
      <w:r>
        <w:rPr>
          <w:rFonts w:hint="eastAsia" w:asciiTheme="minorEastAsia" w:hAnsiTheme="minorEastAsia" w:eastAsiaTheme="minorEastAsia" w:cstheme="minorEastAsia"/>
          <w:szCs w:val="21"/>
          <w:vertAlign w:val="baseline"/>
          <w:lang w:val="en-US" w:eastAsia="zh-CN"/>
        </w:rPr>
        <w:t xml:space="preserve"> J·s  </w:t>
      </w:r>
      <w:r>
        <w:rPr>
          <w:rFonts w:hint="eastAsia" w:asciiTheme="minorEastAsia" w:hAnsiTheme="minorEastAsia" w:cstheme="minorEastAsia"/>
          <w:szCs w:val="21"/>
          <w:vertAlign w:val="baseline"/>
          <w:lang w:val="en-US" w:eastAsia="zh-CN"/>
        </w:rPr>
        <w:t xml:space="preserve">  </w:t>
      </w:r>
    </w:p>
    <w:p w14:paraId="02EFE541">
      <w:pPr>
        <w:numPr>
          <w:ilvl w:val="0"/>
          <w:numId w:val="0"/>
        </w:numPr>
        <w:spacing w:line="240" w:lineRule="auto"/>
        <w:jc w:val="left"/>
        <w:rPr>
          <w:rFonts w:hint="eastAsia" w:ascii="黑体" w:eastAsia="黑体" w:cs="Times New Roman" w:hAnsiTheme="minorEastAsia"/>
          <w:szCs w:val="21"/>
          <w:lang w:val="en-US" w:eastAsia="zh-CN"/>
        </w:rPr>
      </w:pPr>
    </w:p>
    <w:p w14:paraId="45FA3983">
      <w:pPr>
        <w:numPr>
          <w:ilvl w:val="0"/>
          <w:numId w:val="1"/>
        </w:numPr>
        <w:spacing w:line="240" w:lineRule="auto"/>
        <w:jc w:val="left"/>
        <w:rPr>
          <w:rFonts w:hint="eastAsia" w:ascii="黑体" w:eastAsia="黑体" w:cs="Times New Roman" w:hAnsiTheme="minorEastAsia"/>
          <w:sz w:val="28"/>
          <w:szCs w:val="28"/>
          <w:lang w:eastAsia="zh-CN"/>
        </w:rPr>
      </w:pPr>
      <w:r>
        <w:rPr>
          <w:rFonts w:hint="eastAsia" w:ascii="黑体" w:eastAsia="黑体" w:cs="Times New Roman" w:hAnsiTheme="minorEastAsia"/>
          <w:sz w:val="28"/>
          <w:szCs w:val="28"/>
        </w:rPr>
        <w:t>选择题（每题</w:t>
      </w:r>
      <w:r>
        <w:rPr>
          <w:rFonts w:hint="eastAsia" w:ascii="黑体" w:hAnsi="Times New Roman" w:eastAsia="黑体" w:cs="Times New Roman"/>
          <w:sz w:val="28"/>
          <w:szCs w:val="28"/>
        </w:rPr>
        <w:t>2</w:t>
      </w:r>
      <w:r>
        <w:rPr>
          <w:rFonts w:hint="eastAsia" w:ascii="黑体" w:eastAsia="黑体" w:cs="Times New Roman" w:hAnsiTheme="minorEastAsia"/>
          <w:sz w:val="28"/>
          <w:szCs w:val="28"/>
        </w:rPr>
        <w:t>分，共</w:t>
      </w:r>
      <w:r>
        <w:rPr>
          <w:rFonts w:hint="eastAsia" w:ascii="黑体" w:eastAsia="黑体" w:cs="Times New Roman" w:hAnsiTheme="minorEastAsia"/>
          <w:sz w:val="28"/>
          <w:szCs w:val="28"/>
          <w:lang w:val="en-US" w:eastAsia="zh-CN"/>
        </w:rPr>
        <w:t>30</w:t>
      </w:r>
      <w:r>
        <w:rPr>
          <w:rFonts w:hint="eastAsia" w:ascii="黑体" w:eastAsia="黑体" w:cs="Times New Roman" w:hAnsiTheme="minorEastAsia"/>
          <w:sz w:val="28"/>
          <w:szCs w:val="28"/>
        </w:rPr>
        <w:t>分</w:t>
      </w:r>
      <w:r>
        <w:rPr>
          <w:rFonts w:hint="eastAsia" w:ascii="黑体" w:eastAsia="黑体" w:cs="Times New Roman" w:hAnsiTheme="minorEastAsia"/>
          <w:sz w:val="28"/>
          <w:szCs w:val="28"/>
          <w:lang w:eastAsia="zh-CN"/>
        </w:rPr>
        <w:t>）</w:t>
      </w:r>
    </w:p>
    <w:p w14:paraId="7308E483">
      <w:pPr>
        <w:numPr>
          <w:ilvl w:val="0"/>
          <w:numId w:val="0"/>
        </w:numPr>
        <w:spacing w:line="240" w:lineRule="auto"/>
        <w:jc w:val="left"/>
        <w:rPr>
          <w:rFonts w:hint="default" w:ascii="黑体" w:eastAsia="黑体" w:cs="Times New Roman" w:hAnsiTheme="minorEastAsia"/>
          <w:sz w:val="24"/>
          <w:szCs w:val="24"/>
          <w:u w:val="single"/>
          <w:lang w:val="en-US" w:eastAsia="zh-CN"/>
        </w:rPr>
      </w:pPr>
      <w:r>
        <w:rPr>
          <w:rFonts w:hint="eastAsia" w:ascii="黑体" w:eastAsia="黑体" w:cs="Times New Roman" w:hAnsiTheme="minorEastAsia"/>
          <w:sz w:val="24"/>
          <w:szCs w:val="24"/>
          <w:u w:val="single"/>
          <w:lang w:eastAsia="zh-CN"/>
        </w:rPr>
        <w:t>（</w:t>
      </w:r>
      <w:r>
        <w:rPr>
          <w:rFonts w:hint="eastAsia" w:ascii="黑体" w:eastAsia="黑体" w:cs="Times New Roman" w:hAnsiTheme="minorEastAsia"/>
          <w:sz w:val="24"/>
          <w:szCs w:val="24"/>
          <w:u w:val="single"/>
          <w:lang w:val="en-US" w:eastAsia="zh-CN"/>
        </w:rPr>
        <w:t>注明：题干不完全一样，但数据和整体思路一样，只是缺少一些没用的说明，有两道选择题没记住,有些题我就直接改成填空题了）</w:t>
      </w:r>
    </w:p>
    <w:p w14:paraId="16F2DBB7">
      <w:pPr>
        <w:numPr>
          <w:ilvl w:val="0"/>
          <w:numId w:val="0"/>
        </w:numPr>
        <w:spacing w:line="240" w:lineRule="auto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7CDBD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假设肺泡内气体总压为100kPa，x(N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)=80.5%，x(O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)=14.5%,x(CO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)=5.5%，设水的饱和蒸汽压为6.37kPa，求p(CO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)=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u w:val="single"/>
          <w:vertAlign w:val="baseline"/>
          <w:lang w:val="en-US" w:eastAsia="zh-CN"/>
        </w:rPr>
        <w:t xml:space="preserve">                     </w:t>
      </w:r>
    </w:p>
    <w:p w14:paraId="634D0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u w:val="single"/>
          <w:vertAlign w:val="baseline"/>
          <w:lang w:val="en-US" w:eastAsia="zh-CN"/>
        </w:rPr>
      </w:pPr>
    </w:p>
    <w:p w14:paraId="034E4B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医院里使用的葡萄糖溶液和人体血液等渗，现已知一葡萄糖溶液的渗透压为730kPa（葡萄糖的相对分子质量M为180g/mol），T=25℃，葡萄糖溶液密度可以近似为水的密度，则该溶液的质量分数是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                </w:t>
      </w:r>
    </w:p>
    <w:p w14:paraId="2C69AC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single"/>
          <w:vertAlign w:val="baseline"/>
          <w:lang w:val="en-US" w:eastAsia="zh-CN"/>
        </w:rPr>
      </w:pPr>
    </w:p>
    <w:p w14:paraId="28B77DF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恒温恒压下，已知反应2H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(g)+O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(g)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=====  2H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O(g) 是放热反应，则（     C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）</w:t>
      </w:r>
    </w:p>
    <w:p w14:paraId="5E8F6BB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5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u w:val="none"/>
          <w:vertAlign w:val="baseline"/>
          <w:lang w:val="en-US" w:eastAsia="zh-CN"/>
        </w:rPr>
        <w:t>ΔU&gt;0，W&gt;0       B.ΔU&gt;0，W&lt;0       C.ΔU&lt;0，W&gt;0       D.ΔU&lt;0，W&lt;0</w:t>
      </w:r>
    </w:p>
    <w:p w14:paraId="24201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5"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u w:val="none"/>
          <w:vertAlign w:val="baseline"/>
          <w:lang w:val="en-US" w:eastAsia="zh-CN"/>
        </w:rPr>
      </w:pPr>
    </w:p>
    <w:p w14:paraId="3494FAC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已知反应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N₂ (g)+3H₂ (g)=2NH₃ (g)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ΔH</w:t>
      </w:r>
      <w: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⊖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-92.0kJ•mol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superscript"/>
        </w:rPr>
        <w:t>-1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super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  <w:lang w:val="en-US" w:eastAsia="zh-CN"/>
        </w:rPr>
        <w:t>，以下哪种条件可以提高该反应的平衡转化率 （      ）</w:t>
      </w:r>
    </w:p>
    <w:p w14:paraId="2FC8676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高温高压       B.高温低压      C.低温高压      D.低温低压</w:t>
      </w:r>
    </w:p>
    <w:p w14:paraId="7F35A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</w:p>
    <w:p w14:paraId="7A7074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角量子数l=4的亚层对应有（     ）个简并轨道</w:t>
      </w:r>
    </w:p>
    <w:p w14:paraId="1E92AF2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5       B. 7      C. 9      D. 11</w:t>
      </w:r>
    </w:p>
    <w:p w14:paraId="31CF3C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</w:p>
    <w:p w14:paraId="772895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以下为顺磁性的是（     ）</w:t>
      </w:r>
    </w:p>
    <w:p w14:paraId="37C2653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Cu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 B. Zn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2+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C. O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D. O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2+</w:t>
      </w:r>
    </w:p>
    <w:p w14:paraId="146250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</w:pPr>
    </w:p>
    <w:p w14:paraId="5F01F9D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以下分子偶极矩为0的是（     ）</w:t>
      </w:r>
    </w:p>
    <w:p w14:paraId="64C8DD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A. SO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 B. NH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C. 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S      D. SO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</w:p>
    <w:p w14:paraId="3C5EC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</w:p>
    <w:p w14:paraId="00C8A7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已知CN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是给电子能力强的配体，[Fe(CN)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3-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中Fe(</w:t>
      </w:r>
      <w: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III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val="en-US" w:eastAsia="zh-CN"/>
        </w:rPr>
        <w:t>)的杂化轨道类型为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lang w:val="en-US" w:eastAsia="zh-CN"/>
        </w:rPr>
        <w:t xml:space="preserve">              </w:t>
      </w:r>
    </w:p>
    <w:p w14:paraId="26B7D7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45CB274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  <w:t>[MnCl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vertAlign w:val="subscript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vertAlign w:val="baseline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vertAlign w:val="superscript"/>
          <w:lang w:val="en-US" w:eastAsia="zh-CN"/>
        </w:rPr>
        <w:t>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vertAlign w:val="baseline"/>
          <w:lang w:val="en-US" w:eastAsia="zh-CN"/>
        </w:rPr>
        <w:t>为高自旋配合物，则在八面体场中Mn(</w:t>
      </w:r>
      <w: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II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val="en-US" w:eastAsia="zh-CN"/>
        </w:rPr>
        <w:t>)的电子排布为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lang w:val="en-US" w:eastAsia="zh-CN"/>
        </w:rPr>
        <w:t xml:space="preserve">                 </w:t>
      </w:r>
    </w:p>
    <w:p w14:paraId="08104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lang w:val="en-US" w:eastAsia="zh-CN"/>
        </w:rPr>
      </w:pPr>
    </w:p>
    <w:p w14:paraId="741E486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  <w:t>以下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lang w:val="en-US" w:eastAsia="zh-CN"/>
        </w:rPr>
        <w:t>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  <w:t>共轭酸碱对的是（     ）</w:t>
      </w:r>
    </w:p>
    <w:p w14:paraId="22E5B0F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NH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/NH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 B. 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O/OH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C. 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/OH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  D.H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CO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/HCO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</w:p>
    <w:p w14:paraId="019959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</w:p>
    <w:p w14:paraId="3889AA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已知K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sp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（AgCl) = 1.12×10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-12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， 问AgCl的溶解度为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         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（mol/L）</w:t>
      </w:r>
    </w:p>
    <w:p w14:paraId="43101D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</w:p>
    <w:p w14:paraId="0850607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请写出NH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Ac的质子平衡式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                                                   </w:t>
      </w:r>
    </w:p>
    <w:p w14:paraId="359B16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single"/>
          <w:vertAlign w:val="baseline"/>
          <w:lang w:val="en-US" w:eastAsia="zh-CN"/>
        </w:rPr>
      </w:pPr>
    </w:p>
    <w:p w14:paraId="30DE91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已知反应Cu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>2+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（1mol/L) + Zn  ====  Cu + Zn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 xml:space="preserve">2+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(1mol/L)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superscript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  <w:t>的E</w:t>
      </w:r>
      <w: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val="en-US" w:eastAsia="zh-CN"/>
        </w:rPr>
        <w:t>= 1.1V ，且E(Zn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vertAlign w:val="superscript"/>
          <w:lang w:val="en-US" w:eastAsia="zh-CN"/>
        </w:rPr>
        <w:t>2+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vertAlign w:val="baseline"/>
          <w:lang w:val="en-US" w:eastAsia="zh-CN"/>
        </w:rPr>
        <w:t>/Zn) = -0.76V，则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val="en-US" w:eastAsia="zh-CN"/>
        </w:rPr>
        <w:t>E(Cu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vertAlign w:val="superscript"/>
          <w:lang w:val="en-US" w:eastAsia="zh-CN"/>
        </w:rPr>
        <w:t>2+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vertAlign w:val="baseline"/>
          <w:lang w:val="en-US" w:eastAsia="zh-CN"/>
        </w:rPr>
        <w:t xml:space="preserve">/Cu)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vertAlign w:val="baseline"/>
          <w:lang w:val="en-US" w:eastAsia="zh-CN"/>
        </w:rPr>
        <w:t xml:space="preserve">                                  </w:t>
      </w:r>
    </w:p>
    <w:p w14:paraId="40178C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vertAlign w:val="baseline"/>
          <w:lang w:val="en-US" w:eastAsia="zh-CN"/>
        </w:rPr>
      </w:pPr>
    </w:p>
    <w:p w14:paraId="69406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single"/>
          <w:shd w:val="clear" w:fill="FFFFFF"/>
          <w:vertAlign w:val="baseline"/>
          <w:lang w:val="en-US" w:eastAsia="zh-CN"/>
        </w:rPr>
      </w:pPr>
    </w:p>
    <w:p w14:paraId="04044D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大题1：</w:t>
      </w:r>
    </w:p>
    <w:p w14:paraId="0223C3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 xml:space="preserve">    氢原子轨道能量可以表示为E/J = -2.176×10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fill="FFFFFF"/>
          <w:vertAlign w:val="superscript"/>
          <w:lang w:val="en-US" w:eastAsia="zh-CN"/>
        </w:rPr>
        <w:t xml:space="preserve">-18 </w:t>
      </w:r>
      <m:oMath>
        <m:f>
          <m:fPr>
            <m:ctrlPr>
              <w:rPr>
                <w:rFonts w:hint="eastAsia" w:ascii="Cambria Math" w:hAnsi="Cambria Math" w:eastAsia="微软雅黑" w:cs="微软雅黑"/>
                <w:i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fill="FFFFFF"/>
                <w:vertAlign w:val="superscript"/>
                <w:lang w:val="en-US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caps w:val="0"/>
                <w:color w:val="111111"/>
                <w:spacing w:val="0"/>
                <w:sz w:val="21"/>
                <w:szCs w:val="21"/>
                <w:u w:val="none"/>
                <w:shd w:val="clear" w:fill="FFFFFF"/>
                <w:vertAlign w:val="superscript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微软雅黑" w:cs="微软雅黑"/>
                <w:i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fill="FFFFFF"/>
                <w:vertAlign w:val="superscript"/>
                <w:lang w:val="en-US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i/>
                    <w:iCs w:val="0"/>
                    <w:caps w:val="0"/>
                    <w:color w:val="111111"/>
                    <w:spacing w:val="0"/>
                    <w:sz w:val="21"/>
                    <w:szCs w:val="21"/>
                    <w:u w:val="none"/>
                    <w:shd w:val="clear" w:fill="FFFFFF"/>
                    <w:vertAlign w:val="superscript"/>
                    <w:lang w:val="en-US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caps w:val="0"/>
                    <w:color w:val="111111"/>
                    <w:spacing w:val="0"/>
                    <w:sz w:val="21"/>
                    <w:szCs w:val="21"/>
                    <w:u w:val="none"/>
                    <w:shd w:val="clear" w:fill="FFFFFF"/>
                    <w:vertAlign w:val="superscript"/>
                    <w:lang w:val="en-US" w:eastAsia="zh-CN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i/>
                    <w:iCs w:val="0"/>
                    <w:caps w:val="0"/>
                    <w:color w:val="111111"/>
                    <w:spacing w:val="0"/>
                    <w:sz w:val="21"/>
                    <w:szCs w:val="21"/>
                    <w:u w:val="none"/>
                    <w:shd w:val="clear" w:fill="FFFFFF"/>
                    <w:vertAlign w:val="superscript"/>
                    <w:lang w:val="en-US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caps w:val="0"/>
                    <w:color w:val="111111"/>
                    <w:spacing w:val="0"/>
                    <w:sz w:val="21"/>
                    <w:szCs w:val="21"/>
                    <w:u w:val="none"/>
                    <w:shd w:val="clear" w:fill="FFFFFF"/>
                    <w:vertAlign w:val="superscript"/>
                    <w:lang w:val="en-US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i/>
                    <w:iCs w:val="0"/>
                    <w:caps w:val="0"/>
                    <w:color w:val="111111"/>
                    <w:spacing w:val="0"/>
                    <w:sz w:val="21"/>
                    <w:szCs w:val="21"/>
                    <w:u w:val="none"/>
                    <w:shd w:val="clear" w:fill="FFFFFF"/>
                    <w:vertAlign w:val="superscript"/>
                    <w:lang w:val="en-US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i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fill="FFFFFF"/>
                <w:vertAlign w:val="superscript"/>
                <w:lang w:val="en-US"/>
              </w:rPr>
            </m:ctrlPr>
          </m:den>
        </m:f>
      </m:oMath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fill="FFFFFF"/>
          <w:vertAlign w:val="super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，氢原子轨道电子从 n = 5跃迁到n = 2时，放出的电磁波波长为多少？ 属于哪一个光谱区？</w:t>
      </w:r>
    </w:p>
    <w:p w14:paraId="06F8A3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7E5BC5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749758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lang w:val="en-US" w:eastAsia="zh-CN"/>
        </w:rPr>
        <w:t>大题2：</w:t>
      </w:r>
    </w:p>
    <w:p w14:paraId="19875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属于反磁性分子，O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属于顺磁性分子，测得O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的磁矩为2.83 B.M，试用分子轨道理论解释它们之间的差别，并指出二者键级与化学键类型。</w:t>
      </w:r>
    </w:p>
    <w:p w14:paraId="6E9D75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</w:p>
    <w:p w14:paraId="0EEB4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</w:p>
    <w:p w14:paraId="4431D0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</w:p>
    <w:p w14:paraId="59C752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</w:p>
    <w:p w14:paraId="62453B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大题3：</w:t>
      </w:r>
    </w:p>
    <w:p w14:paraId="5FBD52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请根据价层电子对互斥模型与杂化轨道理论填空下表：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FC6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B7E6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E61E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  <w:t>VP（价层电子对数）</w:t>
            </w:r>
          </w:p>
        </w:tc>
        <w:tc>
          <w:tcPr>
            <w:tcW w:w="2131" w:type="dxa"/>
          </w:tcPr>
          <w:p w14:paraId="605706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  <w:t>分子构型</w:t>
            </w:r>
          </w:p>
        </w:tc>
        <w:tc>
          <w:tcPr>
            <w:tcW w:w="2131" w:type="dxa"/>
          </w:tcPr>
          <w:p w14:paraId="48A485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  <w:t>杂化轨道类型</w:t>
            </w:r>
          </w:p>
        </w:tc>
      </w:tr>
      <w:tr w14:paraId="2B2C1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02E7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superscrip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  <w:t>SO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subscript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superscript"/>
                <w:lang w:val="en-US" w:eastAsia="zh-CN"/>
              </w:rPr>
              <w:t>2-</w:t>
            </w:r>
          </w:p>
        </w:tc>
        <w:tc>
          <w:tcPr>
            <w:tcW w:w="2130" w:type="dxa"/>
          </w:tcPr>
          <w:p w14:paraId="09808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AAB3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9766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</w:p>
        </w:tc>
      </w:tr>
      <w:tr w14:paraId="30DE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CC44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superscrip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  <w:t>CO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subscript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superscript"/>
                <w:lang w:val="en-US" w:eastAsia="zh-CN"/>
              </w:rPr>
              <w:t>2-</w:t>
            </w:r>
          </w:p>
        </w:tc>
        <w:tc>
          <w:tcPr>
            <w:tcW w:w="2130" w:type="dxa"/>
          </w:tcPr>
          <w:p w14:paraId="1410B9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4CC7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FB25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21"/>
                <w:szCs w:val="21"/>
                <w:u w:val="none"/>
                <w:shd w:val="clear" w:color="auto" w:fill="auto"/>
                <w:vertAlign w:val="baseline"/>
                <w:lang w:val="en-US" w:eastAsia="zh-CN"/>
              </w:rPr>
            </w:pPr>
          </w:p>
        </w:tc>
      </w:tr>
    </w:tbl>
    <w:p w14:paraId="58DC4B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</w:p>
    <w:p w14:paraId="31FB95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</w:p>
    <w:p w14:paraId="56DE8D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 xml:space="preserve">大题4： </w:t>
      </w:r>
    </w:p>
    <w:p w14:paraId="7600D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已知NH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HCO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（s）=△=NH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（g）+H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O（g）+CO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（g）</w:t>
      </w:r>
    </w:p>
    <w:p w14:paraId="5F260C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一开始只有NH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HCO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subscript"/>
          <w:lang w:val="en-US" w:eastAsia="zh-CN"/>
        </w:rPr>
        <w:t xml:space="preserve">3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，反应平衡时，气体总压为8.36kPa（298.15K),</w:t>
      </w:r>
    </w:p>
    <w:p w14:paraId="5660B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24.6kPa (313.15K)</w:t>
      </w:r>
    </w:p>
    <w:p w14:paraId="3EBEF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Question 1：请计算298.15K与313.15K时的标准平衡常数</w:t>
      </w:r>
    </w:p>
    <w:p w14:paraId="47DDD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  <w:t>Question 2：假设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</w:rPr>
        <w:t>△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bscript"/>
        </w:rPr>
        <w:t>r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</w:rPr>
        <w:t>H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bscript"/>
        </w:rPr>
        <w:t>m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</w:rPr>
        <w:t>θ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baseline"/>
          <w:lang w:val="en-US" w:eastAsia="zh-CN"/>
        </w:rPr>
        <w:t xml:space="preserve">不随温度变化，试求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</w:rPr>
        <w:t>△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bscript"/>
        </w:rPr>
        <w:t>r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</w:rPr>
        <w:t>H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bscript"/>
        </w:rPr>
        <w:t>m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</w:rPr>
        <w:t>θ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  <w:lang w:val="en-US" w:eastAsia="zh-CN"/>
        </w:rPr>
        <w:t xml:space="preserve"> </w:t>
      </w:r>
    </w:p>
    <w:p w14:paraId="6FE71FC5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  <w:lang w:val="en-US" w:eastAsia="zh-CN"/>
        </w:rPr>
      </w:pPr>
    </w:p>
    <w:p w14:paraId="2C59B34F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  <w:lang w:val="en-US" w:eastAsia="zh-CN"/>
        </w:rPr>
      </w:pPr>
    </w:p>
    <w:p w14:paraId="12B62262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大题5：</w:t>
      </w:r>
    </w:p>
    <w:p w14:paraId="19D2E2AC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已知某个反应的反应速率常数与温度的关系为：</w:t>
      </w:r>
    </w:p>
    <w:p w14:paraId="7C658764">
      <w:pPr>
        <w:ind w:left="420" w:leftChars="0" w:firstLine="420" w:firstLineChars="0"/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ln (k) = </w:t>
      </w:r>
      <m:oMath>
        <m:f>
          <m:fPr>
            <m:ctrlPr>
              <w:rPr>
                <w:rFonts w:ascii="Cambria Math" w:hAnsi="Cambria Math" w:cs="微软雅黑"/>
                <w:bCs w:val="0"/>
                <w:i/>
                <w:caps w:val="0"/>
                <w:color w:val="333333"/>
                <w:spacing w:val="0"/>
                <w:sz w:val="21"/>
                <w:szCs w:val="21"/>
                <w:vertAlign w:val="baseline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微软雅黑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m:t>−4000</m:t>
            </m:r>
            <m:ctrlPr>
              <w:rPr>
                <w:rFonts w:ascii="Cambria Math" w:hAnsi="Cambria Math" w:cs="微软雅黑"/>
                <w:bCs w:val="0"/>
                <w:i/>
                <w:caps w:val="0"/>
                <w:color w:val="333333"/>
                <w:spacing w:val="0"/>
                <w:sz w:val="21"/>
                <w:szCs w:val="21"/>
                <w:vertAlign w:val="baseline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微软雅黑"/>
                <w:caps w:val="0"/>
                <w:color w:val="333333"/>
                <w:spacing w:val="0"/>
                <w:sz w:val="21"/>
                <w:szCs w:val="21"/>
                <w:vertAlign w:val="baseline"/>
                <w:lang w:val="en-US" w:eastAsia="zh-CN"/>
              </w:rPr>
              <m:t>T</m:t>
            </m:r>
            <m:ctrlPr>
              <w:rPr>
                <w:rFonts w:ascii="Cambria Math" w:hAnsi="Cambria Math" w:cs="微软雅黑"/>
                <w:bCs w:val="0"/>
                <w:i/>
                <w:caps w:val="0"/>
                <w:color w:val="333333"/>
                <w:spacing w:val="0"/>
                <w:sz w:val="21"/>
                <w:szCs w:val="21"/>
                <w:vertAlign w:val="baseline"/>
                <w:lang w:val="en-US"/>
              </w:rPr>
            </m:ctrlPr>
          </m:den>
        </m:f>
      </m:oMath>
      <w:r>
        <w:rPr>
          <w:rFonts w:hint="eastAsia" w:hAnsi="Cambria Math" w:cs="微软雅黑"/>
          <w:bCs w:val="0"/>
          <w:i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 + 7.0 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 ( k单位为min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perscript"/>
          <w:lang w:val="en-US" w:eastAsia="zh-CN"/>
        </w:rPr>
        <w:t xml:space="preserve">1 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）</w:t>
      </w:r>
    </w:p>
    <w:p w14:paraId="451B224E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Question 1 ：该反应的反应级数n为？ 活化能E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 xml:space="preserve"> 为？ 指前因子A为？</w:t>
      </w:r>
    </w:p>
    <w:p w14:paraId="0D1C5CD8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Question 2 ：当反应的半衰期为30s时，此时温度为多少？</w:t>
      </w:r>
    </w:p>
    <w:p w14:paraId="738D76CE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</w:p>
    <w:p w14:paraId="6F2EB4B8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</w:p>
    <w:p w14:paraId="1BA661BC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大题6：</w:t>
      </w:r>
    </w:p>
    <w:p w14:paraId="2D515F0B">
      <w:pPr>
        <w:ind w:firstLine="420" w:firstLineChars="0"/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已知K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 xml:space="preserve"> （NH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·H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O） = 1.8 × 10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perscript"/>
          <w:lang w:val="en-US" w:eastAsia="zh-CN"/>
        </w:rPr>
        <w:t xml:space="preserve">-5    </w:t>
      </w:r>
    </w:p>
    <w:p w14:paraId="6F3F0DFC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Question 1 ：0.1mol/L NH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Cl 溶液的 pH值为多少？</w:t>
      </w:r>
    </w:p>
    <w:p w14:paraId="49043458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Question 2 ：0.1mol/L NH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Cl 溶液与0.05mol/L NaOH溶液等体积混合，pH值为多少？</w:t>
      </w:r>
    </w:p>
    <w:p w14:paraId="3736CB42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</w:p>
    <w:p w14:paraId="40502472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</w:p>
    <w:p w14:paraId="5633A18B">
      <w:pP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大题7：</w:t>
      </w:r>
    </w:p>
    <w:p w14:paraId="01B4D9DE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K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</w:rPr>
        <w:t>θ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[Ag(NH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] = 1.1×10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>7</w:t>
      </w:r>
    </w:p>
    <w:p w14:paraId="0C4660B0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</w:pP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>K</w:t>
      </w:r>
      <w:r>
        <w:rPr>
          <w:rFonts w:hint="eastAsia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val="en-US" w:eastAsia="zh-CN"/>
        </w:rPr>
        <w:t>sp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</w:rPr>
        <w:t>θ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[AgCl] = 1.8×10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>-10</w:t>
      </w:r>
    </w:p>
    <w:p w14:paraId="5BB6B751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求 6mol/L 氨水溶液能溶解多少mol/L的AgCl</w:t>
      </w:r>
    </w:p>
    <w:p w14:paraId="2BB87C7A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</w:p>
    <w:p w14:paraId="77D7E2B7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</w:p>
    <w:p w14:paraId="511A4383">
      <w:pPr>
        <w:rPr>
          <w:rFonts w:hint="default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大题8：  T=298.15K</w:t>
      </w:r>
    </w:p>
    <w:p w14:paraId="42A1375A">
      <w:pPr>
        <w:ind w:firstLine="420" w:firstLineChars="0"/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已知 I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bscript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+ 2e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→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2I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vertAlign w:val="superscript"/>
          <w:lang w:val="en-US" w:eastAsia="zh-CN"/>
        </w:rPr>
        <w:t xml:space="preserve">-                    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vertAlign w:val="baseline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</w:rPr>
        <w:t>θ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= 0.536V</w:t>
      </w:r>
    </w:p>
    <w:p w14:paraId="3B68EC45">
      <w:pPr>
        <w:ind w:firstLine="840" w:firstLineChars="400"/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 Fe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>3+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b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+ e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→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Fe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vertAlign w:val="superscript"/>
          <w:lang w:val="en-US" w:eastAsia="zh-CN"/>
        </w:rPr>
        <w:t xml:space="preserve">2+                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vertAlign w:val="baseline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</w:rPr>
        <w:t>θ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= 0.771V</w:t>
      </w:r>
    </w:p>
    <w:p w14:paraId="6B988B70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Question 1：将两个半电极设计为原电池，用电极符号表示。并注明正、负极，写出</w:t>
      </w:r>
      <w:r>
        <w:rPr>
          <w:rFonts w:hint="eastAsia" w:ascii="微软雅黑" w:hAnsi="微软雅黑" w:eastAsia="微软雅黑" w:cs="微软雅黑"/>
          <w:b/>
          <w:bCs/>
          <w:caps w:val="0"/>
          <w:color w:val="333333"/>
          <w:spacing w:val="0"/>
          <w:sz w:val="21"/>
          <w:szCs w:val="21"/>
          <w:u w:val="single"/>
          <w:vertAlign w:val="baseline"/>
          <w:lang w:val="en-US" w:eastAsia="zh-CN"/>
        </w:rPr>
        <w:t>电池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反应</w:t>
      </w:r>
    </w:p>
    <w:p w14:paraId="5B66E793">
      <w:pP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Question 2：计算上述电池反应的 </w:t>
      </w:r>
      <w:r>
        <w:rPr>
          <w:rFonts w:hint="eastAsia" w:ascii="Arial" w:hAnsi="Arial" w:eastAsia="宋体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vertAlign w:val="baseline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</w:rPr>
        <w:t>θ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与 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</w:rPr>
        <w:t>△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bscript"/>
        </w:rPr>
        <w:t>r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lang w:val="en-US" w:eastAsia="zh-CN"/>
        </w:rPr>
        <w:t>G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bscript"/>
        </w:rPr>
        <w:t>m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4"/>
          <w:szCs w:val="24"/>
          <w:vertAlign w:val="superscript"/>
        </w:rPr>
        <w:t>θ</w:t>
      </w:r>
    </w:p>
    <w:p w14:paraId="76E3FB04">
      <w:pPr>
        <w:rPr>
          <w:rFonts w:hint="default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Question 3：假设某一体系下 Fe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>的浓度为0.1mol/L ，其余离子均为1mol/L，计算此时的E</w:t>
      </w:r>
    </w:p>
    <w:p w14:paraId="7380E09A">
      <w:p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</w:pPr>
    </w:p>
    <w:p w14:paraId="09FBA768">
      <w:pPr>
        <w:rPr>
          <w:rFonts w:hint="default" w:ascii="微软雅黑" w:hAnsi="微软雅黑" w:eastAsia="微软雅黑" w:cs="微软雅黑"/>
          <w:bCs w:val="0"/>
          <w:i w:val="0"/>
          <w:caps w:val="0"/>
          <w:color w:val="333333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aps w:val="0"/>
          <w:color w:val="333333"/>
          <w:spacing w:val="0"/>
          <w:sz w:val="21"/>
          <w:szCs w:val="21"/>
          <w:vertAlign w:val="baseline"/>
          <w:lang w:val="en-US" w:eastAsia="zh-CN"/>
        </w:rPr>
        <w:t xml:space="preserve">  </w:t>
      </w:r>
    </w:p>
    <w:p w14:paraId="1B7BB7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u w:val="none"/>
          <w:shd w:val="clear" w:color="auto" w:fill="auto"/>
          <w:vertAlign w:val="baseline"/>
          <w:lang w:val="en-US" w:eastAsia="zh-CN"/>
        </w:rPr>
      </w:pPr>
    </w:p>
    <w:p w14:paraId="42E879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2C8160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4378F2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2EC790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1D720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72E29F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324C3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66E80B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4CA7F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6664A0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7B14C2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7F5275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0D01F6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7598EE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5FF096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3A8920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51E3FA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31E4F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69B6BC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585734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2E22A1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 w14:paraId="26C67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</w:p>
    <w:p w14:paraId="54220F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</w:p>
    <w:p w14:paraId="1F868D41">
      <w:pPr>
        <w:numPr>
          <w:ilvl w:val="0"/>
          <w:numId w:val="0"/>
        </w:numPr>
        <w:spacing w:line="240" w:lineRule="auto"/>
        <w:jc w:val="left"/>
        <w:rPr>
          <w:rFonts w:hint="default" w:ascii="黑体" w:eastAsia="黑体" w:cs="Times New Roman" w:hAnsiTheme="minorEastAsia"/>
          <w:sz w:val="21"/>
          <w:szCs w:val="21"/>
          <w:lang w:val="en-US" w:eastAsia="zh-CN"/>
        </w:rPr>
      </w:pPr>
    </w:p>
    <w:p w14:paraId="4AE53793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A6E97"/>
    <w:multiLevelType w:val="singleLevel"/>
    <w:tmpl w:val="C80A6E97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1">
    <w:nsid w:val="D584633B"/>
    <w:multiLevelType w:val="singleLevel"/>
    <w:tmpl w:val="D584633B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294C2641"/>
    <w:multiLevelType w:val="singleLevel"/>
    <w:tmpl w:val="294C264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3EE37E3F"/>
    <w:multiLevelType w:val="singleLevel"/>
    <w:tmpl w:val="3EE37E3F"/>
    <w:lvl w:ilvl="0" w:tentative="0">
      <w:start w:val="1"/>
      <w:numFmt w:val="upperLetter"/>
      <w:suff w:val="space"/>
      <w:lvlText w:val="%1."/>
      <w:lvlJc w:val="left"/>
      <w:pPr>
        <w:ind w:left="270" w:leftChars="0" w:firstLine="0" w:firstLineChars="0"/>
      </w:pPr>
    </w:lvl>
  </w:abstractNum>
  <w:abstractNum w:abstractNumId="4">
    <w:nsid w:val="5F07A1E4"/>
    <w:multiLevelType w:val="singleLevel"/>
    <w:tmpl w:val="5F07A1E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5">
    <w:nsid w:val="65FD9854"/>
    <w:multiLevelType w:val="singleLevel"/>
    <w:tmpl w:val="65FD98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2A42416"/>
    <w:multiLevelType w:val="singleLevel"/>
    <w:tmpl w:val="72A4241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5ZWU1MWIwYTYwNjhhYTI3OGZmN2E3Y2RlNjUzYmMifQ=="/>
  </w:docVars>
  <w:rsids>
    <w:rsidRoot w:val="70305E28"/>
    <w:rsid w:val="077A1F3E"/>
    <w:rsid w:val="0ABD22B0"/>
    <w:rsid w:val="0C6236CC"/>
    <w:rsid w:val="15D028FB"/>
    <w:rsid w:val="160E13DA"/>
    <w:rsid w:val="16360E34"/>
    <w:rsid w:val="1F2E4BE6"/>
    <w:rsid w:val="263B088C"/>
    <w:rsid w:val="28FF5976"/>
    <w:rsid w:val="2D3E06EA"/>
    <w:rsid w:val="33E80F73"/>
    <w:rsid w:val="34F07218"/>
    <w:rsid w:val="35C10BB4"/>
    <w:rsid w:val="392C04C3"/>
    <w:rsid w:val="3B1A3241"/>
    <w:rsid w:val="45D96C13"/>
    <w:rsid w:val="4DAE34A2"/>
    <w:rsid w:val="520F7ED4"/>
    <w:rsid w:val="5A2C21F1"/>
    <w:rsid w:val="5AA91A93"/>
    <w:rsid w:val="5BD333A5"/>
    <w:rsid w:val="5D6B35D4"/>
    <w:rsid w:val="5E3D2C1E"/>
    <w:rsid w:val="601856F1"/>
    <w:rsid w:val="620B672C"/>
    <w:rsid w:val="63AB687C"/>
    <w:rsid w:val="669E6224"/>
    <w:rsid w:val="6A0960AB"/>
    <w:rsid w:val="6A94006A"/>
    <w:rsid w:val="70305E28"/>
    <w:rsid w:val="77013DC5"/>
    <w:rsid w:val="788A2AAC"/>
    <w:rsid w:val="788F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1197</Words>
  <Characters>1879</Characters>
  <Lines>0</Lines>
  <Paragraphs>0</Paragraphs>
  <TotalTime>10</TotalTime>
  <ScaleCrop>false</ScaleCrop>
  <LinksUpToDate>false</LinksUpToDate>
  <CharactersWithSpaces>2463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2024-04-30T12:41:00Z</dcterms:created>
  <dc:creator>余梓强</dc:creator>
  <cp:lastModifiedBy>王瑞</cp:lastModifiedBy>
  <dcterms:modified xsi:type="dcterms:W3CDTF">2025-02-22T08:38:41Z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94C74B191F4749F799DF2A8C223599D1_13</vt:lpwstr>
  </property>
</Properties>
</file>