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2E8FA">
      <w:pPr>
        <w:pStyle w:val="2"/>
        <w:spacing w:before="62" w:line="219" w:lineRule="auto"/>
        <w:ind w:left="424"/>
        <w:outlineLvl w:val="0"/>
        <w:rPr>
          <w:sz w:val="31"/>
          <w:szCs w:val="31"/>
        </w:rPr>
      </w:pPr>
      <w:r>
        <w:rPr>
          <w:b/>
          <w:bCs/>
          <w:spacing w:val="-6"/>
          <w:sz w:val="31"/>
          <w:szCs w:val="31"/>
        </w:rPr>
        <w:t>正确对待西方文化</w:t>
      </w:r>
    </w:p>
    <w:p w14:paraId="194DADAA">
      <w:pPr>
        <w:pStyle w:val="2"/>
        <w:spacing w:before="289" w:line="219" w:lineRule="auto"/>
        <w:ind w:left="1462"/>
        <w:outlineLvl w:val="0"/>
      </w:pPr>
      <w:r>
        <w:rPr>
          <w:b/>
          <w:bCs/>
          <w:spacing w:val="11"/>
        </w:rPr>
        <w:t>——兼析“全盘西化论”</w:t>
      </w:r>
    </w:p>
    <w:p w14:paraId="647EA812">
      <w:pPr>
        <w:spacing w:line="469" w:lineRule="auto"/>
        <w:rPr>
          <w:rFonts w:ascii="Arial"/>
          <w:sz w:val="21"/>
        </w:rPr>
      </w:pPr>
    </w:p>
    <w:p w14:paraId="7911C2E8">
      <w:pPr>
        <w:spacing w:before="68" w:line="207" w:lineRule="auto"/>
        <w:ind w:left="4162"/>
        <w:rPr>
          <w:rFonts w:ascii="华文行楷" w:hAnsi="华文行楷" w:eastAsia="华文行楷" w:cs="华文行楷"/>
          <w:sz w:val="20"/>
          <w:szCs w:val="20"/>
        </w:rPr>
      </w:pPr>
      <w:bookmarkStart w:id="0" w:name="_GoBack"/>
      <w:bookmarkEnd w:id="0"/>
      <w:r>
        <w:rPr>
          <w:rFonts w:ascii="华文行楷" w:hAnsi="华文行楷" w:eastAsia="华文行楷" w:cs="华文行楷"/>
          <w:b/>
          <w:bCs/>
          <w:spacing w:val="10"/>
          <w:sz w:val="20"/>
          <w:szCs w:val="20"/>
        </w:rPr>
        <w:t>杜逢池</w:t>
      </w:r>
    </w:p>
    <w:p w14:paraId="69EA4B34">
      <w:pPr>
        <w:spacing w:line="36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1224915</wp:posOffset>
            </wp:positionH>
            <wp:positionV relativeFrom="paragraph">
              <wp:posOffset>120650</wp:posOffset>
            </wp:positionV>
            <wp:extent cx="219710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081" cy="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5B3F2">
      <w:pPr>
        <w:pStyle w:val="2"/>
        <w:spacing w:before="65" w:line="266" w:lineRule="auto"/>
        <w:ind w:firstLine="419"/>
      </w:pPr>
      <w:r>
        <w:rPr>
          <w:spacing w:val="8"/>
        </w:rPr>
        <w:t>在资产阶级自由化思潮泛滥之时，“全盘西化”成为名</w:t>
      </w:r>
      <w:r>
        <w:rPr>
          <w:spacing w:val="2"/>
        </w:rPr>
        <w:t xml:space="preserve"> 噪一时的口号。</w:t>
      </w:r>
    </w:p>
    <w:p w14:paraId="495D1339">
      <w:pPr>
        <w:pStyle w:val="2"/>
        <w:spacing w:before="38" w:line="284" w:lineRule="auto"/>
        <w:ind w:right="7" w:firstLine="419"/>
      </w:pPr>
      <w:r>
        <w:rPr>
          <w:spacing w:val="7"/>
        </w:rPr>
        <w:t>而今的“全盘西化论”并不是简单的历史翻版，有其新</w:t>
      </w:r>
      <w:r>
        <w:rPr>
          <w:spacing w:val="9"/>
        </w:rPr>
        <w:t xml:space="preserve"> </w:t>
      </w:r>
      <w:r>
        <w:rPr>
          <w:spacing w:val="7"/>
        </w:rPr>
        <w:t>特点。方励之.直言不讳地说：“我是欣赏‘全盘西化'观点</w:t>
      </w:r>
      <w:r>
        <w:rPr>
          <w:spacing w:val="17"/>
        </w:rPr>
        <w:t xml:space="preserve"> </w:t>
      </w:r>
      <w:r>
        <w:rPr>
          <w:spacing w:val="-1"/>
        </w:rPr>
        <w:t>的。我们要学西方的科学技术、文化、政治、意识形态、道德</w:t>
      </w:r>
      <w:r>
        <w:rPr>
          <w:spacing w:val="1"/>
        </w:rPr>
        <w:t xml:space="preserve"> </w:t>
      </w:r>
      <w:r>
        <w:rPr>
          <w:spacing w:val="6"/>
        </w:rPr>
        <w:t>等所有全部东西，包括政治体制、所有制，要全方位引进、</w:t>
      </w:r>
      <w:r>
        <w:rPr>
          <w:spacing w:val="3"/>
        </w:rPr>
        <w:t xml:space="preserve"> </w:t>
      </w:r>
      <w:r>
        <w:rPr>
          <w:spacing w:val="6"/>
        </w:rPr>
        <w:t>全方位开放、全方位西化”。王若望说：“科技可以引进，</w:t>
      </w:r>
      <w:r>
        <w:rPr>
          <w:spacing w:val="3"/>
        </w:rPr>
        <w:t xml:space="preserve"> </w:t>
      </w:r>
      <w:r>
        <w:rPr>
          <w:spacing w:val="14"/>
        </w:rPr>
        <w:t>那么,资本主义思想理论、意识形态，那是不能引进啊!有</w:t>
      </w:r>
      <w:r>
        <w:rPr>
          <w:spacing w:val="15"/>
        </w:rPr>
        <w:t xml:space="preserve"> </w:t>
      </w:r>
      <w:r>
        <w:rPr>
          <w:spacing w:val="19"/>
        </w:rPr>
        <w:t>污染的。这个问题怎么看?我说也要引进。它们的科技不</w:t>
      </w:r>
      <w:r>
        <w:rPr>
          <w:spacing w:val="5"/>
        </w:rPr>
        <w:t xml:space="preserve"> </w:t>
      </w:r>
      <w:r>
        <w:rPr>
          <w:spacing w:val="7"/>
        </w:rPr>
        <w:t>是孤立的，是它那里的意识形态、思想基础带来的</w:t>
      </w:r>
      <w:r>
        <w:rPr>
          <w:spacing w:val="6"/>
        </w:rPr>
        <w:t>。我们光</w:t>
      </w:r>
      <w:r>
        <w:t xml:space="preserve"> </w:t>
      </w:r>
      <w:r>
        <w:rPr>
          <w:spacing w:val="7"/>
        </w:rPr>
        <w:t>引进科技，不引进它们的思想，等于引进硬件，</w:t>
      </w:r>
      <w:r>
        <w:rPr>
          <w:spacing w:val="6"/>
        </w:rPr>
        <w:t>不引进软件</w:t>
      </w:r>
      <w:r>
        <w:t xml:space="preserve"> </w:t>
      </w:r>
      <w:r>
        <w:rPr>
          <w:spacing w:val="16"/>
        </w:rPr>
        <w:t>一样，空的。”</w:t>
      </w:r>
    </w:p>
    <w:p w14:paraId="61CD4D28">
      <w:pPr>
        <w:pStyle w:val="2"/>
        <w:spacing w:before="110" w:line="282" w:lineRule="auto"/>
        <w:ind w:right="30" w:firstLine="419"/>
        <w:jc w:val="both"/>
      </w:pPr>
      <w:r>
        <w:rPr>
          <w:spacing w:val="2"/>
        </w:rPr>
        <w:t>自由化“精英”们选择“批判传统文化”为突破口.他们</w:t>
      </w:r>
      <w:r>
        <w:rPr>
          <w:spacing w:val="14"/>
        </w:rPr>
        <w:t xml:space="preserve"> </w:t>
      </w:r>
      <w:r>
        <w:rPr>
          <w:spacing w:val="7"/>
        </w:rPr>
        <w:t>说：“中国的历史文化是一部灾难迭起的周期</w:t>
      </w:r>
      <w:r>
        <w:rPr>
          <w:spacing w:val="6"/>
        </w:rPr>
        <w:t>性的政治危机</w:t>
      </w:r>
      <w:r>
        <w:t xml:space="preserve"> </w:t>
      </w:r>
      <w:r>
        <w:rPr>
          <w:spacing w:val="7"/>
        </w:rPr>
        <w:t>史”。“中国传统文化是以宗法为经、封建专</w:t>
      </w:r>
      <w:r>
        <w:rPr>
          <w:spacing w:val="6"/>
        </w:rPr>
        <w:t>制为纬的闭性</w:t>
      </w:r>
      <w:r>
        <w:t xml:space="preserve"> </w:t>
      </w:r>
      <w:r>
        <w:rPr>
          <w:spacing w:val="4"/>
        </w:rPr>
        <w:t>文化，是典型的中世纪文化”,甚至是“人类动物学文化”.</w:t>
      </w:r>
      <w:r>
        <w:rPr>
          <w:spacing w:val="14"/>
        </w:rPr>
        <w:t xml:space="preserve"> </w:t>
      </w:r>
      <w:r>
        <w:rPr>
          <w:spacing w:val="6"/>
        </w:rPr>
        <w:t>人民的觉悟意识是“颂救星的文化”。这种文化是“带毒的</w:t>
      </w:r>
      <w:r>
        <w:rPr>
          <w:spacing w:val="8"/>
        </w:rPr>
        <w:t xml:space="preserve"> </w:t>
      </w:r>
      <w:r>
        <w:rPr>
          <w:spacing w:val="10"/>
        </w:rPr>
        <w:t>蛋糕”,不能更新扬弃，必须全盘否定。在他们眼里，中华</w:t>
      </w:r>
      <w:r>
        <w:rPr>
          <w:spacing w:val="17"/>
        </w:rPr>
        <w:t xml:space="preserve"> </w:t>
      </w:r>
      <w:r>
        <w:rPr>
          <w:spacing w:val="4"/>
        </w:rPr>
        <w:t>民族的传统文化就是愚昧、落后、窝囊、不争气。骂祖宗，</w:t>
      </w:r>
    </w:p>
    <w:p w14:paraId="45DF78B7">
      <w:pPr>
        <w:spacing w:line="276" w:lineRule="auto"/>
        <w:rPr>
          <w:rFonts w:ascii="Arial"/>
          <w:sz w:val="21"/>
        </w:rPr>
      </w:pPr>
    </w:p>
    <w:p w14:paraId="11813D6D">
      <w:pPr>
        <w:pStyle w:val="2"/>
        <w:spacing w:before="88" w:line="194" w:lineRule="auto"/>
        <w:ind w:left="189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26" o:spid="_x0000_s1026" o:spt="202" type="#_x0000_t202" style="position:absolute;left:0pt;margin-left:231.55pt;margin-top:5.8pt;height:7.25pt;width:3.9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2D283F">
                  <w:pPr>
                    <w:spacing w:before="20" w:line="104" w:lineRule="exact"/>
                    <w:jc w:val="righ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3"/>
                      <w:sz w:val="17"/>
                      <w:szCs w:val="17"/>
                    </w:rPr>
                    <w:t>·</w:t>
                  </w:r>
                </w:p>
              </w:txbxContent>
            </v:textbox>
          </v:shape>
        </w:pict>
      </w:r>
      <w:r>
        <w:rPr>
          <w:spacing w:val="18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pacing w:val="-5"/>
          <w:position w:val="14"/>
          <w:sz w:val="17"/>
          <w:szCs w:val="17"/>
        </w:rPr>
        <w:t>·141</w:t>
      </w:r>
    </w:p>
    <w:p w14:paraId="4A40A21C">
      <w:pPr>
        <w:spacing w:line="194" w:lineRule="auto"/>
        <w:rPr>
          <w:rFonts w:ascii="Times New Roman" w:hAnsi="Times New Roman" w:eastAsia="Times New Roman" w:cs="Times New Roman"/>
          <w:sz w:val="17"/>
          <w:szCs w:val="17"/>
        </w:rPr>
        <w:sectPr>
          <w:pgSz w:w="6200" w:h="9880"/>
          <w:pgMar w:top="746" w:right="554" w:bottom="0" w:left="230" w:header="0" w:footer="0" w:gutter="0"/>
          <w:cols w:space="720" w:num="1"/>
        </w:sectPr>
      </w:pPr>
    </w:p>
    <w:p w14:paraId="397E2ABC">
      <w:pPr>
        <w:pStyle w:val="2"/>
        <w:spacing w:before="38" w:line="290" w:lineRule="auto"/>
        <w:ind w:right="1"/>
        <w:jc w:val="both"/>
      </w:pPr>
      <w:r>
        <w:rPr>
          <w:spacing w:val="12"/>
        </w:rPr>
        <w:t>数典忘祖成为时髦。在这方面，《河殇》是集大成者。“兰</w:t>
      </w:r>
      <w:r>
        <w:rPr>
          <w:spacing w:val="16"/>
        </w:rPr>
        <w:t xml:space="preserve"> </w:t>
      </w:r>
      <w:r>
        <w:rPr>
          <w:spacing w:val="17"/>
        </w:rPr>
        <w:t>色的海洋文明是科学和民主的新曙光”,要用“蔚兰色的海</w:t>
      </w:r>
      <w:r>
        <w:rPr>
          <w:spacing w:val="5"/>
        </w:rPr>
        <w:t xml:space="preserve"> </w:t>
      </w:r>
      <w:r>
        <w:rPr>
          <w:spacing w:val="16"/>
        </w:rPr>
        <w:t>洋文明在干涸的土地上浇下一片霖雨”,以西方的“兰色文</w:t>
      </w:r>
      <w:r>
        <w:rPr>
          <w:spacing w:val="13"/>
        </w:rPr>
        <w:t xml:space="preserve"> </w:t>
      </w:r>
      <w:r>
        <w:rPr>
          <w:spacing w:val="12"/>
        </w:rPr>
        <w:t>明”取代中华的“黄土文明”。这就是“精英”</w:t>
      </w:r>
      <w:r>
        <w:rPr>
          <w:spacing w:val="11"/>
        </w:rPr>
        <w:t>们的“济世</w:t>
      </w:r>
      <w:r>
        <w:t xml:space="preserve"> </w:t>
      </w:r>
      <w:r>
        <w:rPr>
          <w:spacing w:val="9"/>
        </w:rPr>
        <w:t>良方”。《河殇》实际上是一曲中华民族的葬歌。</w:t>
      </w:r>
    </w:p>
    <w:p w14:paraId="62DA6C64">
      <w:pPr>
        <w:pStyle w:val="2"/>
        <w:spacing w:before="27" w:line="289" w:lineRule="auto"/>
        <w:ind w:firstLine="460"/>
      </w:pPr>
      <w:r>
        <w:rPr>
          <w:spacing w:val="12"/>
        </w:rPr>
        <w:t>某大学研究生专刊宣扬“全盘西化论”说：“西方现代</w:t>
      </w:r>
      <w:r>
        <w:rPr>
          <w:spacing w:val="1"/>
        </w:rPr>
        <w:t xml:space="preserve"> </w:t>
      </w:r>
      <w:r>
        <w:rPr>
          <w:spacing w:val="12"/>
        </w:rPr>
        <w:t>文化就像一个美人，你若想占有她，她的优点</w:t>
      </w:r>
      <w:r>
        <w:rPr>
          <w:spacing w:val="11"/>
        </w:rPr>
        <w:t>缺点就得一块</w:t>
      </w:r>
      <w:r>
        <w:t xml:space="preserve"> </w:t>
      </w:r>
      <w:r>
        <w:rPr>
          <w:spacing w:val="19"/>
        </w:rPr>
        <w:t>占有。我们一方面要人家的胡瓜、洋葱、蕃茄、钟表、眼</w:t>
      </w:r>
      <w:r>
        <w:rPr>
          <w:spacing w:val="14"/>
        </w:rPr>
        <w:t xml:space="preserve"> </w:t>
      </w:r>
      <w:r>
        <w:rPr>
          <w:spacing w:val="10"/>
        </w:rPr>
        <w:t>镜、席梦思、预备军官制；另一方面，我们就得忍受梅毒、</w:t>
      </w:r>
    </w:p>
    <w:p w14:paraId="0390A1CE">
      <w:pPr>
        <w:pStyle w:val="2"/>
        <w:spacing w:before="31" w:line="288" w:lineRule="auto"/>
        <w:ind w:right="41"/>
      </w:pPr>
      <w:r>
        <w:rPr>
          <w:spacing w:val="11"/>
        </w:rPr>
        <w:t>狐臭、艾滋病、酒吧、车祸、离婚、太保、大腿舞和摇滚舞</w:t>
      </w:r>
      <w:r>
        <w:rPr>
          <w:spacing w:val="5"/>
        </w:rPr>
        <w:t xml:space="preserve"> </w:t>
      </w:r>
      <w:r>
        <w:rPr>
          <w:spacing w:val="4"/>
        </w:rPr>
        <w:t>而来的疯狂”。这就是要全方位引进的西方文明，包括文化垃</w:t>
      </w:r>
      <w:r>
        <w:t xml:space="preserve"> </w:t>
      </w:r>
      <w:r>
        <w:rPr>
          <w:spacing w:val="11"/>
        </w:rPr>
        <w:t>圾，也要消化吸收。这幅真切的“西洋镜”就是对“全盘西</w:t>
      </w:r>
      <w:r>
        <w:rPr>
          <w:spacing w:val="8"/>
        </w:rPr>
        <w:t xml:space="preserve"> </w:t>
      </w:r>
      <w:r>
        <w:rPr>
          <w:spacing w:val="4"/>
        </w:rPr>
        <w:t>化论”的最好注脚。</w:t>
      </w:r>
    </w:p>
    <w:p w14:paraId="079E94A1">
      <w:pPr>
        <w:pStyle w:val="2"/>
        <w:spacing w:before="49" w:line="290" w:lineRule="auto"/>
        <w:ind w:right="30" w:firstLine="460"/>
        <w:jc w:val="both"/>
      </w:pPr>
      <w:r>
        <w:rPr>
          <w:spacing w:val="11"/>
        </w:rPr>
        <w:t>总之，中国的传统文化是个臭囊、累赘，要</w:t>
      </w:r>
      <w:r>
        <w:rPr>
          <w:spacing w:val="10"/>
        </w:rPr>
        <w:t>全盘抛弃；</w:t>
      </w:r>
      <w:r>
        <w:t xml:space="preserve"> </w:t>
      </w:r>
      <w:r>
        <w:rPr>
          <w:spacing w:val="7"/>
        </w:rPr>
        <w:t>西方文化“只能批发，概不零售”,对西方世界猖獗为患的吸</w:t>
      </w:r>
      <w:r>
        <w:rPr>
          <w:spacing w:val="18"/>
        </w:rPr>
        <w:t xml:space="preserve"> </w:t>
      </w:r>
      <w:r>
        <w:rPr>
          <w:spacing w:val="12"/>
        </w:rPr>
        <w:t>毒、卖淫、同性恋、性解放、大腿舞之类，要统统拿来，万</w:t>
      </w:r>
      <w:r>
        <w:t xml:space="preserve"> </w:t>
      </w:r>
      <w:r>
        <w:rPr>
          <w:spacing w:val="12"/>
        </w:rPr>
        <w:t>万丢不得。而对雷锋精神、大公无私、理想信念等社</w:t>
      </w:r>
      <w:r>
        <w:rPr>
          <w:spacing w:val="11"/>
        </w:rPr>
        <w:t>会主义</w:t>
      </w:r>
      <w:r>
        <w:t xml:space="preserve"> </w:t>
      </w:r>
      <w:r>
        <w:rPr>
          <w:spacing w:val="8"/>
        </w:rPr>
        <w:t>精神文明，起劲地诋毁。</w:t>
      </w:r>
    </w:p>
    <w:p w14:paraId="3260AC7C">
      <w:pPr>
        <w:pStyle w:val="2"/>
        <w:spacing w:before="29" w:line="290" w:lineRule="auto"/>
        <w:ind w:firstLine="460"/>
        <w:jc w:val="both"/>
      </w:pPr>
      <w:r>
        <w:rPr>
          <w:spacing w:val="21"/>
        </w:rPr>
        <w:t>马克思主义对西方文明历来是采取辩证扬弃的批判态</w:t>
      </w:r>
      <w:r>
        <w:rPr>
          <w:spacing w:val="6"/>
        </w:rPr>
        <w:t xml:space="preserve"> </w:t>
      </w:r>
      <w:r>
        <w:rPr>
          <w:spacing w:val="4"/>
        </w:rPr>
        <w:t>度。对科学性、先进性、真理性的人类文明成果，要作为社会</w:t>
      </w:r>
      <w:r>
        <w:t xml:space="preserve"> </w:t>
      </w:r>
      <w:r>
        <w:rPr>
          <w:spacing w:val="12"/>
        </w:rPr>
        <w:t>主义文化的营养，合理地吸收，对资产阶级个人</w:t>
      </w:r>
      <w:r>
        <w:rPr>
          <w:spacing w:val="11"/>
        </w:rPr>
        <w:t>主义、拜金</w:t>
      </w:r>
      <w:r>
        <w:t xml:space="preserve"> </w:t>
      </w:r>
      <w:r>
        <w:rPr>
          <w:spacing w:val="4"/>
        </w:rPr>
        <w:t>主义、享乐主义的价值观、人生观等精神垃圾，要给以批判和</w:t>
      </w:r>
      <w:r>
        <w:rPr>
          <w:spacing w:val="7"/>
        </w:rPr>
        <w:t xml:space="preserve"> </w:t>
      </w:r>
      <w:r>
        <w:rPr>
          <w:spacing w:val="3"/>
        </w:rPr>
        <w:t>扫荡。</w:t>
      </w:r>
    </w:p>
    <w:p w14:paraId="6CEBADCC">
      <w:pPr>
        <w:pStyle w:val="2"/>
        <w:spacing w:before="51" w:line="295" w:lineRule="auto"/>
        <w:ind w:right="39" w:firstLine="460"/>
        <w:jc w:val="both"/>
      </w:pPr>
      <w:r>
        <w:rPr>
          <w:spacing w:val="10"/>
        </w:rPr>
        <w:t>从历史和当今的“全盘西化论”我们应该得出什么结论</w:t>
      </w:r>
      <w:r>
        <w:rPr>
          <w:spacing w:val="8"/>
        </w:rPr>
        <w:t xml:space="preserve"> </w:t>
      </w:r>
      <w:r>
        <w:rPr>
          <w:spacing w:val="15"/>
        </w:rPr>
        <w:t>呢?对祖先遗产全盘抛弃的历史虚无主义和民族虚无主义态</w:t>
      </w:r>
      <w:r>
        <w:t xml:space="preserve"> </w:t>
      </w:r>
      <w:r>
        <w:rPr>
          <w:spacing w:val="12"/>
        </w:rPr>
        <w:t>度；对外来文化良莠不分，精糟不辨，不顾民族特点整</w:t>
      </w:r>
      <w:r>
        <w:rPr>
          <w:spacing w:val="11"/>
        </w:rPr>
        <w:t>体移</w:t>
      </w:r>
    </w:p>
    <w:p w14:paraId="56112CDA">
      <w:pPr>
        <w:spacing w:line="99" w:lineRule="exact"/>
      </w:pPr>
    </w:p>
    <w:p w14:paraId="6EF25512">
      <w:pPr>
        <w:spacing w:line="99" w:lineRule="exact"/>
        <w:sectPr>
          <w:pgSz w:w="6200" w:h="9880"/>
          <w:pgMar w:top="648" w:right="159" w:bottom="0" w:left="489" w:header="0" w:footer="0" w:gutter="0"/>
          <w:cols w:equalWidth="0" w:num="1">
            <w:col w:w="5551"/>
          </w:cols>
        </w:sectPr>
      </w:pPr>
    </w:p>
    <w:p w14:paraId="57326AED">
      <w:pPr>
        <w:spacing w:before="37" w:line="188" w:lineRule="auto"/>
        <w:ind w:left="5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·142·</w:t>
      </w:r>
    </w:p>
    <w:p w14:paraId="211F01C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DBC626">
      <w:pPr>
        <w:spacing w:before="159" w:line="1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fldChar w:fldCharType="begin"/>
      </w:r>
      <w:r>
        <w:instrText xml:space="preserve"> HYPERLINK "https://www.cnki.net"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https://www.cnki.net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fldChar w:fldCharType="end"/>
      </w:r>
    </w:p>
    <w:p w14:paraId="27D9D631">
      <w:pPr>
        <w:spacing w:line="191" w:lineRule="auto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6200" w:h="9880"/>
          <w:pgMar w:top="648" w:right="159" w:bottom="0" w:left="489" w:header="0" w:footer="0" w:gutter="0"/>
          <w:cols w:equalWidth="0" w:num="2">
            <w:col w:w="1071" w:space="100"/>
            <w:col w:w="4381"/>
          </w:cols>
        </w:sectPr>
      </w:pPr>
    </w:p>
    <w:p w14:paraId="346968D2">
      <w:pPr>
        <w:pStyle w:val="2"/>
        <w:spacing w:before="38" w:line="270" w:lineRule="auto"/>
        <w:ind w:right="16"/>
        <w:jc w:val="both"/>
        <w:rPr>
          <w:sz w:val="21"/>
          <w:szCs w:val="21"/>
        </w:rPr>
      </w:pPr>
      <w:r>
        <w:rPr>
          <w:spacing w:val="-8"/>
          <w:sz w:val="21"/>
          <w:szCs w:val="21"/>
        </w:rPr>
        <w:t>植。形而上学的认识论根源为其共同特征，但又有其明显的历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史差异：历史上的“全盘西化论”是在寻求富民强国、拯救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中华的探索中向西方学习，在中国发展资本主义，目</w:t>
      </w:r>
      <w:r>
        <w:rPr>
          <w:spacing w:val="-2"/>
          <w:sz w:val="21"/>
          <w:szCs w:val="21"/>
        </w:rPr>
        <w:t>的是要</w:t>
      </w:r>
      <w:r>
        <w:rPr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“师夷之长技以制夷”,变封建专制主义的国家为资产阶级</w:t>
      </w:r>
      <w:r>
        <w:rPr>
          <w:spacing w:val="17"/>
          <w:sz w:val="21"/>
          <w:szCs w:val="21"/>
        </w:rPr>
        <w:t xml:space="preserve"> </w:t>
      </w:r>
      <w:r>
        <w:rPr>
          <w:spacing w:val="12"/>
          <w:sz w:val="21"/>
          <w:szCs w:val="21"/>
        </w:rPr>
        <w:t>民主主义共和国。但“先生总是侵略学生”,总是屡化屡</w:t>
      </w:r>
      <w:r>
        <w:rPr>
          <w:spacing w:val="13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败。这固然受历史条件的局限，我们不能苛求前人欲图改变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半封建半殖民地中国的积极愿望，还是可以有肯定的。当今</w:t>
      </w:r>
      <w:r>
        <w:rPr>
          <w:spacing w:val="13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的“全盘西化论”则是否定社会主义，呼唤资本主义，要变社</w:t>
      </w:r>
      <w:r>
        <w:rPr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会主义的中国为资本主义发达国家的附庸。它赤裸裸地要在</w:t>
      </w:r>
      <w:r>
        <w:rPr>
          <w:spacing w:val="14"/>
          <w:sz w:val="21"/>
          <w:szCs w:val="21"/>
        </w:rPr>
        <w:t xml:space="preserve"> </w:t>
      </w:r>
      <w:r>
        <w:rPr>
          <w:spacing w:val="10"/>
          <w:sz w:val="21"/>
          <w:szCs w:val="21"/>
        </w:rPr>
        <w:t>中国搞多党制、私有制、多元化，与四项基本原则尖</w:t>
      </w:r>
      <w:r>
        <w:rPr>
          <w:spacing w:val="9"/>
          <w:sz w:val="21"/>
          <w:szCs w:val="21"/>
        </w:rPr>
        <w:t>锐对</w:t>
      </w:r>
    </w:p>
    <w:p w14:paraId="0B3CACFF">
      <w:pPr>
        <w:pStyle w:val="2"/>
        <w:spacing w:before="32" w:line="295" w:lineRule="auto"/>
        <w:jc w:val="both"/>
        <w:rPr>
          <w:sz w:val="21"/>
          <w:szCs w:val="21"/>
        </w:rPr>
      </w:pPr>
      <w:r>
        <w:rPr>
          <w:spacing w:val="2"/>
          <w:sz w:val="21"/>
          <w:szCs w:val="21"/>
        </w:rPr>
        <w:t>立，是资产阶级的政治纲领。这种要社会主义中国退回到半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殖民地的政治主张，是开历史倒车，是对中国社会历史发展</w:t>
      </w:r>
      <w:r>
        <w:rPr>
          <w:spacing w:val="15"/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>的反动。</w:t>
      </w:r>
    </w:p>
    <w:p w14:paraId="09C36DD0">
      <w:pPr>
        <w:spacing w:before="10"/>
      </w:pPr>
    </w:p>
    <w:p w14:paraId="2096F87F">
      <w:pPr>
        <w:spacing w:before="10"/>
      </w:pPr>
    </w:p>
    <w:p w14:paraId="27FB06AB">
      <w:pPr>
        <w:spacing w:before="9"/>
      </w:pPr>
    </w:p>
    <w:p w14:paraId="1C8B034E">
      <w:pPr>
        <w:spacing w:before="9"/>
      </w:pPr>
    </w:p>
    <w:p w14:paraId="6876ECB9">
      <w:pPr>
        <w:spacing w:before="9"/>
      </w:pPr>
    </w:p>
    <w:p w14:paraId="6DAB64F0">
      <w:pPr>
        <w:spacing w:before="9"/>
      </w:pPr>
    </w:p>
    <w:p w14:paraId="1B0B9FE1">
      <w:pPr>
        <w:spacing w:before="9"/>
      </w:pPr>
    </w:p>
    <w:p w14:paraId="1183D5AF">
      <w:pPr>
        <w:spacing w:before="9"/>
      </w:pPr>
    </w:p>
    <w:p w14:paraId="03B6E010">
      <w:pPr>
        <w:spacing w:before="9"/>
      </w:pPr>
    </w:p>
    <w:p w14:paraId="0C01C259">
      <w:pPr>
        <w:spacing w:before="9"/>
      </w:pPr>
    </w:p>
    <w:p w14:paraId="3F55CE04">
      <w:pPr>
        <w:spacing w:before="9"/>
      </w:pPr>
    </w:p>
    <w:p w14:paraId="5430149E">
      <w:pPr>
        <w:spacing w:before="9"/>
      </w:pPr>
    </w:p>
    <w:p w14:paraId="441CF1D6">
      <w:pPr>
        <w:spacing w:before="9"/>
      </w:pPr>
    </w:p>
    <w:p w14:paraId="456921DD">
      <w:pPr>
        <w:spacing w:before="9"/>
      </w:pPr>
    </w:p>
    <w:p w14:paraId="5D38FD0C">
      <w:pPr>
        <w:spacing w:before="9"/>
      </w:pPr>
    </w:p>
    <w:p w14:paraId="4F082329">
      <w:pPr>
        <w:spacing w:before="9"/>
      </w:pPr>
    </w:p>
    <w:p w14:paraId="738FEA41">
      <w:pPr>
        <w:spacing w:before="9"/>
      </w:pPr>
    </w:p>
    <w:p w14:paraId="665C0DE4">
      <w:pPr>
        <w:sectPr>
          <w:pgSz w:w="6200" w:h="9880"/>
          <w:pgMar w:top="696" w:right="630" w:bottom="0" w:left="49" w:header="0" w:footer="0" w:gutter="0"/>
          <w:cols w:equalWidth="0" w:num="1">
            <w:col w:w="5520"/>
          </w:cols>
        </w:sectPr>
      </w:pPr>
    </w:p>
    <w:p w14:paraId="19D48A35">
      <w:pPr>
        <w:pStyle w:val="2"/>
        <w:spacing w:before="137" w:line="187" w:lineRule="auto"/>
        <w:ind w:left="370"/>
        <w:rPr>
          <w:sz w:val="28"/>
          <w:szCs w:val="28"/>
        </w:rPr>
      </w:pPr>
      <w:r>
        <w:rPr>
          <w:rFonts w:ascii="黑体" w:hAnsi="黑体" w:eastAsia="黑体" w:cs="黑体"/>
          <w:spacing w:val="-30"/>
          <w:sz w:val="28"/>
          <w:szCs w:val="28"/>
        </w:rPr>
        <w:t xml:space="preserve">中国知网  </w:t>
      </w:r>
      <w:r>
        <w:rPr>
          <w:spacing w:val="-30"/>
          <w:sz w:val="28"/>
          <w:szCs w:val="28"/>
        </w:rPr>
        <w:t>https://www.cnki.net</w:t>
      </w:r>
    </w:p>
    <w:p w14:paraId="55DA2F0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E2292DA">
      <w:pPr>
        <w:spacing w:before="5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143·</w:t>
      </w:r>
    </w:p>
    <w:sectPr>
      <w:type w:val="continuous"/>
      <w:pgSz w:w="6200" w:h="9880"/>
      <w:pgMar w:top="696" w:right="630" w:bottom="0" w:left="49" w:header="0" w:footer="0" w:gutter="0"/>
      <w:cols w:equalWidth="0" w:num="2">
        <w:col w:w="4431" w:space="100"/>
        <w:col w:w="99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GQ5ZWU1MWIwYTYwNjhhYTI3OGZmN2E3Y2RlNjUzYmMifQ=="/>
  </w:docVars>
  <w:rsids>
    <w:rsidRoot w:val="00000000"/>
    <w:rsid w:val="55120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1411</Words>
  <Characters>1459</Characters>
  <TotalTime>1</TotalTime>
  <ScaleCrop>false</ScaleCrop>
  <LinksUpToDate>false</LinksUpToDate>
  <CharactersWithSpaces>1511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2024-12-28T21:48:00Z</dcterms:created>
  <dc:creator>Kingsoft-PDF</dc:creator>
  <cp:lastModifiedBy>王瑞</cp:lastModifiedBy>
  <dcterms:modified xsi:type="dcterms:W3CDTF">2024-12-28T15:15:28Z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2024-12-28T21:48:45Z</vt:filetime>
  </property>
  <property fmtid="{D5CDD505-2E9C-101B-9397-08002B2CF9AE}" pid="4" name="UsrData">
    <vt:lpwstr>677001bbd0534a001f9701a5wl</vt:lpwstr>
  </property>
  <property fmtid="{D5CDD505-2E9C-101B-9397-08002B2CF9AE}" pid="5" name="KSOProductBuildVer">
    <vt:lpwstr>2052-12.1.0.18276</vt:lpwstr>
  </property>
  <property fmtid="{D5CDD505-2E9C-101B-9397-08002B2CF9AE}" pid="6" name="ICV">
    <vt:lpwstr>A76C41141A3D448294746A32FA40E37E_12</vt:lpwstr>
  </property>
</Properties>
</file>