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8810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10"/>
      </w:tblGrid>
      <w:tr>
        <w:trPr>
          <w:trHeight w:val="990" w:hRule="atLeast"/>
        </w:trPr>
        <w:tc>
          <w:tcPr>
            <w:tcW w:w="881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ind w:left="607"/>
              <w:spacing w:before="203" w:line="220" w:lineRule="auto"/>
              <w:rPr>
                <w:rFonts w:ascii="KaiTi" w:hAnsi="KaiTi" w:eastAsia="KaiTi" w:cs="KaiTi"/>
                <w:sz w:val="54"/>
                <w:szCs w:val="54"/>
              </w:rPr>
            </w:pPr>
            <w:r>
              <w:rPr>
                <w:rFonts w:ascii="KaiTi" w:hAnsi="KaiTi" w:eastAsia="KaiTi" w:cs="KaiTi"/>
                <w:sz w:val="54"/>
                <w:szCs w:val="54"/>
                <w:b/>
                <w:bCs/>
                <w:spacing w:val="-8"/>
              </w:rPr>
              <w:t>运用脑髓，放出眼光，自己来拿</w:t>
            </w:r>
          </w:p>
        </w:tc>
      </w:tr>
      <w:tr>
        <w:trPr>
          <w:trHeight w:val="554" w:hRule="atLeast"/>
        </w:trPr>
        <w:tc>
          <w:tcPr>
            <w:tcW w:w="8810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274"/>
              <w:spacing w:before="128" w:line="219" w:lineRule="auto"/>
              <w:rPr/>
            </w:pPr>
            <w:r>
              <w:rPr>
                <w:b/>
                <w:bCs/>
                <w:spacing w:val="-18"/>
              </w:rPr>
              <w:t>—</w:t>
            </w:r>
            <w:r>
              <w:rPr>
                <w:spacing w:val="-43"/>
              </w:rPr>
              <w:t xml:space="preserve"> </w:t>
            </w:r>
            <w:r>
              <w:rPr>
                <w:b/>
                <w:bCs/>
                <w:spacing w:val="-18"/>
              </w:rPr>
              <w:t>鲁</w:t>
            </w:r>
            <w:r>
              <w:rPr>
                <w:spacing w:val="-50"/>
              </w:rPr>
              <w:t xml:space="preserve"> </w:t>
            </w:r>
            <w:r>
              <w:rPr>
                <w:b/>
                <w:bCs/>
                <w:spacing w:val="-18"/>
              </w:rPr>
              <w:t>迅</w:t>
            </w:r>
            <w:r>
              <w:rPr>
                <w:spacing w:val="-50"/>
              </w:rPr>
              <w:t xml:space="preserve"> </w:t>
            </w:r>
            <w:r>
              <w:rPr>
                <w:b/>
                <w:bCs/>
                <w:spacing w:val="-18"/>
              </w:rPr>
              <w:t>对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18"/>
              </w:rPr>
              <w:t>待</w:t>
            </w:r>
            <w:r>
              <w:rPr>
                <w:spacing w:val="-42"/>
              </w:rPr>
              <w:t xml:space="preserve"> </w:t>
            </w:r>
            <w:r>
              <w:rPr>
                <w:b/>
                <w:bCs/>
                <w:spacing w:val="-18"/>
              </w:rPr>
              <w:t>西</w:t>
            </w:r>
            <w:r>
              <w:rPr>
                <w:spacing w:val="-49"/>
              </w:rPr>
              <w:t xml:space="preserve"> </w:t>
            </w:r>
            <w:r>
              <w:rPr>
                <w:b/>
                <w:bCs/>
                <w:spacing w:val="-18"/>
              </w:rPr>
              <w:t>方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18"/>
              </w:rPr>
              <w:t>文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18"/>
              </w:rPr>
              <w:t>化</w:t>
            </w:r>
            <w:r>
              <w:rPr>
                <w:spacing w:val="-18"/>
              </w:rPr>
              <w:t xml:space="preserve"> </w:t>
            </w:r>
            <w:r>
              <w:rPr>
                <w:b/>
                <w:bCs/>
                <w:spacing w:val="-18"/>
              </w:rPr>
              <w:t>的</w:t>
            </w:r>
            <w:r>
              <w:rPr>
                <w:spacing w:val="-49"/>
              </w:rPr>
              <w:t xml:space="preserve"> </w:t>
            </w:r>
            <w:r>
              <w:rPr>
                <w:b/>
                <w:bCs/>
                <w:spacing w:val="-18"/>
              </w:rPr>
              <w:t>态</w:t>
            </w:r>
            <w:r>
              <w:rPr>
                <w:spacing w:val="-51"/>
              </w:rPr>
              <w:t xml:space="preserve"> </w:t>
            </w:r>
            <w:r>
              <w:rPr>
                <w:b/>
                <w:bCs/>
                <w:spacing w:val="-18"/>
              </w:rPr>
              <w:t>度</w:t>
            </w:r>
          </w:p>
        </w:tc>
      </w:tr>
    </w:tbl>
    <w:p>
      <w:pPr>
        <w:ind w:left="7403"/>
        <w:spacing w:before="263" w:line="22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-14"/>
        </w:rPr>
        <w:t>高</w:t>
      </w:r>
      <w:r>
        <w:rPr>
          <w:rFonts w:ascii="KaiTi" w:hAnsi="KaiTi" w:eastAsia="KaiTi" w:cs="KaiTi"/>
          <w:sz w:val="25"/>
          <w:szCs w:val="25"/>
          <w:spacing w:val="77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14"/>
        </w:rPr>
        <w:t>起</w:t>
      </w:r>
      <w:r>
        <w:rPr>
          <w:rFonts w:ascii="KaiTi" w:hAnsi="KaiTi" w:eastAsia="KaiTi" w:cs="KaiTi"/>
          <w:sz w:val="25"/>
          <w:szCs w:val="25"/>
          <w:spacing w:val="4"/>
        </w:rPr>
        <w:t xml:space="preserve">  </w:t>
      </w:r>
      <w:r>
        <w:rPr>
          <w:rFonts w:ascii="KaiTi" w:hAnsi="KaiTi" w:eastAsia="KaiTi" w:cs="KaiTi"/>
          <w:sz w:val="25"/>
          <w:szCs w:val="25"/>
          <w:b/>
          <w:bCs/>
          <w:spacing w:val="-14"/>
        </w:rPr>
        <w:t>祥</w:t>
      </w:r>
    </w:p>
    <w:p>
      <w:pPr>
        <w:spacing w:before="108"/>
        <w:rPr/>
      </w:pPr>
      <w:r/>
    </w:p>
    <w:p>
      <w:pPr>
        <w:sectPr>
          <w:footerReference w:type="default" r:id="rId1"/>
          <w:pgSz w:w="9940" w:h="14400"/>
          <w:pgMar w:top="839" w:right="394" w:bottom="189" w:left="230" w:header="0" w:footer="119" w:gutter="0"/>
          <w:cols w:equalWidth="0" w:num="1">
            <w:col w:w="9316" w:space="0"/>
          </w:cols>
        </w:sectPr>
        <w:rPr/>
      </w:pPr>
    </w:p>
    <w:p>
      <w:pPr>
        <w:pStyle w:val="BodyText"/>
        <w:ind w:left="489" w:right="313" w:firstLine="420"/>
        <w:spacing w:before="42" w:line="278" w:lineRule="auto"/>
        <w:rPr/>
      </w:pPr>
      <w:r>
        <w:rPr>
          <w:spacing w:val="3"/>
        </w:rPr>
        <w:t>大约是由于鲁迅先生1925年2月回答《京</w:t>
      </w:r>
      <w:r>
        <w:rPr>
          <w:spacing w:val="4"/>
        </w:rPr>
        <w:t xml:space="preserve"> </w:t>
      </w:r>
      <w:r>
        <w:rPr>
          <w:spacing w:val="-3"/>
        </w:rPr>
        <w:t>报副刊》什么是“青年必读书”时，说了“我</w:t>
      </w:r>
      <w:r>
        <w:rPr>
          <w:spacing w:val="17"/>
        </w:rPr>
        <w:t xml:space="preserve"> </w:t>
      </w:r>
      <w:r>
        <w:rPr>
          <w:spacing w:val="9"/>
        </w:rPr>
        <w:t>认为要少—或者竟不——看中国书，多看外</w:t>
      </w:r>
      <w:r>
        <w:rPr/>
        <w:t xml:space="preserve"> </w:t>
      </w:r>
      <w:r>
        <w:rPr>
          <w:spacing w:val="-2"/>
        </w:rPr>
        <w:t>国书”的缘故，他曾被一些不了解“时候与环</w:t>
      </w:r>
      <w:r>
        <w:rPr>
          <w:spacing w:val="10"/>
        </w:rPr>
        <w:t xml:space="preserve"> </w:t>
      </w:r>
      <w:r>
        <w:rPr>
          <w:spacing w:val="-2"/>
        </w:rPr>
        <w:t>境”的人视为全盘西化论者，有位青年甚至写</w:t>
      </w:r>
      <w:r>
        <w:rPr>
          <w:spacing w:val="4"/>
        </w:rPr>
        <w:t xml:space="preserve"> </w:t>
      </w:r>
      <w:r>
        <w:rPr>
          <w:spacing w:val="-12"/>
        </w:rPr>
        <w:t>信请他“搬出中国去”。这在当时热闹地争论了</w:t>
      </w:r>
      <w:r>
        <w:rPr>
          <w:spacing w:val="17"/>
        </w:rPr>
        <w:t xml:space="preserve"> </w:t>
      </w:r>
      <w:r>
        <w:rPr>
          <w:spacing w:val="-3"/>
        </w:rPr>
        <w:t>一段时间的历史公案早经了结，谁是谁非就连</w:t>
      </w:r>
      <w:r>
        <w:rPr>
          <w:spacing w:val="17"/>
        </w:rPr>
        <w:t xml:space="preserve"> </w:t>
      </w:r>
      <w:r>
        <w:rPr>
          <w:spacing w:val="-5"/>
        </w:rPr>
        <w:t>当年攻击过鲁迅的人也心服口服了。</w:t>
      </w:r>
    </w:p>
    <w:p>
      <w:pPr>
        <w:pStyle w:val="BodyText"/>
        <w:ind w:left="489" w:right="303" w:firstLine="420"/>
        <w:spacing w:before="27" w:line="277" w:lineRule="auto"/>
        <w:rPr/>
      </w:pPr>
      <w:r>
        <w:rPr>
          <w:spacing w:val="-3"/>
        </w:rPr>
        <w:t>无奈近一二年，某些真正的全盘西化论者</w:t>
      </w:r>
      <w:r>
        <w:rPr>
          <w:spacing w:val="12"/>
        </w:rPr>
        <w:t xml:space="preserve"> </w:t>
      </w:r>
      <w:r>
        <w:rPr>
          <w:spacing w:val="-1"/>
        </w:rPr>
        <w:t>竟然也打出了鲁迅的旗帜，对鲁迅说过的话、</w:t>
      </w:r>
      <w:r>
        <w:rPr>
          <w:spacing w:val="5"/>
        </w:rPr>
        <w:t xml:space="preserve"> </w:t>
      </w:r>
      <w:r>
        <w:rPr>
          <w:spacing w:val="-1"/>
        </w:rPr>
        <w:t>写过的文断章取义或加以曲解，仿佛鲁迅是与</w:t>
      </w:r>
      <w:r>
        <w:rPr>
          <w:spacing w:val="5"/>
        </w:rPr>
        <w:t xml:space="preserve"> </w:t>
      </w:r>
      <w:r>
        <w:rPr>
          <w:spacing w:val="8"/>
        </w:rPr>
        <w:t>他们同调，他们是师承鲁迅才如此这般主张</w:t>
      </w:r>
      <w:r>
        <w:rPr>
          <w:spacing w:val="15"/>
        </w:rPr>
        <w:t xml:space="preserve"> </w:t>
      </w:r>
      <w:r>
        <w:rPr>
          <w:spacing w:val="-2"/>
        </w:rPr>
        <w:t>的。因此，就有必要重新研究一下，鲁迅对西</w:t>
      </w:r>
      <w:r>
        <w:rPr>
          <w:spacing w:val="13"/>
        </w:rPr>
        <w:t xml:space="preserve"> </w:t>
      </w:r>
      <w:r>
        <w:rPr>
          <w:spacing w:val="-3"/>
        </w:rPr>
        <w:t>方文化究竟采取的是什么样的态度。</w:t>
      </w:r>
    </w:p>
    <w:p>
      <w:pPr>
        <w:pStyle w:val="BodyText"/>
        <w:ind w:left="384" w:right="265" w:firstLine="525"/>
        <w:spacing w:line="278" w:lineRule="auto"/>
        <w:rPr/>
      </w:pPr>
      <w:r>
        <w:rPr>
          <w:spacing w:val="-1"/>
        </w:rPr>
        <w:t>毋庸讳言，鲁迅确曾讲过青年人要少读或</w:t>
      </w:r>
      <w:r>
        <w:rPr>
          <w:spacing w:val="6"/>
        </w:rPr>
        <w:t xml:space="preserve"> </w:t>
      </w:r>
      <w:r>
        <w:rPr>
          <w:spacing w:val="15"/>
        </w:rPr>
        <w:t>者不读中国书多看外国书的话，而且还申明</w:t>
      </w:r>
      <w:r>
        <w:rPr>
          <w:spacing w:val="2"/>
        </w:rPr>
        <w:t xml:space="preserve"> </w:t>
      </w:r>
      <w:r>
        <w:rPr>
          <w:spacing w:val="-4"/>
        </w:rPr>
        <w:t>过，讲这番话“决不是聊且快意，或什么玩笑，</w:t>
      </w:r>
      <w:r>
        <w:rPr>
          <w:spacing w:val="3"/>
        </w:rPr>
        <w:t xml:space="preserve"> </w:t>
      </w:r>
      <w:r>
        <w:rPr>
          <w:spacing w:val="-12"/>
        </w:rPr>
        <w:t>愤激之辞”,“乃是用许多苦痛换来的真话”。也</w:t>
      </w:r>
      <w:r>
        <w:rPr>
          <w:spacing w:val="14"/>
        </w:rPr>
        <w:t xml:space="preserve"> </w:t>
      </w:r>
      <w:r>
        <w:rPr>
          <w:spacing w:val="7"/>
        </w:rPr>
        <w:t>不必讳言，鲁迅在1934年6月还讲过，对世界</w:t>
      </w:r>
      <w:r>
        <w:rPr>
          <w:spacing w:val="14"/>
        </w:rPr>
        <w:t xml:space="preserve"> </w:t>
      </w:r>
      <w:r>
        <w:rPr>
          <w:spacing w:val="3"/>
        </w:rPr>
        <w:t>各国(自然也包括西方)的文化，他主张“首先</w:t>
      </w:r>
      <w:r>
        <w:rPr>
          <w:spacing w:val="2"/>
        </w:rPr>
        <w:t xml:space="preserve"> </w:t>
      </w:r>
      <w:r>
        <w:rPr>
          <w:spacing w:val="-3"/>
        </w:rPr>
        <w:t>是不管三七二十一，‘拿来!'"。他甚至还说过</w:t>
      </w:r>
      <w:r>
        <w:rPr>
          <w:spacing w:val="15"/>
        </w:rPr>
        <w:t xml:space="preserve"> </w:t>
      </w:r>
      <w:r>
        <w:rPr>
          <w:spacing w:val="-13"/>
        </w:rPr>
        <w:t>“青年也可以看看‘帝国主义者'的作品”。</w:t>
      </w:r>
    </w:p>
    <w:p>
      <w:pPr>
        <w:pStyle w:val="BodyText"/>
        <w:ind w:left="489" w:right="312" w:firstLine="420"/>
        <w:spacing w:before="43" w:line="269" w:lineRule="auto"/>
        <w:rPr/>
      </w:pPr>
      <w:r>
        <w:rPr>
          <w:spacing w:val="-13"/>
        </w:rPr>
        <w:t>如果采用“摘句”式的办法，单看鲁迅说过</w:t>
      </w:r>
      <w:r>
        <w:rPr>
          <w:spacing w:val="13"/>
        </w:rPr>
        <w:t xml:space="preserve"> </w:t>
      </w:r>
      <w:r>
        <w:rPr>
          <w:spacing w:val="-2"/>
        </w:rPr>
        <w:t>的这几句话，称其为全盘西化论者似乎不无依</w:t>
      </w:r>
      <w:r>
        <w:rPr>
          <w:spacing w:val="13"/>
        </w:rPr>
        <w:t xml:space="preserve"> </w:t>
      </w:r>
      <w:r>
        <w:rPr>
          <w:spacing w:val="-12"/>
        </w:rPr>
        <w:t>据。然而，鲁迅早就声明过，反对“摘句”这一</w:t>
      </w:r>
      <w:r>
        <w:rPr>
          <w:spacing w:val="1"/>
        </w:rPr>
        <w:t xml:space="preserve"> </w:t>
      </w:r>
      <w:r>
        <w:rPr>
          <w:spacing w:val="-2"/>
        </w:rPr>
        <w:t>利用人或被人利用的做法。他说“倘要论文，</w:t>
      </w:r>
      <w:r>
        <w:rPr>
          <w:spacing w:val="16"/>
        </w:rPr>
        <w:t xml:space="preserve"> </w:t>
      </w:r>
      <w:r>
        <w:rPr>
          <w:spacing w:val="-2"/>
        </w:rPr>
        <w:t>最好是顾及全篇，并且顾及作者的全人，以及</w:t>
      </w:r>
      <w:r>
        <w:rPr/>
        <w:t xml:space="preserve"> </w:t>
      </w:r>
      <w:r>
        <w:rPr>
          <w:spacing w:val="-7"/>
        </w:rPr>
        <w:t>他所处的社会状态，这才较为确凿”;“倘要知</w:t>
      </w:r>
      <w:r>
        <w:rPr>
          <w:spacing w:val="6"/>
        </w:rPr>
        <w:t xml:space="preserve"> </w:t>
      </w:r>
      <w:r>
        <w:rPr>
          <w:spacing w:val="8"/>
        </w:rPr>
        <w:t>人论世，是非看编年的文集不可的",“要不</w:t>
      </w:r>
      <w:r>
        <w:rPr>
          <w:spacing w:val="10"/>
        </w:rPr>
        <w:t xml:space="preserve"> </w:t>
      </w:r>
      <w:r>
        <w:rPr>
          <w:spacing w:val="-13"/>
        </w:rPr>
        <w:t>然，是很容易近乎说梦的”。</w:t>
      </w:r>
    </w:p>
    <w:p>
      <w:pPr>
        <w:pStyle w:val="BodyText"/>
        <w:ind w:left="489" w:right="330" w:firstLine="420"/>
        <w:spacing w:before="60" w:line="294" w:lineRule="auto"/>
        <w:rPr/>
      </w:pPr>
      <w:r>
        <w:rPr>
          <w:spacing w:val="-14"/>
        </w:rPr>
        <w:t>在“五四”新文化运动的全过程中，确有全</w:t>
      </w:r>
      <w:r>
        <w:rPr>
          <w:spacing w:val="14"/>
        </w:rPr>
        <w:t xml:space="preserve"> </w:t>
      </w:r>
      <w:r>
        <w:rPr>
          <w:spacing w:val="-3"/>
        </w:rPr>
        <w:t>盘西化论者或多或少地存在过，或急或缓地活</w:t>
      </w:r>
    </w:p>
    <w:p>
      <w:pPr>
        <w:ind w:left="199"/>
        <w:spacing w:before="180" w:line="301" w:lineRule="exact"/>
        <w:rPr>
          <w:rFonts w:ascii="Arial" w:hAnsi="Arial" w:eastAsia="Arial" w:cs="Arial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0"/>
          <w:position w:val="3"/>
        </w:rPr>
        <w:t>中国知网</w:t>
      </w:r>
      <w:r>
        <w:rPr>
          <w:rFonts w:ascii="SimHei" w:hAnsi="SimHei" w:eastAsia="SimHei" w:cs="SimHei"/>
          <w:sz w:val="21"/>
          <w:szCs w:val="21"/>
          <w:spacing w:val="10"/>
          <w:position w:val="3"/>
        </w:rPr>
        <w:t xml:space="preserve">  </w:t>
      </w:r>
      <w:hyperlink w:history="true" r:id="rId2">
        <w:r>
          <w:rPr>
            <w:rFonts w:ascii="Arial" w:hAnsi="Arial" w:eastAsia="Arial" w:cs="Arial"/>
            <w:sz w:val="21"/>
            <w:szCs w:val="21"/>
            <w:b/>
            <w:bCs/>
            <w:position w:val="3"/>
          </w:rPr>
          <w:t>https</w:t>
        </w:r>
        <w:r>
          <w:rPr>
            <w:rFonts w:ascii="Arial" w:hAnsi="Arial" w:eastAsia="Arial" w:cs="Arial"/>
            <w:sz w:val="21"/>
            <w:szCs w:val="21"/>
            <w:b/>
            <w:bCs/>
            <w:spacing w:val="10"/>
            <w:position w:val="3"/>
          </w:rPr>
          <w:t>://</w:t>
        </w:r>
        <w:r>
          <w:rPr>
            <w:rFonts w:ascii="Arial" w:hAnsi="Arial" w:eastAsia="Arial" w:cs="Arial"/>
            <w:sz w:val="21"/>
            <w:szCs w:val="21"/>
            <w:b/>
            <w:bCs/>
            <w:position w:val="3"/>
          </w:rPr>
          <w:t>www</w:t>
        </w:r>
        <w:r>
          <w:rPr>
            <w:rFonts w:ascii="Arial" w:hAnsi="Arial" w:eastAsia="Arial" w:cs="Arial"/>
            <w:sz w:val="21"/>
            <w:szCs w:val="21"/>
            <w:b/>
            <w:bCs/>
            <w:spacing w:val="10"/>
            <w:position w:val="3"/>
          </w:rPr>
          <w:t>.</w:t>
        </w:r>
        <w:r>
          <w:rPr>
            <w:rFonts w:ascii="Arial" w:hAnsi="Arial" w:eastAsia="Arial" w:cs="Arial"/>
            <w:sz w:val="21"/>
            <w:szCs w:val="21"/>
            <w:b/>
            <w:bCs/>
            <w:position w:val="3"/>
          </w:rPr>
          <w:t>cnki</w:t>
        </w:r>
        <w:r>
          <w:rPr>
            <w:rFonts w:ascii="Arial" w:hAnsi="Arial" w:eastAsia="Arial" w:cs="Arial"/>
            <w:sz w:val="21"/>
            <w:szCs w:val="21"/>
            <w:b/>
            <w:bCs/>
            <w:spacing w:val="10"/>
            <w:position w:val="3"/>
          </w:rPr>
          <w:t>.</w:t>
        </w:r>
        <w:r>
          <w:rPr>
            <w:rFonts w:ascii="Arial" w:hAnsi="Arial" w:eastAsia="Arial" w:cs="Arial"/>
            <w:sz w:val="21"/>
            <w:szCs w:val="21"/>
            <w:b/>
            <w:bCs/>
            <w:position w:val="3"/>
          </w:rPr>
          <w:t>net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6"/>
        <w:spacing w:before="59" w:line="269" w:lineRule="auto"/>
        <w:jc w:val="both"/>
        <w:rPr/>
      </w:pPr>
      <w:r>
        <w:rPr>
          <w:spacing w:val="-3"/>
        </w:rPr>
        <w:t>动过，除了在学校与科举之争、新学与旧学之</w:t>
      </w:r>
      <w:r>
        <w:rPr>
          <w:spacing w:val="17"/>
        </w:rPr>
        <w:t xml:space="preserve"> </w:t>
      </w:r>
      <w:r>
        <w:rPr>
          <w:spacing w:val="-2"/>
        </w:rPr>
        <w:t>争、中学与西学之争中的资产阶级新文化的代</w:t>
      </w:r>
      <w:r>
        <w:rPr/>
        <w:t xml:space="preserve"> </w:t>
      </w:r>
      <w:r>
        <w:rPr>
          <w:spacing w:val="-12"/>
        </w:rPr>
        <w:t>表者之外，在“五四”运动以后仍在张扬的只是</w:t>
      </w:r>
      <w:r>
        <w:rPr>
          <w:spacing w:val="1"/>
        </w:rPr>
        <w:t xml:space="preserve"> </w:t>
      </w:r>
      <w:r>
        <w:rPr>
          <w:spacing w:val="-12"/>
        </w:rPr>
        <w:t>少数从“五四”新文化运动中分裂出去的资产阶</w:t>
      </w:r>
      <w:r>
        <w:rPr/>
        <w:t xml:space="preserve"> </w:t>
      </w:r>
      <w:r>
        <w:rPr>
          <w:spacing w:val="-1"/>
        </w:rPr>
        <w:t>级右翼，他们所主张的不过是帝国主义的奴化</w:t>
      </w:r>
      <w:r>
        <w:rPr>
          <w:spacing w:val="7"/>
        </w:rPr>
        <w:t xml:space="preserve"> </w:t>
      </w:r>
      <w:r>
        <w:rPr>
          <w:spacing w:val="-2"/>
        </w:rPr>
        <w:t>思想，不久就与封建复古主义合流了。胡适先</w:t>
      </w:r>
      <w:r>
        <w:rPr/>
        <w:t xml:space="preserve"> </w:t>
      </w:r>
      <w:r>
        <w:rPr>
          <w:spacing w:val="-7"/>
        </w:rPr>
        <w:t>是大叫“我们固有的文化实在是很贫乏的”,西</w:t>
      </w:r>
      <w:r>
        <w:rPr>
          <w:spacing w:val="6"/>
        </w:rPr>
        <w:t xml:space="preserve"> </w:t>
      </w:r>
      <w:r>
        <w:rPr>
          <w:spacing w:val="-12"/>
        </w:rPr>
        <w:t>洋的要“完备得多，高明得多",后是大喊要“整</w:t>
      </w:r>
      <w:r>
        <w:rPr>
          <w:spacing w:val="13"/>
        </w:rPr>
        <w:t xml:space="preserve"> </w:t>
      </w:r>
      <w:r>
        <w:rPr>
          <w:spacing w:val="-4"/>
        </w:rPr>
        <w:t>理国故”,引诱青年钻进古书堆里去。</w:t>
      </w:r>
    </w:p>
    <w:p>
      <w:pPr>
        <w:pStyle w:val="BodyText"/>
        <w:ind w:firstLine="439"/>
        <w:spacing w:before="96" w:line="271" w:lineRule="auto"/>
        <w:jc w:val="both"/>
        <w:rPr/>
      </w:pPr>
      <w:r>
        <w:rPr>
          <w:spacing w:val="-3"/>
        </w:rPr>
        <w:t>鲁迅对待西方文化的态度和胡适等人的全</w:t>
      </w:r>
      <w:r>
        <w:rPr>
          <w:spacing w:val="12"/>
        </w:rPr>
        <w:t xml:space="preserve"> </w:t>
      </w:r>
      <w:r>
        <w:rPr>
          <w:spacing w:val="-4"/>
        </w:rPr>
        <w:t>盘西化论是有着本质的区别的。鲁迅的文化活</w:t>
      </w:r>
      <w:r>
        <w:rPr>
          <w:spacing w:val="8"/>
        </w:rPr>
        <w:t xml:space="preserve">  </w:t>
      </w:r>
      <w:r>
        <w:rPr>
          <w:spacing w:val="-2"/>
        </w:rPr>
        <w:t>动，可以说是从对西方文化的研究和介绍开始</w:t>
      </w:r>
      <w:r>
        <w:rPr>
          <w:spacing w:val="2"/>
        </w:rPr>
        <w:t xml:space="preserve"> </w:t>
      </w:r>
      <w:r>
        <w:rPr>
          <w:spacing w:val="-11"/>
        </w:rPr>
        <w:t>的。1907年前后，他以《文化偏至论》和《摩罗</w:t>
      </w:r>
      <w:r>
        <w:rPr>
          <w:spacing w:val="13"/>
        </w:rPr>
        <w:t xml:space="preserve"> </w:t>
      </w:r>
      <w:r>
        <w:rPr>
          <w:spacing w:val="-2"/>
        </w:rPr>
        <w:t>诗力说》两篇宏文，展开了革命派对洋务派和</w:t>
      </w:r>
      <w:r>
        <w:rPr>
          <w:spacing w:val="6"/>
        </w:rPr>
        <w:t xml:space="preserve"> </w:t>
      </w:r>
      <w:r>
        <w:rPr>
          <w:spacing w:val="-13"/>
        </w:rPr>
        <w:t>保皇派的论战。在《文化偏至论》中，他指出了</w:t>
      </w:r>
      <w:r>
        <w:rPr>
          <w:spacing w:val="18"/>
        </w:rPr>
        <w:t xml:space="preserve"> </w:t>
      </w:r>
      <w:r>
        <w:rPr>
          <w:spacing w:val="-2"/>
        </w:rPr>
        <w:t>洋务派只注意西方的物质文明，妄图在“中学</w:t>
      </w:r>
      <w:r>
        <w:rPr/>
        <w:t xml:space="preserve"> </w:t>
      </w:r>
      <w:r>
        <w:rPr>
          <w:spacing w:val="-12"/>
        </w:rPr>
        <w:t>为体，西学为用”的招牌下继续推行野蛮的封建</w:t>
      </w:r>
      <w:r>
        <w:rPr/>
        <w:t xml:space="preserve"> </w:t>
      </w:r>
      <w:r>
        <w:rPr>
          <w:spacing w:val="-9"/>
        </w:rPr>
        <w:t>文化专制主义的实质，明确地提出了“非物质，</w:t>
      </w:r>
      <w:r>
        <w:rPr>
          <w:spacing w:val="12"/>
        </w:rPr>
        <w:t xml:space="preserve"> </w:t>
      </w:r>
      <w:r>
        <w:rPr>
          <w:spacing w:val="-3"/>
        </w:rPr>
        <w:t>重个人”这一在当时是很有针对性的思想解放</w:t>
      </w:r>
      <w:r>
        <w:rPr>
          <w:spacing w:val="17"/>
        </w:rPr>
        <w:t xml:space="preserve"> </w:t>
      </w:r>
      <w:r>
        <w:rPr>
          <w:spacing w:val="-2"/>
        </w:rPr>
        <w:t>的口号。在《摩罗诗力说》中，鲁迅申明自己</w:t>
      </w:r>
      <w:r>
        <w:rPr>
          <w:spacing w:val="13"/>
        </w:rPr>
        <w:t xml:space="preserve"> </w:t>
      </w:r>
      <w:r>
        <w:rPr>
          <w:spacing w:val="-2"/>
        </w:rPr>
        <w:t>介绍摩罗诗人和十九世纪欧洲资产阶级民主主</w:t>
      </w:r>
      <w:r>
        <w:rPr/>
        <w:t xml:space="preserve"> </w:t>
      </w:r>
      <w:r>
        <w:rPr>
          <w:spacing w:val="8"/>
        </w:rPr>
        <w:t>义文艺思想的目的，只是为了“发国人之内</w:t>
      </w:r>
      <w:r>
        <w:rPr>
          <w:spacing w:val="15"/>
        </w:rPr>
        <w:t xml:space="preserve"> </w:t>
      </w:r>
      <w:r>
        <w:rPr>
          <w:spacing w:val="14"/>
        </w:rPr>
        <w:t>曜，扬宗邦之真大”,使中国的文艺“外之</w:t>
      </w:r>
      <w:r>
        <w:rPr>
          <w:spacing w:val="6"/>
        </w:rPr>
        <w:t xml:space="preserve"> </w:t>
      </w:r>
      <w:r>
        <w:rPr>
          <w:spacing w:val="8"/>
        </w:rPr>
        <w:t>既不后于世界之思潮，内之仍弗失固有之血</w:t>
      </w:r>
      <w:r>
        <w:rPr>
          <w:spacing w:val="16"/>
        </w:rPr>
        <w:t xml:space="preserve"> </w:t>
      </w:r>
      <w:r>
        <w:rPr>
          <w:spacing w:val="-11"/>
        </w:rPr>
        <w:t>脉”。因此，他呼号真正的“精神界之战士”,</w:t>
      </w:r>
      <w:r>
        <w:rPr>
          <w:spacing w:val="8"/>
        </w:rPr>
        <w:t xml:space="preserve">  </w:t>
      </w:r>
      <w:r>
        <w:rPr>
          <w:spacing w:val="8"/>
        </w:rPr>
        <w:t>要“发为雄声，以起其国人之新生，而大其</w:t>
      </w:r>
      <w:r>
        <w:rPr>
          <w:spacing w:val="15"/>
        </w:rPr>
        <w:t xml:space="preserve"> </w:t>
      </w:r>
      <w:r>
        <w:rPr>
          <w:spacing w:val="-2"/>
        </w:rPr>
        <w:t>国于天下”。此后鲁迅翻译并印行了《域外小</w:t>
      </w:r>
      <w:r>
        <w:rPr>
          <w:spacing w:val="10"/>
        </w:rPr>
        <w:t xml:space="preserve"> </w:t>
      </w:r>
      <w:r>
        <w:rPr>
          <w:spacing w:val="3"/>
        </w:rPr>
        <w:t>说集》,重点介绍俄国、北欧、波兰等国反映 </w:t>
      </w:r>
      <w:r>
        <w:rPr>
          <w:spacing w:val="-1"/>
        </w:rPr>
        <w:t>被压迫民族痛苦生活和为争取民主自由而斗争</w:t>
      </w:r>
      <w:r>
        <w:rPr>
          <w:spacing w:val="10"/>
        </w:rPr>
        <w:t xml:space="preserve"> </w:t>
      </w:r>
      <w:r>
        <w:rPr>
          <w:spacing w:val="-12"/>
        </w:rPr>
        <w:t>的作品。因为这些作品“所鼓吹的是复仇，所希</w:t>
      </w:r>
      <w:r>
        <w:rPr>
          <w:spacing w:val="1"/>
        </w:rPr>
        <w:t xml:space="preserve"> </w:t>
      </w:r>
      <w:r>
        <w:rPr>
          <w:spacing w:val="-3"/>
        </w:rPr>
        <w:t>求的是解放，……是很足以招致中国青年的共</w:t>
      </w:r>
      <w:r>
        <w:rPr>
          <w:spacing w:val="17"/>
        </w:rPr>
        <w:t xml:space="preserve"> </w:t>
      </w:r>
      <w:r>
        <w:rPr>
          <w:spacing w:val="-12"/>
        </w:rPr>
        <w:t>鸣的”。正象他后来所说的那样：“我当时的意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left="3769"/>
        <w:spacing w:before="61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19</w:t>
      </w:r>
    </w:p>
    <w:p>
      <w:pPr>
        <w:spacing w:line="188" w:lineRule="auto"/>
        <w:sectPr>
          <w:type w:val="continuous"/>
          <w:pgSz w:w="9940" w:h="14400"/>
          <w:pgMar w:top="839" w:right="394" w:bottom="189" w:left="230" w:header="0" w:footer="119" w:gutter="0"/>
          <w:cols w:equalWidth="0" w:num="2">
            <w:col w:w="4981" w:space="100"/>
            <w:col w:w="4235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ind w:left="100" w:right="332"/>
        <w:spacing w:before="46" w:line="284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思，不过要传播被虐待者的苦痛的呼声和激发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7"/>
        </w:rPr>
        <w:t>国人对于强权者的愤恶和愤怒而已，并不是从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"/>
        </w:rPr>
        <w:t>什么‘艺术之宫'里伸出手来，拔了海外的奇花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瑶草，来移植在华国的艺苑。”可见鲁迅翻译和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7"/>
        </w:rPr>
        <w:t>介绍外国的文化思想、文艺思潮和文学作品是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有着明确的革命目的的。十月革命胜利以后，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6"/>
        </w:rPr>
        <w:t>苏联在革命和建设上都取得了巨大成就，反映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革命斗争和生产建设的文学作品都是鲁迅十分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7"/>
        </w:rPr>
        <w:t>喜爱的。然而在鲁迅看来，“对于中国，现在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也还是战斗的作品更为紧要”,因此他集中精力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4"/>
        </w:rPr>
        <w:t>翻译和介绍的也只是这类的文学作品。</w:t>
      </w:r>
    </w:p>
    <w:p>
      <w:pPr>
        <w:pStyle w:val="BodyText"/>
        <w:ind w:left="100" w:right="339" w:firstLine="419"/>
        <w:spacing w:before="141" w:line="277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在对待西方文化的态度上，鲁迅是坚持以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我为主，批判地吸取一切外来文化的积极因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5"/>
        </w:rPr>
        <w:t>素，以利于造就新人和创造新的民族文化。</w:t>
      </w:r>
    </w:p>
    <w:p>
      <w:pPr>
        <w:pStyle w:val="BodyText"/>
        <w:ind w:left="100" w:right="280" w:firstLine="419"/>
        <w:spacing w:before="41" w:line="284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鲁迅面对尊孔读经者们的叫嚣，面对这些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"/>
        </w:rPr>
        <w:t>人大叫“要作白话文，也非读古书不可”,面对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7"/>
        </w:rPr>
        <w:t>从新学校出身、并未沾染过八股毒的青年也仍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和“光绪初年的雅人”一样的可悲现实，讲</w:t>
      </w:r>
      <w:r>
        <w:rPr>
          <w:sz w:val="20"/>
          <w:szCs w:val="20"/>
          <w:spacing w:val="-4"/>
        </w:rPr>
        <w:t>出了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要少读或者不读中国书、多读外国书的话，本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7"/>
        </w:rPr>
        <w:t>意是告诫青年们不要在古书堆里沉寂下去，忘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记了战斗的责任。他认为，“一切事物虽说以 </w:t>
      </w:r>
      <w:r>
        <w:rPr>
          <w:sz w:val="20"/>
          <w:szCs w:val="20"/>
          <w:spacing w:val="7"/>
        </w:rPr>
        <w:t>独创为贵，但中国既然是在世界上的一国，则 </w:t>
      </w:r>
      <w:r>
        <w:rPr>
          <w:sz w:val="20"/>
          <w:szCs w:val="20"/>
          <w:spacing w:val="7"/>
        </w:rPr>
        <w:t>受点别国的影响，即自然难免，似乎倒也无须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如此娇嫩，因而脸红”。在他看来，敢于吸收外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7"/>
        </w:rPr>
        <w:t>来文化，正是有力量的表现，他十分赞赏我国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历史上汉唐两代的魄力宏大，“人民具有不至于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7"/>
        </w:rPr>
        <w:t>为异族奴隶的自信心……凡取用外来事物的时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候，就如将彼俘来一样，自由驱使，绝不介怀”。</w:t>
      </w:r>
    </w:p>
    <w:p>
      <w:pPr>
        <w:pStyle w:val="BodyText"/>
        <w:ind w:right="339" w:firstLine="519"/>
        <w:spacing w:before="136" w:line="283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在文化的对外开放上，鲁迅并不象全盘西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7"/>
        </w:rPr>
        <w:t>化论者那样，认为凡是西方的就一切都好.因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2"/>
        </w:rPr>
        <w:t>而不加分析、不加区别地兼容并蓄。鲁迅的态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6"/>
        </w:rPr>
        <w:t>度是“运用脑髓”、“放出眼光”、“自己来拿”。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所谓“运用脑髓”,就是要对外来文化进行冷静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1"/>
        </w:rPr>
        <w:t>的思考，去伪存真，去粗取精，分清哪些是我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2"/>
        </w:rPr>
        <w:t>们需要和可以学习与借鉴的，哪些是封建性的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3"/>
        </w:rPr>
        <w:t>糟粕和资本主义的破烂货；所谓“放出眼光”,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11"/>
        </w:rPr>
        <w:t>就是要想得和看得长远一些，鉴别出现在或从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长远看对我们有用的东西；所谓“自己来拿”,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23"/>
        </w:rPr>
        <w:t>就是真正于我有用的东西，外国人未必肯于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“送来”,“送来”的不少都是冒牌货，好东西要</w:t>
      </w:r>
    </w:p>
    <w:p>
      <w:pPr>
        <w:ind w:left="100"/>
        <w:spacing w:before="217" w:line="331" w:lineRule="exact"/>
        <w:rPr>
          <w:rFonts w:ascii="Arial" w:hAnsi="Arial" w:eastAsia="Arial" w:cs="Arial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2"/>
          <w:position w:val="2"/>
        </w:rPr>
        <w:t>中幽知网</w:t>
      </w:r>
      <w:r>
        <w:rPr>
          <w:rFonts w:ascii="SimHei" w:hAnsi="SimHei" w:eastAsia="SimHei" w:cs="SimHei"/>
          <w:sz w:val="25"/>
          <w:szCs w:val="25"/>
          <w:spacing w:val="-2"/>
          <w:position w:val="2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2"/>
          <w:position w:val="2"/>
        </w:rPr>
        <w:t>https:/www.cnki.net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9"/>
        <w:spacing w:before="35" w:line="285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用勇敢进取的精神自己来拿。鲁迅曾将自己的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这种对待外来文化的态度称作“拿来主义”.比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喻成一个人得了一所大宅子，里面有旧主人遗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5"/>
        </w:rPr>
        <w:t>留下来的鱼翅、鸦片、烟枪和烟灯，还有一群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6"/>
        </w:rPr>
        <w:t>姨太太：全盘西化论者“原是羡慕这宅子的旧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10"/>
        </w:rPr>
        <w:t>主人的”,自然是全盘接受一切，首先是“蹩 </w:t>
      </w:r>
      <w:r>
        <w:rPr>
          <w:sz w:val="20"/>
          <w:szCs w:val="20"/>
          <w:spacing w:val="4"/>
        </w:rPr>
        <w:t>进卧室，大吸剩下的鸦片”</w:t>
      </w:r>
      <w:r>
        <w:rPr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4"/>
        </w:rPr>
        <w:t>……而拿来主义者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却不是这样。“他占有.挑选”,或使用(</w:t>
      </w:r>
      <w:r>
        <w:rPr>
          <w:sz w:val="20"/>
          <w:szCs w:val="20"/>
          <w:spacing w:val="9"/>
        </w:rPr>
        <w:t>将鱼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翅象萝卜白菜一样地吃掉),或存放(将鸦片送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9"/>
        </w:rPr>
        <w:t>到药房去供治病之用),或毁灭(烟枪和烟灯送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一点到博物馆去，其余的毁掉；姨太太让她们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各自走散)。鲁迅还说了这样的话，“主人是新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6"/>
        </w:rPr>
        <w:t>主人，宅子也就会成为新宅子”。可见，鲁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迅所主张的“拿来主义”,绝非全盘西化，不要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中国的传统文化，而是坚持用一种科学的态度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4"/>
        </w:rPr>
        <w:t>去考虑中国新文化的创建问题。他说过，“采用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5"/>
        </w:rPr>
        <w:t>外国的良规，加以发挥，使我们的作品更加丰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6"/>
        </w:rPr>
        <w:t>满是一条路，择取中国的遗产，融会新机，使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将来的作品别开生面也是一条路”,这种观点，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放在今天来讲，同样也是极有意义的。</w:t>
      </w:r>
    </w:p>
    <w:p>
      <w:pPr>
        <w:pStyle w:val="BodyText"/>
        <w:ind w:firstLine="439"/>
        <w:spacing w:before="215" w:line="284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鲁迅对于外国的文学理论和文学作品从来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都是具体分析的，他反复强调过“翻译的路要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放宽，批评的工作要着重”,“好在哪里，坏在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4"/>
        </w:rPr>
        <w:t>哪里”都要给读者指出来，以便于读者对比、  </w:t>
      </w:r>
      <w:r>
        <w:rPr>
          <w:sz w:val="20"/>
          <w:szCs w:val="20"/>
          <w:spacing w:val="6"/>
        </w:rPr>
        <w:t>参考，增强分辨的能力。包括被称为“无产者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8"/>
        </w:rPr>
        <w:t>文学”的某些作家和作品，鲁迅在翻译和介绍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5"/>
        </w:rPr>
        <w:t>时也指出了里面含有的小资产阶级偏见和基督  </w:t>
      </w:r>
      <w:r>
        <w:rPr>
          <w:sz w:val="20"/>
          <w:szCs w:val="20"/>
          <w:spacing w:val="5"/>
        </w:rPr>
        <w:t>教社会主义的偏见。鲁迅经常向读者作这样的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4"/>
        </w:rPr>
        <w:t>声明：“我的译述和绍介，原不过想让一部分读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者知道或古或今有这样的事或这样的人，思</w:t>
      </w:r>
      <w:r>
        <w:rPr>
          <w:sz w:val="20"/>
          <w:szCs w:val="20"/>
          <w:spacing w:val="-1"/>
        </w:rPr>
        <w:t>想，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言论；并非要大家拿来作言动的南针。”</w:t>
      </w:r>
    </w:p>
    <w:p>
      <w:pPr>
        <w:pStyle w:val="BodyText"/>
        <w:ind w:right="35" w:firstLine="419"/>
        <w:spacing w:before="100" w:line="283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改革、开放、搞活是我们国家将要长期实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8"/>
        </w:rPr>
        <w:t>行的发展方针，经济建设如此，社会主义的文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化建设也是如此。在学习和贯彻党中央《关于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6"/>
        </w:rPr>
        <w:t>社会主义精神文明建设指导方钋的决议》的新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6"/>
        </w:rPr>
        <w:t>形势下，重新学习鲁迅对待西方文化的科学态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3"/>
        </w:rPr>
        <w:t>度，比较一下“拿来主义”和“全盘西化论”的根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本区别，将有助于我们在坚持四项基本原则的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8"/>
        </w:rPr>
        <w:t>前提下把文化工作的对外开放搞得更好。我们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3"/>
        </w:rPr>
        <w:t>应该有这样的坚强的自信。</w:t>
      </w:r>
    </w:p>
    <w:sectPr>
      <w:footerReference w:type="default" r:id="rId3"/>
      <w:pgSz w:w="9940" w:h="14400"/>
      <w:pgMar w:top="877" w:right="759" w:bottom="328" w:left="290" w:header="0" w:footer="0" w:gutter="0"/>
      <w:cols w:equalWidth="0" w:num="2">
        <w:col w:w="4590" w:space="100"/>
        <w:col w:w="42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57" w:lineRule="auto"/>
      <w:rPr>
        <w:sz w:val="7"/>
        <w:szCs w:val="7"/>
      </w:rPr>
    </w:pPr>
    <w:r>
      <w:rPr>
        <w:sz w:val="7"/>
        <w:szCs w:val="7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footer" Target="footer2.xml"/><Relationship Id="rId2" Type="http://schemas.openxmlformats.org/officeDocument/2006/relationships/hyperlink" Target="https://www.cnki.net" TargetMode="Externa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2024-12-29T20:13:18Z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2024-12-29T20:13:18</vt:filetime>
  </property>
  <property fmtid="{D5CDD505-2E9C-101B-9397-08002B2CF9AE}" pid="4" name="UsrData">
    <vt:lpwstr>67713cdb0959d0001fd54249wl</vt:lpwstr>
  </property>
</Properties>
</file>