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72F04">
      <w:pPr>
        <w:spacing w:before="0" w:after="80" w:line="264" w:lineRule="auto"/>
        <w:jc w:val="center"/>
      </w:pPr>
      <w:r>
        <w:rPr>
          <w:rFonts w:ascii="Arial" w:hAnsi="Arial" w:eastAsia="黑体"/>
          <w:b/>
          <w:color w:val="000000"/>
          <w:sz w:val="30"/>
        </w:rPr>
        <w:t>数据质量问题处理建议</w:t>
      </w:r>
    </w:p>
    <w:p w14:paraId="1053D090">
      <w:pPr>
        <w:spacing w:before="0" w:after="10" w:line="252" w:lineRule="auto"/>
        <w:jc w:val="right"/>
        <w:rPr>
          <w:rFonts w:ascii="Arial" w:hAnsi="Arial" w:eastAsia="宋体"/>
          <w:b w:val="0"/>
          <w:color w:val="000000"/>
          <w:sz w:val="19"/>
        </w:rPr>
      </w:pPr>
      <w:r>
        <w:rPr>
          <w:rFonts w:ascii="Arial" w:hAnsi="Arial" w:eastAsia="黑体"/>
          <w:b/>
          <w:color w:val="000000"/>
          <w:sz w:val="19"/>
        </w:rPr>
        <w:t>整理人：</w:t>
      </w:r>
      <w:r>
        <w:rPr>
          <w:rFonts w:ascii="Arial" w:hAnsi="Arial" w:eastAsia="宋体"/>
          <w:b w:val="0"/>
          <w:color w:val="000000"/>
          <w:sz w:val="19"/>
        </w:rPr>
        <w:t>赵思嘉</w:t>
      </w:r>
    </w:p>
    <w:p w14:paraId="14E44AC4">
      <w:pPr>
        <w:spacing w:before="0" w:after="10" w:line="252" w:lineRule="auto"/>
        <w:jc w:val="left"/>
        <w:rPr>
          <w:rFonts w:hint="eastAsia" w:ascii="Arial" w:hAnsi="Arial" w:eastAsia="黑体"/>
          <w:b/>
          <w:color w:val="000000"/>
          <w:sz w:val="20"/>
          <w:szCs w:val="24"/>
        </w:rPr>
      </w:pPr>
      <w:r>
        <w:rPr>
          <w:rFonts w:hint="eastAsia" w:ascii="Arial" w:hAnsi="Arial" w:eastAsia="黑体"/>
          <w:b/>
          <w:color w:val="000000"/>
          <w:sz w:val="20"/>
          <w:szCs w:val="24"/>
        </w:rPr>
        <w:t>四类问题是什么？</w:t>
      </w:r>
    </w:p>
    <w:p w14:paraId="43ADB976">
      <w:pPr>
        <w:spacing w:before="0" w:after="10" w:line="252" w:lineRule="auto"/>
        <w:jc w:val="left"/>
        <w:rPr>
          <w:rFonts w:hint="eastAsia" w:ascii="Arial" w:hAnsi="Arial" w:eastAsia="宋体"/>
          <w:b/>
          <w:bCs/>
          <w:color w:val="000000"/>
          <w:sz w:val="19"/>
        </w:rPr>
      </w:pPr>
      <w:r>
        <w:rPr>
          <w:rFonts w:hint="eastAsia" w:ascii="Arial" w:hAnsi="Arial" w:eastAsia="宋体"/>
          <w:b/>
          <w:bCs/>
          <w:color w:val="000000"/>
          <w:sz w:val="19"/>
        </w:rPr>
        <w:t>1. 缺失值 (Missing Values)</w:t>
      </w:r>
    </w:p>
    <w:p w14:paraId="54FE9009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数据表中某些单元格是空的（NaN、空字符串、特殊标记如“未知”）。在App数据中，最典型的就是Rating字段大量为空，代表该App没被评分过。</w:t>
      </w:r>
    </w:p>
    <w:p w14:paraId="24CB01DB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4F693A14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  <w:u w:val="single"/>
        </w:rPr>
      </w:pPr>
      <w:r>
        <w:rPr>
          <w:rFonts w:hint="eastAsia" w:ascii="Arial" w:hAnsi="Arial" w:eastAsia="宋体"/>
          <w:b w:val="0"/>
          <w:color w:val="000000"/>
          <w:sz w:val="19"/>
          <w:u w:val="single"/>
        </w:rPr>
        <w:t>传统处理：</w:t>
      </w:r>
    </w:p>
    <w:p w14:paraId="57DEFA1F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 xml:space="preserve">    1.  删除：缺失率极低（&lt;5%）且样本量大时，直接删掉这一行。容易损失信息，不推荐首选。</w:t>
      </w:r>
    </w:p>
    <w:p w14:paraId="7927ADF0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 xml:space="preserve">    2.  统计插补：用均值、中位数（数值型）或众数（类别型）填补。</w:t>
      </w:r>
    </w:p>
    <w:p w14:paraId="32BF4CC8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3.  保留标记：新增一列is_rating_missing（0或1），保留“原本缺失”的事实。对于后续聚类，“没有评分”本身就是一种重要的App特征，绝对不要盲目填0。</w:t>
      </w:r>
    </w:p>
    <w:p w14:paraId="6D4FFC2E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03B543EA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把数据统计结果传给大模型：</w:t>
      </w:r>
    </w:p>
    <w:p w14:paraId="44B7A49E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告诉模型哪些列缺失、缺失比例。</w:t>
      </w:r>
      <w:r>
        <w:rPr>
          <w:rFonts w:hint="eastAsia" w:ascii="Arial" w:hAnsi="Arial" w:eastAsia="宋体"/>
          <w:b w:val="0"/>
          <w:color w:val="000000"/>
          <w:sz w:val="19"/>
        </w:rPr>
        <w:t>AI读取数据后，判断每一列适合哪种处理策略：哪些删、哪些插补、哪些做缺失标记，输出处理计划。</w:t>
      </w:r>
    </w:p>
    <w:p w14:paraId="4FAA5D58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AI 输出 Python 代码，执行填充 / 增加标记列。</w:t>
      </w:r>
    </w:p>
    <w:p w14:paraId="549A1010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AI 写日志：记录哪多少条是缺失、采用了什么策略。</w:t>
      </w:r>
    </w:p>
    <w:p w14:paraId="3605E6A5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7DA6B8DB">
      <w:pPr>
        <w:spacing w:before="0" w:after="10" w:line="252" w:lineRule="auto"/>
        <w:jc w:val="left"/>
        <w:rPr>
          <w:rFonts w:hint="eastAsia" w:ascii="Arial" w:hAnsi="Arial" w:eastAsia="宋体"/>
          <w:b/>
          <w:bCs/>
          <w:color w:val="000000"/>
          <w:sz w:val="19"/>
        </w:rPr>
      </w:pPr>
      <w:r>
        <w:rPr>
          <w:rFonts w:hint="eastAsia" w:ascii="Arial" w:hAnsi="Arial" w:eastAsia="宋体"/>
          <w:b/>
          <w:bCs/>
          <w:color w:val="000000"/>
          <w:sz w:val="19"/>
        </w:rPr>
        <w:t xml:space="preserve"> 2. 重复数据 (Duplicate Data)</w:t>
      </w:r>
    </w:p>
    <w:p w14:paraId="15129960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数据集中出现了完全一样的记录，或者主键（如App名称）相同但其他属性（如评论数）不同的记录。App数据集中存在完全重复行。</w:t>
      </w:r>
    </w:p>
    <w:p w14:paraId="661B5F79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7EB49EA5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  <w:u w:val="single"/>
        </w:rPr>
      </w:pPr>
      <w:r>
        <w:rPr>
          <w:rFonts w:hint="eastAsia" w:ascii="Arial" w:hAnsi="Arial" w:eastAsia="宋体"/>
          <w:b w:val="0"/>
          <w:color w:val="000000"/>
          <w:sz w:val="19"/>
          <w:u w:val="single"/>
        </w:rPr>
        <w:t>传统处理：</w:t>
      </w:r>
    </w:p>
    <w:p w14:paraId="5A86CA3D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 xml:space="preserve">    1.  完全重复：所有字段一模一样，直接去重（保留第一条）。</w:t>
      </w:r>
    </w:p>
    <w:p w14:paraId="6314CB7D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2.  部分重复（同名不同属性）：如果两个App名字一样，但评论数不同，可能是不同版本或采集时间不同，盲目合并会丢失有效信息，应该打上标记，留待人工复核。</w:t>
      </w:r>
    </w:p>
    <w:p w14:paraId="1A3A03FE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3A016706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AI编写df.duplicated()检测，发现全字段重复后自动删去，并记录“去除X条重复记录”；发现同名不同属性时，主动预警，生成日志要求人类确认。</w:t>
      </w:r>
    </w:p>
    <w:p w14:paraId="44C018F7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6A876371">
      <w:pPr>
        <w:spacing w:before="0" w:after="10" w:line="252" w:lineRule="auto"/>
        <w:jc w:val="left"/>
        <w:rPr>
          <w:rFonts w:hint="eastAsia" w:ascii="Arial" w:hAnsi="Arial" w:eastAsia="宋体"/>
          <w:b/>
          <w:bCs/>
          <w:color w:val="000000"/>
          <w:sz w:val="19"/>
        </w:rPr>
      </w:pPr>
      <w:r>
        <w:rPr>
          <w:rFonts w:hint="eastAsia" w:ascii="Arial" w:hAnsi="Arial" w:eastAsia="宋体"/>
          <w:b/>
          <w:bCs/>
          <w:color w:val="000000"/>
          <w:sz w:val="19"/>
        </w:rPr>
        <w:t xml:space="preserve"> 3. 异常值/噪声 (Outliers/Noise)</w:t>
      </w:r>
    </w:p>
    <w:p w14:paraId="7ACEA0E3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数据超出了正常的业务逻辑范围（如Rating=19，满分明明是5分），或者整行数据发生了“错位”（比如一个数值跑到了文本列里）。</w:t>
      </w:r>
    </w:p>
    <w:p w14:paraId="5E2EB7D0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4E7D4F2C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  <w:u w:val="single"/>
        </w:rPr>
      </w:pPr>
      <w:r>
        <w:rPr>
          <w:rFonts w:hint="eastAsia" w:ascii="Arial" w:hAnsi="Arial" w:eastAsia="宋体"/>
          <w:b w:val="0"/>
          <w:color w:val="000000"/>
          <w:sz w:val="19"/>
          <w:u w:val="single"/>
        </w:rPr>
        <w:t>传统处理：</w:t>
      </w:r>
    </w:p>
    <w:p w14:paraId="7D5C9459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 xml:space="preserve">    1.  业务规则优先：硬性规则如Rating大于5或小于0，直接判定为错误（噪声）。</w:t>
      </w:r>
    </w:p>
    <w:p w14:paraId="4BC59D3B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2.  隔离而非修改：对于错位记录，绝对不要强行用平均值去修正，因为往往一整行都错了，修一个值毫无意义。应该把这条记录隔离（标记后剔除），不参与聚类，但保留在原始数据中，方便对比实验。</w:t>
      </w:r>
    </w:p>
    <w:p w14:paraId="3785CEFF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69FA1C5E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AI收到“Rating最大值不超过5”的提示词后，自动检测出Rating=19，识别为错位噪声，调用Python工具将其隔离，并在运行记录中写入：“触发异常值检测工具，隔离1条错位记录”。</w:t>
      </w:r>
    </w:p>
    <w:p w14:paraId="3E1C69BD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7D26A0EC">
      <w:pPr>
        <w:spacing w:before="0" w:after="10" w:line="252" w:lineRule="auto"/>
        <w:jc w:val="left"/>
        <w:rPr>
          <w:rFonts w:hint="eastAsia" w:ascii="Arial" w:hAnsi="Arial" w:eastAsia="宋体"/>
          <w:b/>
          <w:bCs/>
          <w:color w:val="000000"/>
          <w:sz w:val="19"/>
        </w:rPr>
      </w:pPr>
      <w:r>
        <w:rPr>
          <w:rFonts w:hint="eastAsia" w:ascii="Arial" w:hAnsi="Arial" w:eastAsia="宋体"/>
          <w:b/>
          <w:bCs/>
          <w:color w:val="000000"/>
          <w:sz w:val="19"/>
        </w:rPr>
        <w:t xml:space="preserve"> 4. 类型/格式不一致 (Inconsistent Types/Formats)</w:t>
      </w:r>
    </w:p>
    <w:p w14:paraId="205E882A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同一个字段里混用了多种格式或单位。比如Size列有`19M`、`201k`、`Varies with device`</w:t>
      </w:r>
      <w:r>
        <w:rPr>
          <w:rFonts w:hint="eastAsia" w:ascii="Arial" w:hAnsi="Arial" w:eastAsia="宋体"/>
          <w:b w:val="0"/>
          <w:color w:val="000000"/>
          <w:sz w:val="19"/>
          <w:lang w:eastAsia="zh-CN"/>
        </w:rPr>
        <w:t>（三种文本混在一起）</w:t>
      </w:r>
      <w:r>
        <w:rPr>
          <w:rFonts w:hint="eastAsia" w:ascii="Arial" w:hAnsi="Arial" w:eastAsia="宋体"/>
          <w:b w:val="0"/>
          <w:color w:val="000000"/>
          <w:sz w:val="19"/>
        </w:rPr>
        <w:t>；Installs列带逗号和加号（`10,000+`）；Price列带有美元符号。</w:t>
      </w:r>
    </w:p>
    <w:p w14:paraId="6015A12E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0F8F1AD9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  <w:u w:val="single"/>
        </w:rPr>
        <w:t>传统处理：</w:t>
      </w:r>
    </w:p>
    <w:p w14:paraId="27CDDE76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 xml:space="preserve">    1.  统一单位：`19M`转为`19`（MB），`201k`转为`0.201`，统一写一个解析函数。</w:t>
      </w:r>
    </w:p>
    <w:p w14:paraId="51265C8E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 xml:space="preserve">    2.  清洗字符串：`10,000+`去掉逗号和加号，转为`10000`。</w:t>
      </w:r>
    </w:p>
    <w:p w14:paraId="2AAF70F6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3.  特殊状态特殊对待：`Varies with device`（随设备变化）**绝不能填0**，应单独标记为`-1`或NaN，保留其特殊语义。</w:t>
      </w:r>
    </w:p>
    <w:p w14:paraId="187ECEEB">
      <w:pPr>
        <w:spacing w:before="0" w:after="10" w:line="252" w:lineRule="auto"/>
        <w:ind w:firstLine="211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27128312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  <w:r>
        <w:rPr>
          <w:rFonts w:hint="eastAsia" w:ascii="Arial" w:hAnsi="Arial" w:eastAsia="宋体"/>
          <w:b w:val="0"/>
          <w:color w:val="000000"/>
          <w:sz w:val="19"/>
        </w:rPr>
        <w:t>AI观察文本格式，自主写出正则表达式或转换函数（lambda函数），执行转换，并记录日志。</w:t>
      </w:r>
    </w:p>
    <w:p w14:paraId="74D7C9E4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47DC3FBA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4BF6EF07">
      <w:pPr>
        <w:spacing w:before="0" w:after="10" w:line="252" w:lineRule="auto"/>
        <w:jc w:val="left"/>
        <w:rPr>
          <w:rFonts w:hint="eastAsia" w:ascii="Arial" w:hAnsi="Arial" w:eastAsia="宋体"/>
          <w:b w:val="0"/>
          <w:color w:val="000000"/>
          <w:sz w:val="19"/>
        </w:rPr>
      </w:pPr>
    </w:p>
    <w:p w14:paraId="230900C9">
      <w:pPr>
        <w:rPr>
          <w:rFonts w:hint="eastAsia" w:ascii="黑体" w:hAnsi="黑体" w:eastAsia="黑体" w:cs="黑体"/>
          <w:b/>
          <w:bCs/>
          <w:color w:val="000000"/>
          <w:sz w:val="19"/>
        </w:rPr>
      </w:pPr>
      <w:r>
        <w:rPr>
          <w:rFonts w:hint="eastAsia" w:ascii="黑体" w:hAnsi="黑体" w:eastAsia="黑体" w:cs="黑体"/>
          <w:b/>
          <w:bCs/>
          <w:color w:val="000000"/>
          <w:sz w:val="19"/>
        </w:rPr>
        <w:t>Google Play Store Apps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6DE6C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5FBB168">
            <w:pPr>
              <w:spacing w:before="10" w:after="10" w:line="240" w:lineRule="auto"/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黑体"/>
                <w:b w:val="0"/>
                <w:color w:val="000000"/>
                <w:sz w:val="19"/>
              </w:rPr>
              <w:t>问题类型</w:t>
            </w:r>
          </w:p>
        </w:tc>
        <w:tc>
          <w:tcPr>
            <w:tcW w:w="249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DC57EB">
            <w:pPr>
              <w:spacing w:before="10" w:after="1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黑体"/>
                <w:b w:val="0"/>
                <w:color w:val="000000"/>
                <w:sz w:val="19"/>
              </w:rPr>
              <w:t>怎么发现</w:t>
            </w:r>
          </w:p>
        </w:tc>
        <w:tc>
          <w:tcPr>
            <w:tcW w:w="306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00DF1">
            <w:pPr>
              <w:spacing w:before="10" w:after="1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黑体"/>
                <w:b w:val="0"/>
                <w:color w:val="000000"/>
                <w:sz w:val="19"/>
              </w:rPr>
              <w:t>可以怎么处理</w:t>
            </w:r>
          </w:p>
        </w:tc>
        <w:tc>
          <w:tcPr>
            <w:tcW w:w="26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A39F8E7">
            <w:pPr>
              <w:spacing w:before="10" w:after="1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黑体"/>
                <w:b w:val="0"/>
                <w:color w:val="000000"/>
                <w:sz w:val="19"/>
              </w:rPr>
              <w:t>举例</w:t>
            </w:r>
          </w:p>
        </w:tc>
      </w:tr>
      <w:tr w14:paraId="1CAA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09D9AB">
            <w:pPr>
              <w:spacing w:before="10" w:after="1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1. 缺失值</w:t>
            </w:r>
          </w:p>
        </w:tc>
        <w:tc>
          <w:tcPr>
            <w:tcW w:w="2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AC8065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用 df.isna().sum() 统计各列空值数量；检查特殊占位符（如“未知”、空字符串）。</w:t>
            </w:r>
          </w:p>
        </w:tc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34552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1. 不盲目全量填充，区分缺失原因；</w:t>
            </w:r>
          </w:p>
          <w:p w14:paraId="7CA478B1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2. 缺失率低可删除，占比高用中位数/众数插补；</w:t>
            </w:r>
          </w:p>
          <w:p w14:paraId="51BF843E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3. 增加缺失标记列，保留原始信息，方便三组对比实验（最低必要处理、固定规则、智能体）。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992F667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Rating 字段存在大量 NaN，代表该 App 未收集到用户评分，不建议直接填 0；可选择中位数插补，或保留缺失标记。</w:t>
            </w:r>
          </w:p>
        </w:tc>
      </w:tr>
      <w:tr w14:paraId="624E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CBCE6">
            <w:pPr>
              <w:spacing w:before="10" w:after="1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2. 重复数据</w:t>
            </w:r>
          </w:p>
        </w:tc>
        <w:tc>
          <w:tcPr>
            <w:tcW w:w="2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A46610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用 df.duplicated().sum() 查完全重复行；用 value_counts() 检查唯一标识 App；不能仅凭 App 名称判定重复（同名可能是不同软件），需联合多列核验。</w:t>
            </w:r>
          </w:p>
        </w:tc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8BE50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1. 整行完全重复：保留第一条，删除其余重复样本；</w:t>
            </w:r>
          </w:p>
          <w:p w14:paraId="4ABFAAD5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2. 同名但评分、评论数等属性不同：不自动合并，标记待人工复核。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4BAD3FA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数据集存在多条所有字段完全一致的 App 记录，属采集重复，直接去重；两个 App 名字相同但评论数不同，标记留存，不自动删除。</w:t>
            </w:r>
          </w:p>
        </w:tc>
      </w:tr>
      <w:tr w14:paraId="3408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DF1237">
            <w:pPr>
              <w:spacing w:before="10" w:after="1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3. 异常值/噪声（逻辑错误、错位）</w:t>
            </w:r>
          </w:p>
        </w:tc>
        <w:tc>
          <w:tcPr>
            <w:tcW w:w="2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13BDB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业务值域校验：Rating 应在 0–5 分，筛选区间外数值；检查整行是否发生字段错位。</w:t>
            </w:r>
          </w:p>
        </w:tc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03139D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1. 确认为录入错位、无法可靠修复的样本做隔离标记，不强行修改；</w:t>
            </w:r>
          </w:p>
          <w:p w14:paraId="3C5C265D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2. 不直接全部删除，保留原始记录并记录处理日志。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83476E9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某条记录 Rating=19，超出 0–5 评分上限，判定为数据错位噪声；不做自动修正，标记隔离，用于对比实验。</w:t>
            </w:r>
          </w:p>
        </w:tc>
      </w:tr>
      <w:tr w14:paraId="3AC2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D659D9B">
            <w:pPr>
              <w:spacing w:before="10" w:after="10" w:line="240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4. 类型/格式不一致</w:t>
            </w:r>
          </w:p>
        </w:tc>
        <w:tc>
          <w:tcPr>
            <w:tcW w:w="249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45A9C16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检查数据类型 dtypes；查看文本字段是否包含多种单位、符号；检查日期格式是否统一。</w:t>
            </w:r>
          </w:p>
        </w:tc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6338CC2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1. 统一单位：M 转 MB、k 转 KB；</w:t>
            </w:r>
          </w:p>
          <w:p w14:paraId="2FF85729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2. 去除 Installs 字段的逗号、加号，转为数值；</w:t>
            </w:r>
          </w:p>
          <w:p w14:paraId="5ED7CD5F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3. “Varies with device”等特殊状态单独标记，不强制填 0；</w:t>
            </w:r>
          </w:p>
          <w:p w14:paraId="7440B29A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4. 统一字段数据类型。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5158384">
            <w:pPr>
              <w:spacing w:before="10" w:after="10" w:line="240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Size 列混杂 19M、201k、Varies with device；Installs 带 10,000+。统一 M/k 换算为 MB，去除逗号加号，特殊文本做标记。</w:t>
            </w:r>
          </w:p>
        </w:tc>
      </w:tr>
    </w:tbl>
    <w:p w14:paraId="44C44A66">
      <w:pPr>
        <w:rPr>
          <w:rFonts w:hint="eastAsia" w:ascii="黑体" w:hAnsi="黑体" w:eastAsia="黑体" w:cs="黑体"/>
          <w:b/>
          <w:bCs/>
          <w:color w:val="000000"/>
          <w:sz w:val="19"/>
        </w:rPr>
      </w:pPr>
    </w:p>
    <w:p w14:paraId="78B809F7">
      <w:pPr>
        <w:rPr>
          <w:rFonts w:hint="eastAsia" w:ascii="黑体" w:hAnsi="黑体" w:eastAsia="黑体" w:cs="黑体"/>
          <w:b/>
          <w:bCs/>
          <w:color w:val="000000"/>
          <w:sz w:val="19"/>
        </w:rPr>
      </w:pPr>
      <w:r>
        <w:rPr>
          <w:rFonts w:hint="eastAsia" w:ascii="黑体" w:hAnsi="黑体" w:eastAsia="黑体" w:cs="黑体"/>
          <w:b/>
          <w:bCs/>
          <w:color w:val="000000"/>
          <w:sz w:val="19"/>
        </w:rPr>
        <w:t>The Movies Dataset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4"/>
        <w:gridCol w:w="3471"/>
        <w:gridCol w:w="2869"/>
        <w:gridCol w:w="2692"/>
      </w:tblGrid>
      <w:tr w14:paraId="5CE4C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92D0D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3EEC4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发现办法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12575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处理办法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950A2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举例</w:t>
            </w:r>
          </w:p>
        </w:tc>
      </w:tr>
      <w:tr w14:paraId="14D6B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7D65B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1. 缺失值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DC1B4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用 df.isna().sum() 统计各列空值数量。检查特殊占位符（如 “未知”、“空字符串”）。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F815A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1. 不盲目全量填充，区分缺失原因。2. 缺失率低可删除，占比高用中位数 / 众数插补。3. 针对特定字段，空值可能代表特定含义，保留缺失标记。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15D60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runtime、release_date 等有缺失。系列信息为空可能代表该电影不属于任何系列，因此不统一填充。</w:t>
            </w:r>
          </w:p>
        </w:tc>
      </w:tr>
      <w:tr w14:paraId="57CA3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ABA40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2. 重复数据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B11C2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用 df.duplicated().sum() 查完全重复行。用 value_counts() 检查唯一标识（id）。不能仅凭电影名判断重复，需联合多列核验。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3EED9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1. 整行完全重复：保留第一条，删除其余重复样本。2. id 相同但属性不同：按 id 联合属性核验，不能仅凭同名判断重复，标记待人工复核。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435B8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数据集中存在重复电影条目。同名电影可能是翻拍或不同版本，需按 id 和属性核验，不自动删除。</w:t>
            </w:r>
          </w:p>
        </w:tc>
      </w:tr>
      <w:tr w14:paraId="55BAE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D573E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3. 异常值 / 噪声（逻辑错误、错位）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823D2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业务值域校验：如adult字段应为布尔值（True/False），检测是否混入剧情文字。检查整体行是否 “错位”。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0AF61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1. 确认是录入错位错误，无法修复的样本做隔离标记，不强行修改。2. 不直接全部删除，保留原始记录，记录处理日志。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FC1C8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adult 布尔字段混入剧情文字，显示整行错位。无法可靠还原时隔离，不做自动修正。</w:t>
            </w:r>
          </w:p>
        </w:tc>
      </w:tr>
      <w:tr w14:paraId="122D7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7FB03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4. 类型 / 格式不一致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8951D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检查数据类型（dtypes）。查看文本字段是否包含多种单位、符号。检查日期格式是否统一。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8EFBB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1. 统一解析：从 budget 等字段中提取数值，去除文本。2. id 等字段检查是否出现日期格式，统一转换。3. 解析失败保留原值并标记。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D11D1">
            <w:pPr>
              <w:spacing w:before="10" w:after="10" w:line="240" w:lineRule="auto"/>
              <w:ind w:firstLine="0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id 出现1997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noBreakHyphen/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08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noBreakHyphen/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20，budget 混入图片路径。检测解析失败并保留原值，不盲目统一修改。</w:t>
            </w:r>
          </w:p>
        </w:tc>
      </w:tr>
    </w:tbl>
    <w:p w14:paraId="0F710E86">
      <w:pPr>
        <w:rPr>
          <w:rFonts w:ascii="Arial" w:hAnsi="Arial" w:eastAsia="宋体"/>
          <w:b w:val="0"/>
          <w:color w:val="000000"/>
          <w:sz w:val="19"/>
        </w:rPr>
      </w:pPr>
      <w:bookmarkStart w:id="0" w:name="_GoBack"/>
      <w:bookmarkEnd w:id="0"/>
    </w:p>
    <w:p w14:paraId="4AB8DB64">
      <w:pPr>
        <w:spacing w:before="0" w:after="10" w:line="252" w:lineRule="auto"/>
        <w:jc w:val="left"/>
      </w:pPr>
    </w:p>
    <w:sectPr>
      <w:pgSz w:w="11906" w:h="16838"/>
      <w:pgMar w:top="907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DF371A"/>
    <w:rsid w:val="1E3D668F"/>
    <w:rsid w:val="2C33658F"/>
    <w:rsid w:val="3EA4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994</Words>
  <Characters>1239</Characters>
  <Lines>0</Lines>
  <Paragraphs>0</Paragraphs>
  <TotalTime>5</TotalTime>
  <ScaleCrop>false</ScaleCrop>
  <LinksUpToDate>false</LinksUpToDate>
  <CharactersWithSpaces>1307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scarsjz</cp:lastModifiedBy>
  <dcterms:modified xsi:type="dcterms:W3CDTF">2026-10-15T14:28:26Z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eyJoZGlkIjoiNGNjNWYzZGIyM2EyNmI4ODU4YzljNmY0Y2FmZDgwMjEiLCJ1c2VySWQiOiIzNDQ3MjkyMDAifQ==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FFAE3B08A2764BA6950B63D1BDC085EB_13</vt:lpwstr>
  </property>
</Properties>
</file>