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0" w:rightFromText="0" w:topFromText="0" w:bottomFromText="0" w:vertAnchor="margin" w:horzAnchor="text" w:tblpXSpec="left" w:tblpYSpec="inline"/>
        <w:tblW w:w="0" w:type="auto"/>
        <w:jc w:val="center"/>
        <w:shd w:val="clear" w:color="auto" w:fill="auto"/>
        <w:tblLook w:val="04A0" w:firstRow="1" w:lastRow="0" w:firstColumn="1" w:lastColumn="0" w:noHBand="0" w:noVBand="1"/>
      </w:tblPr>
      <w:tblGrid>
        <w:gridCol w:w="4320"/>
      </w:tblGrid>
      <w:tr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rPr>
                <w:rFonts w:hint="eastAsia"/>
                <w:lang w:eastAsia="zh-CN"/>
              </w:rPr>
              <w:t>眼球震频检查、肝脏触诊（单手)，乳</w:t>
            </w:r>
            <w:r>
              <w:rPr>
                <w:rFonts w:hint="default"/>
                <w:lang w:val="en-US"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房触诊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胸廓视诊检查、脾脏检查、脑膜刺激征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rPr>
                <w:rFonts w:hint="eastAsia"/>
                <w:lang w:eastAsia="zh-CN"/>
              </w:rPr>
              <w:t>语音震颜检查（只做前胸)、肝脏触诊（双手)、右肺下界诊检查（指定单侧单线叩）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胸膜摩擦感检查、脾脏触诊，角膜反射和</w:t>
            </w:r>
            <w:r>
              <w:rPr>
                <w:rFonts w:hint="eastAsia"/>
                <w:lang w:eastAsia="zh-CN"/>
              </w:rPr>
              <w:t>趾</w:t>
            </w:r>
            <w:r>
              <w:t>反射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肾区</w:t>
            </w:r>
            <w:r>
              <w:rPr>
                <w:rFonts w:hint="eastAsia"/>
                <w:lang w:eastAsia="zh-CN"/>
              </w:rPr>
              <w:t>叩</w:t>
            </w:r>
            <w:r>
              <w:t>痛、语音共振检查(只做前胸）、病理反射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振水音检查，扁桃体检查、心脏触诊检查、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胸廓扩张度(前)检查、肝脏触诊，脊柱活动度检查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rPr>
                <w:rFonts w:hint="eastAsia"/>
                <w:lang w:eastAsia="zh-CN"/>
              </w:rPr>
              <w:t>腹</w:t>
            </w:r>
            <w:r>
              <w:t>部体表标志及四区分法、心脏听诊顺序及内容、前胸(肺)对比</w:t>
            </w:r>
            <w:r>
              <w:rPr>
                <w:rFonts w:hint="eastAsia"/>
                <w:lang w:eastAsia="zh-CN"/>
              </w:rPr>
              <w:t>叩</w:t>
            </w:r>
            <w:r>
              <w:t>诊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颈部淋巴结检查、测血压（间接测量法)、肠鸣音听诊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rPr>
                <w:rFonts w:hint="eastAsia"/>
                <w:lang w:eastAsia="zh-CN"/>
              </w:rPr>
              <w:t>测呼吸频率，右锁骨中线肺下界，腹壁紧张度和腹部压痛反跳痛检查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rPr>
                <w:rFonts w:ascii="宋体" w:cs="宋体" w:eastAsia="宋体" w:hAnsi="宋体" w:hint="eastAsia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踝</w:t>
            </w:r>
            <w:r>
              <w:rPr>
                <w:rFonts w:ascii="宋体" w:cs="宋体" w:eastAsia="宋体" w:hAnsi="宋体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阵挛和</w:t>
            </w:r>
            <w:r>
              <w:rPr>
                <w:rFonts w:ascii="宋体" w:cs="宋体" w:eastAsia="宋体" w:hAnsi="宋体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髌阵挛</w:t>
            </w:r>
            <w:r>
              <w:t>、右肺锁骨中线下界移动度检查、移动性浊音检查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rPr>
                <w:rFonts w:hint="eastAsia"/>
                <w:lang w:eastAsia="zh-CN"/>
              </w:rPr>
              <w:t>测体温（口述正常范围)、踝</w:t>
            </w:r>
            <w:r>
              <w:t>阵挛和</w:t>
            </w:r>
            <w:r>
              <w:rPr>
                <w:rFonts w:hint="eastAsia"/>
                <w:lang w:eastAsia="zh-CN"/>
              </w:rPr>
              <w:t>髌阵挛</w:t>
            </w:r>
            <w:r>
              <w:t>、肝脏触诊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测头围，病理反射、脾脏触诊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气管检查、右肺锁骨中线下界移动度检查，脑膜刺激征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液波震颤、眼球运动检查，脑膜刺激征、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肝区</w:t>
            </w:r>
            <w:r>
              <w:rPr>
                <w:rFonts w:hint="eastAsia"/>
                <w:lang w:eastAsia="zh-CN"/>
              </w:rPr>
              <w:t>叩</w:t>
            </w:r>
            <w:r>
              <w:t>痛，乳房触诊、病理反射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腹壁反射，甲状腺触诊、肺下界</w:t>
            </w:r>
            <w:r>
              <w:rPr>
                <w:rFonts w:hint="eastAsia"/>
                <w:lang w:eastAsia="zh-CN"/>
              </w:rPr>
              <w:t>叩</w:t>
            </w:r>
            <w:r>
              <w:t>诊检查(指定单侧单线啡)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rPr>
                <w:rFonts w:hint="eastAsia"/>
                <w:lang w:eastAsia="zh-CN"/>
              </w:rPr>
              <w:t>踝</w:t>
            </w:r>
            <w:r>
              <w:t>反射、</w:t>
            </w:r>
            <w:r>
              <w:rPr>
                <w:rFonts w:hint="eastAsia"/>
                <w:lang w:eastAsia="zh-CN"/>
              </w:rPr>
              <w:t>腋</w:t>
            </w:r>
            <w:r>
              <w:t>窝淋巴结检查、</w:t>
            </w:r>
            <w:r>
              <w:rPr>
                <w:rFonts w:hint="eastAsia"/>
                <w:lang w:eastAsia="zh-CN"/>
              </w:rPr>
              <w:t>踝</w:t>
            </w:r>
            <w:r>
              <w:t>阵挛和</w:t>
            </w:r>
            <w:r>
              <w:rPr>
                <w:rFonts w:hint="eastAsia"/>
                <w:lang w:eastAsia="zh-CN"/>
              </w:rPr>
              <w:t>髌</w:t>
            </w:r>
            <w:r>
              <w:t>阵挛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角膜反射、心脏听诊顺序及内容、乳房触诊</w:t>
            </w:r>
          </w:p>
        </w:tc>
      </w:tr>
      <w:tr>
        <w:tblPrEx/>
        <w:trPr>
          <w:jc w:val="center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179"/>
              <w:numPr>
                <w:ilvl w:val="0"/>
                <w:numId w:val="7"/>
              </w:numPr>
              <w:jc w:val="left"/>
              <w:rPr/>
            </w:pPr>
            <w:r>
              <w:t>浮</w:t>
            </w:r>
            <w:r>
              <w:rPr>
                <w:rFonts w:hint="eastAsia"/>
                <w:lang w:eastAsia="zh-CN"/>
              </w:rPr>
              <w:t>髌</w:t>
            </w:r>
            <w:r>
              <w:t>试验、肺部前胸对比听诊检查、肝脏触诊</w:t>
            </w:r>
          </w:p>
        </w:tc>
      </w:tr>
    </w:tbl>
    <w:p>
      <w:pPr>
        <w:pStyle w:val="style0"/>
        <w:spacing w:after="80"/>
        <w:jc w:val="left"/>
        <w:rPr/>
      </w:pPr>
      <w:r>
        <w:rPr>
          <w:sz w:val="24"/>
        </w:rPr>
        <w:t>说明：每一个签号内容，按顺序从左至右都是4分-6分6分</w:t>
      </w:r>
    </w:p>
    <w:p>
      <w:pPr>
        <w:pStyle w:val="style0"/>
        <w:spacing w:after="80"/>
        <w:jc w:val="both"/>
        <w:rPr/>
      </w:pPr>
      <w:r>
        <w:rPr>
          <w:sz w:val="24"/>
        </w:rPr>
        <w:t>提问 自己任选1个问题 2分</w:t>
      </w:r>
    </w:p>
    <w:p>
      <w:pPr>
        <w:pStyle w:val="style0"/>
        <w:spacing w:after="80"/>
        <w:jc w:val="both"/>
        <w:rPr/>
      </w:pPr>
      <w:r>
        <w:rPr>
          <w:sz w:val="24"/>
        </w:rPr>
        <w:t>医学人文 2分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宋体" w:eastAsia="宋体" w:hAnsi="宋体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63a7ba9-81f2-4467-b0b2-d5700e82dc9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640fe67-d9ad-4aa6-ae75-592cf119ff2b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af14ed2c-e310-4c1c-b43f-22f54809d588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c2ecddb7-b752-4862-8db5-072e8661d8fc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e0798c8b-a109-4948-b5b0-fa607d9d8016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5cd6f797-80d3-46de-a095-8c0796e287b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def70ea-9cff-4ec3-8af1-21778cec2be3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118f74bf-94ae-4e54-b557-89fb45b2d02a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2f6dcd5-24f1-4276-b764-fcd4f3d246e6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25bebe57-8bff-4830-a5cd-d6dc36eb3fa0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84a2fec-d2d1-4f48-b3e1-2cc667cf7db6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18356c1d-d805-4237-b239-756c996282da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8a8799a-39b8-4440-8324-14af2bc5d160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c4672e16-8f24-4e2d-a085-6f1376c2cb96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496</Words>
  <Pages>1</Pages>
  <Characters>497</Characters>
  <Application>WPS Office</Application>
  <DocSecurity>0</DocSecurity>
  <Paragraphs>43</Paragraphs>
  <ScaleCrop>false</ScaleCrop>
  <LinksUpToDate>false</LinksUpToDate>
  <CharactersWithSpaces>506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PEPM00</lastModifiedBy>
  <dcterms:modified xsi:type="dcterms:W3CDTF">2023-05-18T02:45:47Z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76efadddbe914d9d8a3c55b43cd1f3ff</vt:lpwstr>
  </property>
</Properties>
</file>