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.\vcpkg search </w:t>
      </w:r>
      <w:r>
        <w:rPr>
          <w:rFonts w:hint="eastAsia" w:ascii="Times New Roman" w:hAnsi="Times New Roman" w:cs="Times New Roman"/>
          <w:lang w:val="en-US" w:eastAsia="zh-CN"/>
        </w:rPr>
        <w:t>[package]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.\vcpkg install [package] [package]:x64-windows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第三方库：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（1）JSON for modern C++: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Github地址：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"https://github.com/nlohmann/json"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cs="Times New Roman"/>
          <w:lang w:val="en-US" w:eastAsia="zh-CN"/>
        </w:rPr>
        <w:t>https://github.com/nlohmann/json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中文手册：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"https://blog.csdn.net/fengxinlinux/article/details/71037244"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cs="Times New Roman"/>
          <w:lang w:val="en-US" w:eastAsia="zh-CN"/>
        </w:rPr>
        <w:t>https://blog.csdn.net/fengxinlinux/article/details/71037244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3166745" cy="117284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Json.hpp文件放在vcpkg/installed/x64-windows/include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（2）XInt(excel表)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"https://github.com/tfussell/xlnt"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https://github.com/tfussell/xlnt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中文手册：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"https://blog.csdn.net/u010442908/article/details/81390567"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https://blog.csdn.net/u010442908/article/details/81390567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Vcpkg下载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（3）WzSerialPort(串口)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"https://github.com/ayowin/WzSerialPort"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https://github.com/ayowin/WzSerialPort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直接将cpp文件放在项目目录下（.h文件放在vcpkg/installed/x64-</w:t>
      </w:r>
      <w:bookmarkStart w:id="0" w:name="_GoBack"/>
      <w:bookmarkEnd w:id="0"/>
      <w:r>
        <w:rPr>
          <w:rFonts w:hint="eastAsia"/>
          <w:lang w:val="en-US" w:eastAsia="zh-CN"/>
        </w:rPr>
        <w:t>windows/include）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(4)base64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"https://github.com/ReneNyffenegger/cpp-base64"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https://github.com/ReneNyffenegger/cpp-base64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直接将cpp文件放在项目目录下（.h文件放在vcpkg/installed/x64-windows/include）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（5）cpr(网络请求库)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"https://github.com/whoshuu/cpr"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https://github.com/whoshuu/cpr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中文手册：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"https://blog.csdn.net/anjisi/article/details/81744891"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https://blog.csdn.net/anjisi/article/details/81744891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Vcpkg下载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（6）opencv2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Vcpkg下载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康行书体W5">
    <w:panose1 w:val="03000509000000000000"/>
    <w:charset w:val="86"/>
    <w:family w:val="auto"/>
    <w:pitch w:val="default"/>
    <w:sig w:usb0="A00002BF" w:usb1="3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A7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WPS_1558421940</cp:lastModifiedBy>
  <dcterms:modified xsi:type="dcterms:W3CDTF">2021-06-10T15:52:30Z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58D6CBA16C12422BAB546235ED68EBA3</vt:lpwstr>
  </property>
</Properties>
</file>