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A146F" w14:textId="77777777" w:rsidR="0061507B" w:rsidRDefault="0061507B">
      <w:pPr>
        <w:jc w:val="center"/>
        <w:rPr>
          <w:rFonts w:ascii="黑体" w:eastAsia="黑体" w:hAnsi="黑体"/>
          <w:b/>
          <w:sz w:val="44"/>
          <w:szCs w:val="44"/>
        </w:rPr>
      </w:pPr>
    </w:p>
    <w:p w14:paraId="703EECAB" w14:textId="77777777" w:rsidR="0061507B" w:rsidRDefault="0061507B">
      <w:pPr>
        <w:jc w:val="center"/>
        <w:rPr>
          <w:rFonts w:ascii="黑体" w:eastAsia="黑体" w:hAnsi="黑体"/>
          <w:b/>
          <w:sz w:val="44"/>
          <w:szCs w:val="44"/>
        </w:rPr>
      </w:pPr>
    </w:p>
    <w:p w14:paraId="390A5030" w14:textId="77777777" w:rsidR="0061507B" w:rsidRDefault="0061507B">
      <w:pPr>
        <w:jc w:val="center"/>
        <w:rPr>
          <w:rFonts w:ascii="黑体" w:eastAsia="黑体" w:hAnsi="黑体"/>
          <w:b/>
          <w:sz w:val="44"/>
          <w:szCs w:val="44"/>
        </w:rPr>
      </w:pPr>
    </w:p>
    <w:p w14:paraId="5BB302D9" w14:textId="77777777" w:rsidR="0061507B" w:rsidRPr="00B56D83" w:rsidRDefault="003653D2" w:rsidP="00B56D83">
      <w:pPr>
        <w:jc w:val="center"/>
        <w:rPr>
          <w:rFonts w:ascii="黑体" w:eastAsia="黑体" w:hAnsi="黑体"/>
          <w:sz w:val="44"/>
          <w:szCs w:val="44"/>
        </w:rPr>
      </w:pPr>
      <w:r w:rsidRPr="00B56D83">
        <w:rPr>
          <w:rFonts w:ascii="黑体" w:eastAsia="黑体" w:hAnsi="黑体" w:hint="eastAsia"/>
          <w:sz w:val="44"/>
          <w:szCs w:val="44"/>
        </w:rPr>
        <w:t>光明乳业</w:t>
      </w:r>
      <w:r w:rsidR="00303885" w:rsidRPr="00B56D83">
        <w:rPr>
          <w:rFonts w:ascii="黑体" w:eastAsia="黑体" w:hAnsi="黑体" w:hint="eastAsia"/>
          <w:sz w:val="44"/>
          <w:szCs w:val="44"/>
        </w:rPr>
        <w:t>追溯服务平台</w:t>
      </w:r>
      <w:r w:rsidRPr="00B56D83">
        <w:rPr>
          <w:rFonts w:ascii="黑体" w:eastAsia="黑体" w:hAnsi="黑体" w:hint="eastAsia"/>
          <w:sz w:val="44"/>
          <w:szCs w:val="44"/>
        </w:rPr>
        <w:t>需求规格说明书</w:t>
      </w:r>
    </w:p>
    <w:p w14:paraId="7D812E9F" w14:textId="77777777" w:rsidR="0061507B" w:rsidRPr="00303885" w:rsidRDefault="0061507B">
      <w:pPr>
        <w:jc w:val="center"/>
        <w:rPr>
          <w:rFonts w:ascii="黑体" w:eastAsia="黑体" w:hAnsi="黑体"/>
          <w:b/>
          <w:sz w:val="44"/>
          <w:szCs w:val="44"/>
        </w:rPr>
      </w:pPr>
    </w:p>
    <w:p w14:paraId="5FE68A43" w14:textId="77777777" w:rsidR="0061507B" w:rsidRDefault="0061507B">
      <w:pPr>
        <w:rPr>
          <w:rFonts w:ascii="黑体" w:eastAsia="黑体" w:hAnsi="黑体"/>
          <w:b/>
          <w:sz w:val="44"/>
          <w:szCs w:val="44"/>
        </w:rPr>
      </w:pPr>
    </w:p>
    <w:p w14:paraId="2A5319F6" w14:textId="77777777" w:rsidR="0061507B" w:rsidRDefault="0061507B">
      <w:pPr>
        <w:jc w:val="center"/>
        <w:rPr>
          <w:rFonts w:ascii="黑体" w:eastAsia="黑体" w:hAnsi="黑体"/>
          <w:b/>
          <w:sz w:val="44"/>
          <w:szCs w:val="44"/>
        </w:rPr>
      </w:pPr>
    </w:p>
    <w:p w14:paraId="5117C23D" w14:textId="77777777" w:rsidR="0061507B" w:rsidRDefault="003653D2">
      <w:pPr>
        <w:jc w:val="center"/>
        <w:rPr>
          <w:rFonts w:ascii="黑体" w:eastAsia="黑体" w:hAnsi="黑体"/>
          <w:b/>
          <w:sz w:val="44"/>
          <w:szCs w:val="44"/>
        </w:rPr>
      </w:pPr>
      <w:r>
        <w:rPr>
          <w:noProof/>
        </w:rPr>
        <w:drawing>
          <wp:inline distT="0" distB="0" distL="114300" distR="114300" wp14:anchorId="0E14527D" wp14:editId="3CAD40AE">
            <wp:extent cx="2428240" cy="2073910"/>
            <wp:effectExtent l="0" t="0" r="10160" b="139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2428240" cy="2073910"/>
                    </a:xfrm>
                    <a:prstGeom prst="rect">
                      <a:avLst/>
                    </a:prstGeom>
                    <a:noFill/>
                    <a:ln w="9525">
                      <a:noFill/>
                    </a:ln>
                  </pic:spPr>
                </pic:pic>
              </a:graphicData>
            </a:graphic>
          </wp:inline>
        </w:drawing>
      </w:r>
    </w:p>
    <w:p w14:paraId="17839021" w14:textId="77777777" w:rsidR="0061507B" w:rsidRDefault="0061507B">
      <w:pPr>
        <w:jc w:val="center"/>
        <w:rPr>
          <w:rFonts w:ascii="黑体" w:eastAsia="黑体" w:hAnsi="黑体"/>
          <w:b/>
          <w:sz w:val="44"/>
          <w:szCs w:val="44"/>
        </w:rPr>
      </w:pPr>
    </w:p>
    <w:p w14:paraId="2D3D0008" w14:textId="77777777" w:rsidR="0061507B" w:rsidRDefault="0061507B">
      <w:pPr>
        <w:rPr>
          <w:rFonts w:ascii="黑体" w:eastAsia="黑体" w:hAnsi="黑体"/>
          <w:b/>
          <w:sz w:val="44"/>
          <w:szCs w:val="44"/>
        </w:rPr>
      </w:pPr>
    </w:p>
    <w:p w14:paraId="1836F5AC" w14:textId="77777777" w:rsidR="0061507B" w:rsidRDefault="0061507B">
      <w:pPr>
        <w:jc w:val="center"/>
        <w:rPr>
          <w:rFonts w:ascii="黑体" w:eastAsia="黑体" w:hAnsi="黑体"/>
          <w:b/>
          <w:sz w:val="44"/>
          <w:szCs w:val="44"/>
        </w:rPr>
      </w:pPr>
    </w:p>
    <w:p w14:paraId="0F7B74E5" w14:textId="77777777" w:rsidR="0061507B" w:rsidRDefault="0061507B">
      <w:pPr>
        <w:jc w:val="center"/>
        <w:rPr>
          <w:rFonts w:ascii="黑体" w:eastAsia="黑体" w:hAnsi="黑体"/>
          <w:b/>
          <w:sz w:val="44"/>
          <w:szCs w:val="44"/>
        </w:rPr>
      </w:pPr>
    </w:p>
    <w:p w14:paraId="0E402B85" w14:textId="77777777" w:rsidR="0061507B" w:rsidRDefault="0061507B">
      <w:pPr>
        <w:jc w:val="center"/>
        <w:rPr>
          <w:rFonts w:ascii="黑体" w:eastAsia="黑体" w:hAnsi="黑体"/>
          <w:b/>
          <w:sz w:val="44"/>
          <w:szCs w:val="44"/>
        </w:rPr>
      </w:pPr>
    </w:p>
    <w:p w14:paraId="4ED234E1" w14:textId="77777777" w:rsidR="0061507B" w:rsidRDefault="0061507B">
      <w:pPr>
        <w:jc w:val="center"/>
        <w:rPr>
          <w:rFonts w:ascii="黑体" w:eastAsia="黑体" w:hAnsi="黑体"/>
          <w:b/>
          <w:sz w:val="44"/>
          <w:szCs w:val="44"/>
        </w:rPr>
      </w:pPr>
    </w:p>
    <w:p w14:paraId="714371FA" w14:textId="77777777" w:rsidR="0061507B" w:rsidRDefault="0061507B">
      <w:pPr>
        <w:jc w:val="center"/>
        <w:rPr>
          <w:rFonts w:ascii="黑体" w:eastAsia="黑体" w:hAnsi="黑体"/>
          <w:b/>
          <w:sz w:val="44"/>
          <w:szCs w:val="44"/>
        </w:rPr>
      </w:pPr>
    </w:p>
    <w:p w14:paraId="437886A5" w14:textId="77777777" w:rsidR="0061507B" w:rsidRDefault="003653D2">
      <w:pPr>
        <w:jc w:val="center"/>
        <w:rPr>
          <w:rFonts w:asciiTheme="minorEastAsia" w:hAnsiTheme="minorEastAsia" w:cstheme="minorEastAsia"/>
          <w:b/>
        </w:rPr>
      </w:pPr>
      <w:r>
        <w:rPr>
          <w:rFonts w:asciiTheme="minorEastAsia" w:hAnsiTheme="minorEastAsia" w:cstheme="minorEastAsia" w:hint="eastAsia"/>
          <w:b/>
          <w:u w:val="single"/>
        </w:rPr>
        <w:lastRenderedPageBreak/>
        <w:t>授权者签名</w:t>
      </w:r>
    </w:p>
    <w:p w14:paraId="01D2477B" w14:textId="77777777" w:rsidR="0061507B" w:rsidRDefault="003653D2" w:rsidP="00B56D83">
      <w:pPr>
        <w:ind w:firstLineChars="202" w:firstLine="424"/>
        <w:jc w:val="left"/>
        <w:rPr>
          <w:rFonts w:asciiTheme="minorEastAsia" w:hAnsiTheme="minorEastAsia" w:cstheme="minorEastAsia"/>
          <w:b/>
        </w:rPr>
      </w:pPr>
      <w:r>
        <w:rPr>
          <w:rFonts w:asciiTheme="minorEastAsia" w:hAnsiTheme="minorEastAsia" w:cstheme="minorEastAsia" w:hint="eastAsia"/>
        </w:rPr>
        <w:t>您的签名表明这份文件准备进行&lt;</w:t>
      </w:r>
      <w:r w:rsidR="00B56D83" w:rsidRPr="00B56D83">
        <w:rPr>
          <w:rFonts w:asciiTheme="minorEastAsia" w:hAnsiTheme="minorEastAsia" w:cstheme="minorEastAsia" w:hint="eastAsia"/>
        </w:rPr>
        <w:t>光明乳业追溯服务平台需求规格说明书</w:t>
      </w:r>
      <w:r>
        <w:rPr>
          <w:rFonts w:asciiTheme="minorEastAsia" w:hAnsiTheme="minorEastAsia" w:cstheme="minorEastAsia" w:hint="eastAsia"/>
        </w:rPr>
        <w:t>&gt;设计、验证的必要，以确认系统符合现行项目标准、满足项目任务和可交付性要求。</w:t>
      </w:r>
    </w:p>
    <w:p w14:paraId="7B0CDD7F" w14:textId="77777777" w:rsidR="0061507B" w:rsidRDefault="00294E1E">
      <w:pPr>
        <w:pStyle w:val="Normal10"/>
        <w:keepNext/>
        <w:keepLines/>
        <w:jc w:val="left"/>
        <w:rPr>
          <w:rFonts w:asciiTheme="minorEastAsia" w:hAnsiTheme="minorEastAsia" w:cstheme="minorEastAsia"/>
          <w:b/>
        </w:rPr>
      </w:pPr>
      <w:r>
        <w:rPr>
          <w:rFonts w:asciiTheme="minorEastAsia" w:hAnsiTheme="minorEastAsia" w:cstheme="minorEastAsia" w:hint="eastAsia"/>
          <w:b/>
        </w:rPr>
        <w:t>客户批准</w:t>
      </w:r>
      <w:r w:rsidR="003653D2">
        <w:rPr>
          <w:rFonts w:asciiTheme="minorEastAsia" w:hAnsiTheme="minorEastAsia" w:cstheme="minorEastAsia" w:hint="eastAsia"/>
          <w:b/>
        </w:rPr>
        <w:t>：</w:t>
      </w: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4820"/>
      </w:tblGrid>
      <w:tr w:rsidR="001C69C3" w14:paraId="0DA5E353" w14:textId="77777777" w:rsidTr="001C69C3">
        <w:trPr>
          <w:trHeight w:val="1291"/>
        </w:trPr>
        <w:tc>
          <w:tcPr>
            <w:tcW w:w="4111" w:type="dxa"/>
            <w:tcBorders>
              <w:bottom w:val="single" w:sz="4" w:space="0" w:color="auto"/>
            </w:tcBorders>
          </w:tcPr>
          <w:p w14:paraId="379A4A99" w14:textId="77777777" w:rsidR="001C69C3" w:rsidRDefault="001C69C3">
            <w:pPr>
              <w:jc w:val="left"/>
              <w:rPr>
                <w:rFonts w:asciiTheme="minorEastAsia" w:hAnsiTheme="minorEastAsia" w:cstheme="minorEastAsia"/>
              </w:rPr>
            </w:pPr>
          </w:p>
        </w:tc>
        <w:tc>
          <w:tcPr>
            <w:tcW w:w="4820" w:type="dxa"/>
            <w:tcBorders>
              <w:bottom w:val="single" w:sz="4" w:space="0" w:color="auto"/>
            </w:tcBorders>
          </w:tcPr>
          <w:p w14:paraId="352CAAEC" w14:textId="77777777" w:rsidR="001C69C3" w:rsidRDefault="001C69C3">
            <w:pPr>
              <w:jc w:val="left"/>
              <w:rPr>
                <w:rFonts w:asciiTheme="minorEastAsia" w:hAnsiTheme="minorEastAsia" w:cstheme="minorEastAsia"/>
              </w:rPr>
            </w:pPr>
          </w:p>
        </w:tc>
      </w:tr>
      <w:tr w:rsidR="001C69C3" w14:paraId="0A05E741" w14:textId="77777777" w:rsidTr="001C69C3">
        <w:tc>
          <w:tcPr>
            <w:tcW w:w="4111" w:type="dxa"/>
          </w:tcPr>
          <w:p w14:paraId="300E947C" w14:textId="77777777" w:rsidR="001C69C3" w:rsidRDefault="001C69C3">
            <w:pPr>
              <w:jc w:val="left"/>
              <w:rPr>
                <w:rFonts w:asciiTheme="minorEastAsia" w:hAnsiTheme="minorEastAsia" w:cstheme="minorEastAsia"/>
              </w:rPr>
            </w:pPr>
            <w:r>
              <w:rPr>
                <w:rFonts w:asciiTheme="minorEastAsia" w:hAnsiTheme="minorEastAsia" w:cstheme="minorEastAsia" w:hint="eastAsia"/>
              </w:rPr>
              <w:t>签名</w:t>
            </w:r>
          </w:p>
        </w:tc>
        <w:tc>
          <w:tcPr>
            <w:tcW w:w="4820" w:type="dxa"/>
          </w:tcPr>
          <w:p w14:paraId="3A632EC4" w14:textId="77777777" w:rsidR="001C69C3" w:rsidRDefault="001C69C3">
            <w:pPr>
              <w:jc w:val="left"/>
              <w:rPr>
                <w:rFonts w:asciiTheme="minorEastAsia" w:hAnsiTheme="minorEastAsia" w:cstheme="minorEastAsia"/>
              </w:rPr>
            </w:pPr>
            <w:r>
              <w:rPr>
                <w:rFonts w:asciiTheme="minorEastAsia" w:hAnsiTheme="minorEastAsia" w:cstheme="minorEastAsia" w:hint="eastAsia"/>
              </w:rPr>
              <w:t>日期</w:t>
            </w:r>
          </w:p>
        </w:tc>
      </w:tr>
    </w:tbl>
    <w:p w14:paraId="1F85581F" w14:textId="77777777" w:rsidR="0061507B" w:rsidRDefault="0061507B">
      <w:pPr>
        <w:jc w:val="left"/>
        <w:rPr>
          <w:rFonts w:asciiTheme="minorEastAsia" w:hAnsiTheme="minorEastAsia" w:cstheme="minorEastAsia"/>
          <w:b/>
          <w:u w:val="single"/>
        </w:rPr>
      </w:pPr>
    </w:p>
    <w:p w14:paraId="599256E1" w14:textId="77777777" w:rsidR="0061507B" w:rsidRDefault="0061507B">
      <w:pPr>
        <w:jc w:val="center"/>
        <w:rPr>
          <w:rFonts w:ascii="黑体" w:eastAsia="黑体" w:hAnsi="黑体"/>
          <w:b/>
          <w:sz w:val="44"/>
          <w:szCs w:val="44"/>
        </w:rPr>
      </w:pPr>
    </w:p>
    <w:tbl>
      <w:tblPr>
        <w:tblStyle w:val="af0"/>
        <w:tblW w:w="9250" w:type="dxa"/>
        <w:tblInd w:w="-353" w:type="dxa"/>
        <w:tblLayout w:type="fixed"/>
        <w:tblLook w:val="04A0" w:firstRow="1" w:lastRow="0" w:firstColumn="1" w:lastColumn="0" w:noHBand="0" w:noVBand="1"/>
      </w:tblPr>
      <w:tblGrid>
        <w:gridCol w:w="1312"/>
        <w:gridCol w:w="2960"/>
        <w:gridCol w:w="2544"/>
        <w:gridCol w:w="2434"/>
      </w:tblGrid>
      <w:tr w:rsidR="0061507B" w14:paraId="4B58AE0C" w14:textId="77777777" w:rsidTr="00294E1E">
        <w:tc>
          <w:tcPr>
            <w:tcW w:w="1312" w:type="dxa"/>
          </w:tcPr>
          <w:p w14:paraId="5E1BE9BA" w14:textId="77777777" w:rsidR="0061507B" w:rsidRDefault="003653D2">
            <w:r>
              <w:rPr>
                <w:b/>
                <w:sz w:val="28"/>
                <w:szCs w:val="28"/>
              </w:rPr>
              <w:br w:type="page"/>
            </w:r>
            <w:r>
              <w:rPr>
                <w:rFonts w:hint="eastAsia"/>
              </w:rPr>
              <w:t>版本号</w:t>
            </w:r>
          </w:p>
        </w:tc>
        <w:tc>
          <w:tcPr>
            <w:tcW w:w="2960" w:type="dxa"/>
          </w:tcPr>
          <w:p w14:paraId="6FE2654D" w14:textId="77777777" w:rsidR="0061507B" w:rsidRDefault="003653D2">
            <w:r>
              <w:rPr>
                <w:rFonts w:hint="eastAsia"/>
              </w:rPr>
              <w:t>时间</w:t>
            </w:r>
          </w:p>
        </w:tc>
        <w:tc>
          <w:tcPr>
            <w:tcW w:w="2544" w:type="dxa"/>
          </w:tcPr>
          <w:p w14:paraId="5B5527EB" w14:textId="77777777" w:rsidR="0061507B" w:rsidRDefault="003653D2">
            <w:r>
              <w:rPr>
                <w:rFonts w:hint="eastAsia"/>
              </w:rPr>
              <w:t>作者</w:t>
            </w:r>
          </w:p>
        </w:tc>
        <w:tc>
          <w:tcPr>
            <w:tcW w:w="2434" w:type="dxa"/>
          </w:tcPr>
          <w:p w14:paraId="6CE94067" w14:textId="77777777" w:rsidR="0061507B" w:rsidRDefault="003653D2">
            <w:r>
              <w:rPr>
                <w:rFonts w:hint="eastAsia"/>
              </w:rPr>
              <w:t>备注</w:t>
            </w:r>
          </w:p>
        </w:tc>
      </w:tr>
      <w:tr w:rsidR="0061507B" w14:paraId="195F80E9" w14:textId="77777777" w:rsidTr="00294E1E">
        <w:tc>
          <w:tcPr>
            <w:tcW w:w="1312" w:type="dxa"/>
          </w:tcPr>
          <w:p w14:paraId="2419DB4D" w14:textId="77777777" w:rsidR="0061507B" w:rsidRDefault="003653D2">
            <w:r>
              <w:rPr>
                <w:rFonts w:hint="eastAsia"/>
              </w:rPr>
              <w:t>1.0.2</w:t>
            </w:r>
          </w:p>
        </w:tc>
        <w:tc>
          <w:tcPr>
            <w:tcW w:w="2960" w:type="dxa"/>
          </w:tcPr>
          <w:p w14:paraId="0EFEE3C1" w14:textId="25797863" w:rsidR="0061507B" w:rsidRDefault="0061507B"/>
        </w:tc>
        <w:tc>
          <w:tcPr>
            <w:tcW w:w="2544" w:type="dxa"/>
          </w:tcPr>
          <w:p w14:paraId="6374213A" w14:textId="0A9DEA14" w:rsidR="0061507B" w:rsidRDefault="0061507B"/>
        </w:tc>
        <w:tc>
          <w:tcPr>
            <w:tcW w:w="2434" w:type="dxa"/>
          </w:tcPr>
          <w:p w14:paraId="792B9E29" w14:textId="77777777" w:rsidR="0061507B" w:rsidRDefault="0061507B"/>
        </w:tc>
      </w:tr>
    </w:tbl>
    <w:p w14:paraId="7FE1216A" w14:textId="77777777" w:rsidR="0061507B" w:rsidRDefault="0061507B">
      <w:pPr>
        <w:jc w:val="center"/>
        <w:rPr>
          <w:rFonts w:ascii="黑体" w:eastAsia="黑体" w:hAnsi="黑体"/>
          <w:b/>
          <w:sz w:val="44"/>
          <w:szCs w:val="44"/>
        </w:rPr>
      </w:pPr>
    </w:p>
    <w:p w14:paraId="7ACBD73D" w14:textId="77777777" w:rsidR="00294E1E" w:rsidRDefault="00294E1E">
      <w:pPr>
        <w:widowControl/>
        <w:jc w:val="left"/>
      </w:pPr>
      <w:r>
        <w:br w:type="page"/>
      </w:r>
    </w:p>
    <w:p w14:paraId="790D498D" w14:textId="77777777" w:rsidR="0061507B" w:rsidRPr="0027487E" w:rsidRDefault="003653D2" w:rsidP="0027487E">
      <w:pPr>
        <w:pStyle w:val="1"/>
        <w:numPr>
          <w:ilvl w:val="0"/>
          <w:numId w:val="2"/>
        </w:numPr>
        <w:spacing w:before="0" w:after="0" w:line="360" w:lineRule="auto"/>
        <w:rPr>
          <w:rFonts w:ascii="宋体" w:hAnsi="宋体"/>
          <w:sz w:val="28"/>
          <w:szCs w:val="28"/>
        </w:rPr>
      </w:pPr>
      <w:bookmarkStart w:id="0" w:name="_Toc293061866"/>
      <w:r w:rsidRPr="0027487E">
        <w:rPr>
          <w:rFonts w:ascii="宋体" w:hAnsi="宋体" w:hint="eastAsia"/>
          <w:sz w:val="28"/>
          <w:szCs w:val="28"/>
        </w:rPr>
        <w:lastRenderedPageBreak/>
        <w:t>简介</w:t>
      </w:r>
      <w:bookmarkEnd w:id="0"/>
    </w:p>
    <w:p w14:paraId="0DCB92F2" w14:textId="77777777" w:rsidR="0061507B" w:rsidRPr="0027487E" w:rsidRDefault="003653D2" w:rsidP="0027487E">
      <w:pPr>
        <w:pStyle w:val="2"/>
        <w:numPr>
          <w:ilvl w:val="1"/>
          <w:numId w:val="2"/>
        </w:numPr>
        <w:spacing w:before="0" w:after="0" w:line="360" w:lineRule="auto"/>
        <w:rPr>
          <w:rFonts w:ascii="宋体" w:eastAsia="宋体" w:hAnsi="宋体"/>
          <w:sz w:val="28"/>
          <w:szCs w:val="28"/>
        </w:rPr>
      </w:pPr>
      <w:bookmarkStart w:id="1" w:name="_Toc293061867"/>
      <w:r w:rsidRPr="0027487E">
        <w:rPr>
          <w:rFonts w:ascii="宋体" w:eastAsia="宋体" w:hAnsi="宋体" w:hint="eastAsia"/>
          <w:sz w:val="28"/>
          <w:szCs w:val="28"/>
        </w:rPr>
        <w:t>目的</w:t>
      </w:r>
      <w:bookmarkEnd w:id="1"/>
    </w:p>
    <w:p w14:paraId="55D116F8" w14:textId="77777777" w:rsidR="0061507B" w:rsidRPr="0027487E" w:rsidRDefault="003653D2" w:rsidP="0027487E">
      <w:pPr>
        <w:spacing w:line="360" w:lineRule="auto"/>
        <w:jc w:val="left"/>
        <w:rPr>
          <w:rFonts w:ascii="宋体" w:eastAsia="宋体" w:hAnsi="宋体" w:cs="Courier New"/>
          <w:sz w:val="28"/>
          <w:szCs w:val="28"/>
        </w:rPr>
      </w:pPr>
      <w:r w:rsidRPr="0027487E">
        <w:rPr>
          <w:rFonts w:ascii="宋体" w:eastAsia="宋体" w:hAnsi="宋体" w:cs="Courier New" w:hint="eastAsia"/>
          <w:sz w:val="28"/>
          <w:szCs w:val="28"/>
        </w:rPr>
        <w:tab/>
      </w:r>
      <w:r w:rsidRPr="0027487E">
        <w:rPr>
          <w:rFonts w:ascii="宋体" w:eastAsia="宋体" w:hAnsi="宋体" w:hint="eastAsia"/>
          <w:sz w:val="28"/>
          <w:szCs w:val="28"/>
        </w:rPr>
        <w:t>本文档旨在</w:t>
      </w:r>
      <w:r w:rsidR="00FD4663" w:rsidRPr="0027487E">
        <w:rPr>
          <w:rFonts w:ascii="宋体" w:eastAsia="宋体" w:hAnsi="宋体" w:hint="eastAsia"/>
          <w:sz w:val="28"/>
          <w:szCs w:val="28"/>
        </w:rPr>
        <w:t>描述</w:t>
      </w:r>
      <w:r w:rsidR="0027487E" w:rsidRPr="0027487E">
        <w:rPr>
          <w:rFonts w:ascii="宋体" w:eastAsia="宋体" w:hAnsi="宋体" w:hint="eastAsia"/>
          <w:sz w:val="28"/>
          <w:szCs w:val="28"/>
        </w:rPr>
        <w:t>光明乳业全程追溯管控及追溯服务平台、产线赋码系统项目</w:t>
      </w:r>
      <w:r w:rsidR="0027487E">
        <w:rPr>
          <w:rFonts w:ascii="宋体" w:eastAsia="宋体" w:hAnsi="宋体" w:hint="eastAsia"/>
          <w:sz w:val="28"/>
          <w:szCs w:val="28"/>
        </w:rPr>
        <w:t>中</w:t>
      </w:r>
      <w:r w:rsidR="0027487E" w:rsidRPr="0027487E">
        <w:rPr>
          <w:rFonts w:ascii="宋体" w:eastAsia="宋体" w:hAnsi="宋体" w:hint="eastAsia"/>
          <w:sz w:val="28"/>
          <w:szCs w:val="28"/>
        </w:rPr>
        <w:t>追溯服务平台</w:t>
      </w:r>
      <w:r w:rsidR="0027487E">
        <w:rPr>
          <w:rFonts w:ascii="宋体" w:eastAsia="宋体" w:hAnsi="宋体" w:hint="eastAsia"/>
          <w:sz w:val="28"/>
          <w:szCs w:val="28"/>
        </w:rPr>
        <w:t>的需求范围</w:t>
      </w:r>
      <w:r w:rsidRPr="0027487E">
        <w:rPr>
          <w:rFonts w:ascii="宋体" w:eastAsia="宋体" w:hAnsi="宋体" w:hint="eastAsia"/>
          <w:sz w:val="28"/>
          <w:szCs w:val="28"/>
        </w:rPr>
        <w:t>。</w:t>
      </w:r>
    </w:p>
    <w:p w14:paraId="516B05C1" w14:textId="77777777" w:rsidR="0061507B" w:rsidRPr="0027487E" w:rsidRDefault="003653D2" w:rsidP="0027487E">
      <w:pPr>
        <w:pStyle w:val="2"/>
        <w:numPr>
          <w:ilvl w:val="1"/>
          <w:numId w:val="2"/>
        </w:numPr>
        <w:spacing w:before="0" w:after="0" w:line="360" w:lineRule="auto"/>
        <w:rPr>
          <w:rFonts w:ascii="宋体" w:eastAsia="宋体" w:hAnsi="宋体"/>
          <w:sz w:val="28"/>
          <w:szCs w:val="28"/>
        </w:rPr>
      </w:pPr>
      <w:bookmarkStart w:id="2" w:name="_Toc293061868"/>
      <w:r w:rsidRPr="0027487E">
        <w:rPr>
          <w:rFonts w:ascii="宋体" w:eastAsia="宋体" w:hAnsi="宋体" w:hint="eastAsia"/>
          <w:sz w:val="28"/>
          <w:szCs w:val="28"/>
        </w:rPr>
        <w:t>范围</w:t>
      </w:r>
      <w:bookmarkEnd w:id="2"/>
    </w:p>
    <w:p w14:paraId="11C898E7" w14:textId="77777777" w:rsidR="0061507B" w:rsidRPr="0027487E" w:rsidRDefault="003653D2" w:rsidP="0027487E">
      <w:pPr>
        <w:spacing w:line="360" w:lineRule="auto"/>
        <w:ind w:firstLine="420"/>
        <w:rPr>
          <w:rFonts w:ascii="宋体" w:eastAsia="宋体" w:hAnsi="宋体"/>
          <w:sz w:val="28"/>
          <w:szCs w:val="28"/>
        </w:rPr>
      </w:pPr>
      <w:r w:rsidRPr="0027487E">
        <w:rPr>
          <w:rFonts w:ascii="宋体" w:eastAsia="宋体" w:hAnsi="宋体" w:hint="eastAsia"/>
          <w:sz w:val="28"/>
          <w:szCs w:val="28"/>
        </w:rPr>
        <w:t>本文档只限</w:t>
      </w:r>
      <w:r w:rsidR="00B56D83" w:rsidRPr="0027487E">
        <w:rPr>
          <w:rFonts w:ascii="宋体" w:eastAsia="宋体" w:hAnsi="宋体" w:hint="eastAsia"/>
          <w:sz w:val="28"/>
          <w:szCs w:val="28"/>
        </w:rPr>
        <w:t>光明乳业全程追溯管控及追溯服务平台、产线赋码系统项目</w:t>
      </w:r>
      <w:r w:rsidR="00B56D83">
        <w:rPr>
          <w:rFonts w:ascii="宋体" w:eastAsia="宋体" w:hAnsi="宋体" w:hint="eastAsia"/>
          <w:sz w:val="28"/>
          <w:szCs w:val="28"/>
        </w:rPr>
        <w:t>中</w:t>
      </w:r>
      <w:r w:rsidR="00B56D83" w:rsidRPr="0027487E">
        <w:rPr>
          <w:rFonts w:ascii="宋体" w:eastAsia="宋体" w:hAnsi="宋体" w:hint="eastAsia"/>
          <w:sz w:val="28"/>
          <w:szCs w:val="28"/>
        </w:rPr>
        <w:t>追溯服务平台</w:t>
      </w:r>
      <w:r w:rsidRPr="0027487E">
        <w:rPr>
          <w:rFonts w:ascii="宋体" w:eastAsia="宋体" w:hAnsi="宋体" w:hint="eastAsia"/>
          <w:sz w:val="28"/>
          <w:szCs w:val="28"/>
        </w:rPr>
        <w:t>使用。</w:t>
      </w:r>
    </w:p>
    <w:p w14:paraId="579E9CF3" w14:textId="77777777" w:rsidR="0061507B" w:rsidRPr="0027487E" w:rsidRDefault="003653D2" w:rsidP="0027487E">
      <w:pPr>
        <w:pStyle w:val="1"/>
        <w:numPr>
          <w:ilvl w:val="0"/>
          <w:numId w:val="2"/>
        </w:numPr>
        <w:spacing w:before="0" w:after="0" w:line="360" w:lineRule="auto"/>
        <w:rPr>
          <w:rFonts w:ascii="宋体" w:hAnsi="宋体"/>
          <w:sz w:val="28"/>
          <w:szCs w:val="28"/>
        </w:rPr>
      </w:pPr>
      <w:bookmarkStart w:id="3" w:name="_Toc293061869"/>
      <w:r w:rsidRPr="0027487E">
        <w:rPr>
          <w:rFonts w:ascii="宋体" w:hAnsi="宋体" w:hint="eastAsia"/>
          <w:sz w:val="28"/>
          <w:szCs w:val="28"/>
        </w:rPr>
        <w:t>背景</w:t>
      </w:r>
      <w:bookmarkEnd w:id="3"/>
    </w:p>
    <w:p w14:paraId="7AF7F79B" w14:textId="77777777" w:rsidR="0061507B" w:rsidRPr="0027487E" w:rsidRDefault="003653D2" w:rsidP="0027487E">
      <w:pPr>
        <w:spacing w:line="360" w:lineRule="auto"/>
        <w:ind w:firstLine="420"/>
        <w:rPr>
          <w:rFonts w:ascii="宋体" w:eastAsia="宋体" w:hAnsi="宋体"/>
          <w:sz w:val="28"/>
          <w:szCs w:val="28"/>
        </w:rPr>
      </w:pPr>
      <w:r w:rsidRPr="0027487E">
        <w:rPr>
          <w:rFonts w:ascii="宋体" w:eastAsia="宋体" w:hAnsi="宋体" w:hint="eastAsia"/>
          <w:sz w:val="28"/>
          <w:szCs w:val="28"/>
        </w:rPr>
        <w:t>随着国家级企业、消费者对产品及自身的保护要求不断的提示，需要企业生产出更加符合消费者要求的产品。目前大部分生产企业完成了赋码生产线的实施及上线，这些生产企业销售的产品已经实现了一件一码。而当前市场上的假货，窜货商品严重破坏了生产企业及各级经销商的正常市场规则，也严重损害了消费者的权益。TTS平台的目的就是充分利用一件一码的商品，通过各级企业和消费者参与的追踪追溯，查询到市场的假货、窜货商品。同时通过TTS平台提供的各类查询报表，为生产企业及各级经销商的经营者提供决策数据。</w:t>
      </w:r>
    </w:p>
    <w:p w14:paraId="15E2F3A4" w14:textId="77777777" w:rsidR="0061507B" w:rsidRPr="0027487E" w:rsidRDefault="00FD4663" w:rsidP="0027487E">
      <w:pPr>
        <w:pStyle w:val="1"/>
        <w:numPr>
          <w:ilvl w:val="0"/>
          <w:numId w:val="2"/>
        </w:numPr>
        <w:spacing w:before="0" w:after="0" w:line="360" w:lineRule="auto"/>
        <w:rPr>
          <w:rFonts w:ascii="宋体" w:hAnsi="宋体"/>
          <w:sz w:val="28"/>
          <w:szCs w:val="28"/>
        </w:rPr>
      </w:pPr>
      <w:r w:rsidRPr="0027487E">
        <w:rPr>
          <w:rFonts w:ascii="宋体" w:hAnsi="宋体" w:hint="eastAsia"/>
          <w:sz w:val="28"/>
          <w:szCs w:val="28"/>
        </w:rPr>
        <w:t>总体需求</w:t>
      </w:r>
    </w:p>
    <w:p w14:paraId="3EA997A5"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完善的追溯码管理，对商品进行追溯觅源，并且进行真伪验证；</w:t>
      </w:r>
    </w:p>
    <w:p w14:paraId="0B2B7035"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 xml:space="preserve">对于经销商，支持多级和直营的经营模式；  </w:t>
      </w:r>
    </w:p>
    <w:p w14:paraId="1C7C5DE0"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lastRenderedPageBreak/>
        <w:t>通过追溯服务可以将门店销售、配送、库存等流程整合成一体化，使配送工作效率更高；</w:t>
      </w:r>
    </w:p>
    <w:p w14:paraId="6A2A0BD3"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经销商管理，使用防窜货机制；</w:t>
      </w:r>
    </w:p>
    <w:p w14:paraId="6A14995B"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 xml:space="preserve">经销商进货和分销的历史记录查询；  </w:t>
      </w:r>
    </w:p>
    <w:p w14:paraId="334C33FE" w14:textId="77777777" w:rsidR="00FD4663" w:rsidRPr="0027487E"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数据联查，在平台使用过程中可随时、方便的对当前信息的详细内容进行查询，商品详细信息、销售信息、操作员工信息等等；</w:t>
      </w:r>
    </w:p>
    <w:p w14:paraId="0D735B63" w14:textId="77777777" w:rsidR="00FD4663" w:rsidRDefault="00FD4663" w:rsidP="0027487E">
      <w:pPr>
        <w:numPr>
          <w:ilvl w:val="1"/>
          <w:numId w:val="7"/>
        </w:numPr>
        <w:adjustRightInd w:val="0"/>
        <w:snapToGrid w:val="0"/>
        <w:spacing w:line="360" w:lineRule="auto"/>
        <w:ind w:left="0" w:firstLine="426"/>
        <w:rPr>
          <w:rFonts w:ascii="宋体" w:eastAsia="宋体" w:hAnsi="宋体"/>
          <w:sz w:val="28"/>
          <w:szCs w:val="28"/>
        </w:rPr>
      </w:pPr>
      <w:r w:rsidRPr="0027487E">
        <w:rPr>
          <w:rFonts w:ascii="宋体" w:eastAsia="宋体" w:hAnsi="宋体" w:hint="eastAsia"/>
          <w:sz w:val="28"/>
          <w:szCs w:val="28"/>
        </w:rPr>
        <w:t>与其他平台无缝对接；</w:t>
      </w:r>
    </w:p>
    <w:p w14:paraId="1D859CB7" w14:textId="77777777" w:rsidR="00DB5E9C" w:rsidRPr="0027487E" w:rsidRDefault="00DB5E9C" w:rsidP="0027487E">
      <w:pPr>
        <w:numPr>
          <w:ilvl w:val="1"/>
          <w:numId w:val="7"/>
        </w:numPr>
        <w:adjustRightInd w:val="0"/>
        <w:snapToGrid w:val="0"/>
        <w:spacing w:line="360" w:lineRule="auto"/>
        <w:ind w:left="0" w:firstLine="426"/>
        <w:rPr>
          <w:rFonts w:ascii="宋体" w:eastAsia="宋体" w:hAnsi="宋体"/>
          <w:sz w:val="28"/>
          <w:szCs w:val="28"/>
        </w:rPr>
      </w:pPr>
      <w:r>
        <w:rPr>
          <w:rFonts w:ascii="宋体" w:eastAsia="宋体" w:hAnsi="宋体" w:hint="eastAsia"/>
          <w:sz w:val="28"/>
          <w:szCs w:val="28"/>
        </w:rPr>
        <w:t>经过与光明渠道部、市场部等多个部门沟通，</w:t>
      </w:r>
      <w:r w:rsidR="00380291">
        <w:rPr>
          <w:rFonts w:ascii="宋体" w:eastAsia="宋体" w:hAnsi="宋体" w:hint="eastAsia"/>
          <w:sz w:val="28"/>
          <w:szCs w:val="28"/>
        </w:rPr>
        <w:t>消费者追溯查询及营销网址用光明官网的二级域名。其中，消费者追溯查询页面样式不区分产品，页面追溯内容区分产品（莫斯利安和致优）。消费者营销本期只涉及到莫斯利安酸奶，消费者营销页面由光明常温市场部来设计和规划。</w:t>
      </w:r>
    </w:p>
    <w:p w14:paraId="29D9D15A" w14:textId="77777777" w:rsidR="00FD4663" w:rsidRPr="00380291" w:rsidRDefault="00FD4663" w:rsidP="0027487E">
      <w:pPr>
        <w:spacing w:line="360" w:lineRule="auto"/>
        <w:rPr>
          <w:rFonts w:ascii="宋体" w:eastAsia="宋体" w:hAnsi="宋体"/>
          <w:sz w:val="28"/>
          <w:szCs w:val="28"/>
        </w:rPr>
      </w:pPr>
    </w:p>
    <w:p w14:paraId="24413E5E" w14:textId="77777777" w:rsidR="00FD4663" w:rsidRPr="0027487E" w:rsidRDefault="00FD4663" w:rsidP="0027487E">
      <w:pPr>
        <w:pStyle w:val="1"/>
        <w:numPr>
          <w:ilvl w:val="0"/>
          <w:numId w:val="2"/>
        </w:numPr>
        <w:spacing w:before="0" w:after="0" w:line="360" w:lineRule="auto"/>
        <w:rPr>
          <w:rFonts w:ascii="宋体" w:hAnsi="宋体"/>
          <w:sz w:val="28"/>
          <w:szCs w:val="28"/>
        </w:rPr>
      </w:pPr>
      <w:r w:rsidRPr="0027487E">
        <w:rPr>
          <w:rFonts w:ascii="宋体" w:hAnsi="宋体" w:hint="eastAsia"/>
          <w:sz w:val="28"/>
          <w:szCs w:val="28"/>
        </w:rPr>
        <w:t>详细需求</w:t>
      </w:r>
    </w:p>
    <w:p w14:paraId="7602595D" w14:textId="77777777" w:rsidR="00FD4663" w:rsidRPr="0027487E" w:rsidRDefault="00FD4663" w:rsidP="0027487E">
      <w:pPr>
        <w:adjustRightInd w:val="0"/>
        <w:snapToGrid w:val="0"/>
        <w:spacing w:line="360" w:lineRule="auto"/>
        <w:ind w:firstLine="420"/>
        <w:rPr>
          <w:rFonts w:ascii="宋体" w:eastAsia="宋体" w:hAnsi="宋体"/>
          <w:sz w:val="28"/>
          <w:szCs w:val="28"/>
        </w:rPr>
      </w:pPr>
      <w:r w:rsidRPr="0027487E">
        <w:rPr>
          <w:rFonts w:ascii="宋体" w:eastAsia="宋体" w:hAnsi="宋体" w:hint="eastAsia"/>
          <w:sz w:val="28"/>
          <w:szCs w:val="28"/>
        </w:rPr>
        <w:t>该平台建设旨在通过一物一码“身份证号”将集中养殖牧场、乳品生产企业、渠道商、销售终端、销售员、促销员、和消费者全部关联起来，面向</w:t>
      </w:r>
      <w:r w:rsidRPr="0027487E">
        <w:rPr>
          <w:rFonts w:ascii="宋体" w:eastAsia="宋体" w:hAnsi="宋体"/>
          <w:sz w:val="28"/>
          <w:szCs w:val="28"/>
        </w:rPr>
        <w:t>最终消费者进行</w:t>
      </w:r>
      <w:r w:rsidRPr="0027487E">
        <w:rPr>
          <w:rFonts w:ascii="宋体" w:eastAsia="宋体" w:hAnsi="宋体" w:hint="eastAsia"/>
          <w:sz w:val="28"/>
          <w:szCs w:val="28"/>
        </w:rPr>
        <w:t>全供应链追溯</w:t>
      </w:r>
      <w:r w:rsidRPr="0027487E">
        <w:rPr>
          <w:rFonts w:ascii="宋体" w:eastAsia="宋体" w:hAnsi="宋体"/>
          <w:sz w:val="28"/>
          <w:szCs w:val="28"/>
        </w:rPr>
        <w:t>展示，展示内容</w:t>
      </w:r>
      <w:r w:rsidRPr="0027487E">
        <w:rPr>
          <w:rFonts w:ascii="宋体" w:eastAsia="宋体" w:hAnsi="宋体" w:hint="eastAsia"/>
          <w:sz w:val="28"/>
          <w:szCs w:val="28"/>
        </w:rPr>
        <w:t>需</w:t>
      </w:r>
      <w:r w:rsidRPr="0027487E">
        <w:rPr>
          <w:rFonts w:ascii="宋体" w:eastAsia="宋体" w:hAnsi="宋体"/>
          <w:sz w:val="28"/>
          <w:szCs w:val="28"/>
        </w:rPr>
        <w:t>支持文字、图片、动画、视频等</w:t>
      </w:r>
      <w:r w:rsidRPr="0027487E">
        <w:rPr>
          <w:rFonts w:ascii="宋体" w:eastAsia="宋体" w:hAnsi="宋体" w:hint="eastAsia"/>
          <w:sz w:val="28"/>
          <w:szCs w:val="28"/>
        </w:rPr>
        <w:t>。同时</w:t>
      </w:r>
      <w:r w:rsidRPr="0027487E">
        <w:rPr>
          <w:rFonts w:ascii="宋体" w:eastAsia="宋体" w:hAnsi="宋体"/>
          <w:sz w:val="28"/>
          <w:szCs w:val="28"/>
        </w:rPr>
        <w:t>，通过追溯服务平台，可</w:t>
      </w:r>
      <w:r w:rsidRPr="0027487E">
        <w:rPr>
          <w:rFonts w:ascii="宋体" w:eastAsia="宋体" w:hAnsi="宋体" w:hint="eastAsia"/>
          <w:sz w:val="28"/>
          <w:szCs w:val="28"/>
        </w:rPr>
        <w:t>防止假货、窜货，以及渠道激励、终端激励、返点、积分等。通过一物一码、全程流向精准管控是实现产品精准营销的必备基础，光明</w:t>
      </w:r>
      <w:r w:rsidRPr="0027487E">
        <w:rPr>
          <w:rFonts w:ascii="宋体" w:eastAsia="宋体" w:hAnsi="宋体"/>
          <w:sz w:val="28"/>
          <w:szCs w:val="28"/>
        </w:rPr>
        <w:t>乳业</w:t>
      </w:r>
      <w:r w:rsidRPr="0027487E">
        <w:rPr>
          <w:rFonts w:ascii="宋体" w:eastAsia="宋体" w:hAnsi="宋体" w:hint="eastAsia"/>
          <w:sz w:val="28"/>
          <w:szCs w:val="28"/>
        </w:rPr>
        <w:t>可通过二维码“身份证号” 利用微信互联、物联网技术，借助积分、商品互换、打折赠与、游戏娱乐、荣誉排名等手段，以外部平台为衔接纽带，</w:t>
      </w:r>
      <w:r w:rsidRPr="0027487E">
        <w:rPr>
          <w:rFonts w:ascii="宋体" w:eastAsia="宋体" w:hAnsi="宋体" w:hint="eastAsia"/>
          <w:sz w:val="28"/>
          <w:szCs w:val="28"/>
        </w:rPr>
        <w:lastRenderedPageBreak/>
        <w:t>以快乐消费为引导，建立起企业与消费者、产品与企业、不同商品与商品之间的互动互通桥梁，形成以快消品为核心的动态生态系统，进而形成完全新型的以消费者为原点的“互联网+快消品”产业生态圈。</w:t>
      </w:r>
      <w:r w:rsidRPr="0027487E">
        <w:rPr>
          <w:rFonts w:ascii="宋体" w:eastAsia="宋体" w:hAnsi="宋体"/>
          <w:sz w:val="28"/>
          <w:szCs w:val="28"/>
        </w:rPr>
        <w:t xml:space="preserve"> </w:t>
      </w:r>
    </w:p>
    <w:p w14:paraId="532B2DFC" w14:textId="77777777" w:rsidR="00FD4663" w:rsidRPr="0027487E" w:rsidRDefault="00FD4663" w:rsidP="0027487E">
      <w:pPr>
        <w:pStyle w:val="af1"/>
        <w:numPr>
          <w:ilvl w:val="0"/>
          <w:numId w:val="8"/>
        </w:numPr>
        <w:spacing w:line="360" w:lineRule="auto"/>
        <w:ind w:firstLineChars="0"/>
        <w:rPr>
          <w:rFonts w:ascii="宋体" w:eastAsia="宋体" w:hAnsi="宋体"/>
          <w:b/>
          <w:sz w:val="28"/>
          <w:szCs w:val="28"/>
        </w:rPr>
      </w:pPr>
      <w:bookmarkStart w:id="4" w:name="_Toc486590741"/>
      <w:r w:rsidRPr="0027487E">
        <w:rPr>
          <w:rFonts w:ascii="宋体" w:eastAsia="宋体" w:hAnsi="宋体" w:hint="eastAsia"/>
          <w:b/>
          <w:sz w:val="28"/>
          <w:szCs w:val="28"/>
        </w:rPr>
        <w:t>消费者追溯服务系统需求</w:t>
      </w:r>
      <w:bookmarkEnd w:id="4"/>
    </w:p>
    <w:p w14:paraId="3A8FF749"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该系统主要包括以下功能：</w:t>
      </w:r>
    </w:p>
    <w:p w14:paraId="400E8416" w14:textId="77777777" w:rsidR="00FD4663" w:rsidRPr="0027487E" w:rsidRDefault="00FD4663" w:rsidP="0027487E">
      <w:pPr>
        <w:spacing w:line="360" w:lineRule="auto"/>
        <w:ind w:firstLineChars="200" w:firstLine="562"/>
        <w:rPr>
          <w:rFonts w:ascii="宋体" w:eastAsia="宋体" w:hAnsi="宋体"/>
          <w:b/>
          <w:sz w:val="28"/>
          <w:szCs w:val="28"/>
        </w:rPr>
      </w:pPr>
      <w:r w:rsidRPr="0027487E">
        <w:rPr>
          <w:rFonts w:ascii="宋体" w:eastAsia="宋体" w:hAnsi="宋体" w:hint="eastAsia"/>
          <w:b/>
          <w:sz w:val="28"/>
          <w:szCs w:val="28"/>
        </w:rPr>
        <w:t>1)一码追溯概览</w:t>
      </w:r>
    </w:p>
    <w:p w14:paraId="07EE0E4C"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通过产品上的追溯码以可视化动态页面查询光明乳业全产业链可追溯体系各相关环节的展示数据，实现</w:t>
      </w:r>
      <w:r w:rsidRPr="0027487E">
        <w:rPr>
          <w:rFonts w:ascii="宋体" w:eastAsia="宋体" w:hAnsi="宋体"/>
          <w:sz w:val="28"/>
          <w:szCs w:val="28"/>
        </w:rPr>
        <w:t>正向追踪和反向溯源。</w:t>
      </w:r>
    </w:p>
    <w:p w14:paraId="52A725F7" w14:textId="77777777" w:rsidR="00FD4663" w:rsidRPr="0027487E" w:rsidRDefault="00FD4663" w:rsidP="00AD35B0">
      <w:pPr>
        <w:spacing w:line="360" w:lineRule="auto"/>
        <w:ind w:firstLine="420"/>
        <w:rPr>
          <w:rFonts w:ascii="宋体" w:eastAsia="宋体" w:hAnsi="宋体"/>
          <w:b/>
          <w:sz w:val="28"/>
          <w:szCs w:val="28"/>
        </w:rPr>
      </w:pPr>
      <w:r w:rsidRPr="0027487E">
        <w:rPr>
          <w:rFonts w:ascii="宋体" w:eastAsia="宋体" w:hAnsi="宋体" w:hint="eastAsia"/>
          <w:b/>
          <w:sz w:val="28"/>
          <w:szCs w:val="28"/>
        </w:rPr>
        <w:t>2)牧场信息展示</w:t>
      </w:r>
    </w:p>
    <w:p w14:paraId="716862F3"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通过产品上的追溯码展示牧场基本信息、奶牛养殖、榨乳和有关统计数据等信息。</w:t>
      </w:r>
    </w:p>
    <w:p w14:paraId="4CA8E589" w14:textId="77777777" w:rsidR="00FD4663" w:rsidRPr="0027487E" w:rsidRDefault="00FD4663" w:rsidP="00AD35B0">
      <w:pPr>
        <w:spacing w:line="360" w:lineRule="auto"/>
        <w:ind w:firstLine="420"/>
        <w:rPr>
          <w:rFonts w:ascii="宋体" w:eastAsia="宋体" w:hAnsi="宋体"/>
          <w:b/>
          <w:sz w:val="28"/>
          <w:szCs w:val="28"/>
        </w:rPr>
      </w:pPr>
      <w:r w:rsidRPr="0027487E">
        <w:rPr>
          <w:rFonts w:ascii="宋体" w:eastAsia="宋体" w:hAnsi="宋体" w:hint="eastAsia"/>
          <w:b/>
          <w:sz w:val="28"/>
          <w:szCs w:val="28"/>
        </w:rPr>
        <w:t>3)生产工艺展示</w:t>
      </w:r>
    </w:p>
    <w:p w14:paraId="067A89EC"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通过产品上的追溯码展示生产过程相关生产工艺指标;包括：杀菌，均质、配料等工序。</w:t>
      </w:r>
    </w:p>
    <w:p w14:paraId="2609CB59" w14:textId="77777777" w:rsidR="00FD4663" w:rsidRPr="0027487E" w:rsidRDefault="00FD4663" w:rsidP="00AD35B0">
      <w:pPr>
        <w:spacing w:line="360" w:lineRule="auto"/>
        <w:ind w:firstLine="420"/>
        <w:rPr>
          <w:rFonts w:ascii="宋体" w:eastAsia="宋体" w:hAnsi="宋体"/>
          <w:b/>
          <w:sz w:val="28"/>
          <w:szCs w:val="28"/>
        </w:rPr>
      </w:pPr>
      <w:r w:rsidRPr="0027487E">
        <w:rPr>
          <w:rFonts w:ascii="宋体" w:eastAsia="宋体" w:hAnsi="宋体" w:hint="eastAsia"/>
          <w:b/>
          <w:sz w:val="28"/>
          <w:szCs w:val="28"/>
        </w:rPr>
        <w:t>4)检测信息展示</w:t>
      </w:r>
    </w:p>
    <w:p w14:paraId="60CADA0A"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通过产品上的追溯码展示原料的质检信息和产品的质检信息，主要包括脂肪、蛋白、体细胞、菌落总数、嗜冷菌等元素的检验值与标准值。产品的质检信息展示主要包括当前产品在生产完成后的检验信息。</w:t>
      </w:r>
    </w:p>
    <w:p w14:paraId="611BA120" w14:textId="77777777" w:rsidR="00FD4663" w:rsidRPr="0027487E" w:rsidRDefault="00FD4663" w:rsidP="00AD35B0">
      <w:pPr>
        <w:spacing w:line="360" w:lineRule="auto"/>
        <w:ind w:firstLine="420"/>
        <w:rPr>
          <w:rFonts w:ascii="宋体" w:eastAsia="宋体" w:hAnsi="宋体"/>
          <w:b/>
          <w:sz w:val="28"/>
          <w:szCs w:val="28"/>
        </w:rPr>
      </w:pPr>
      <w:r w:rsidRPr="0027487E">
        <w:rPr>
          <w:rFonts w:ascii="宋体" w:eastAsia="宋体" w:hAnsi="宋体" w:hint="eastAsia"/>
          <w:b/>
          <w:sz w:val="28"/>
          <w:szCs w:val="28"/>
        </w:rPr>
        <w:t>5)物流信息展示</w:t>
      </w:r>
    </w:p>
    <w:p w14:paraId="7C012D40"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通过产品上的追溯码展示相关产品的入库、存放、出库、盘点、查询等环节具体情况。</w:t>
      </w:r>
    </w:p>
    <w:p w14:paraId="5431EE47" w14:textId="77777777" w:rsidR="00FD4663" w:rsidRPr="0027487E" w:rsidRDefault="00FD4663" w:rsidP="0027487E">
      <w:pPr>
        <w:pStyle w:val="af1"/>
        <w:numPr>
          <w:ilvl w:val="0"/>
          <w:numId w:val="8"/>
        </w:numPr>
        <w:spacing w:line="360" w:lineRule="auto"/>
        <w:ind w:firstLineChars="0"/>
        <w:rPr>
          <w:rFonts w:ascii="宋体" w:eastAsia="宋体" w:hAnsi="宋体"/>
          <w:b/>
          <w:bCs/>
          <w:sz w:val="28"/>
          <w:szCs w:val="28"/>
        </w:rPr>
      </w:pPr>
      <w:bookmarkStart w:id="5" w:name="_Toc486590742"/>
      <w:r w:rsidRPr="0027487E">
        <w:rPr>
          <w:rFonts w:ascii="宋体" w:eastAsia="宋体" w:hAnsi="宋体" w:hint="eastAsia"/>
          <w:b/>
          <w:sz w:val="28"/>
          <w:szCs w:val="28"/>
        </w:rPr>
        <w:lastRenderedPageBreak/>
        <w:t>消费者营销互动服务系统</w:t>
      </w:r>
      <w:r w:rsidRPr="0027487E">
        <w:rPr>
          <w:rFonts w:ascii="宋体" w:eastAsia="宋体" w:hAnsi="宋体"/>
          <w:b/>
          <w:sz w:val="28"/>
          <w:szCs w:val="28"/>
        </w:rPr>
        <w:t>需求</w:t>
      </w:r>
      <w:bookmarkEnd w:id="5"/>
    </w:p>
    <w:p w14:paraId="1A8F07B7" w14:textId="77777777" w:rsidR="00FD4663" w:rsidRPr="0027487E" w:rsidRDefault="00FD4663" w:rsidP="0027487E">
      <w:pPr>
        <w:adjustRightInd w:val="0"/>
        <w:snapToGrid w:val="0"/>
        <w:spacing w:line="360" w:lineRule="auto"/>
        <w:ind w:firstLineChars="200" w:firstLine="560"/>
        <w:rPr>
          <w:rFonts w:ascii="宋体" w:eastAsia="宋体" w:hAnsi="宋体"/>
          <w:sz w:val="28"/>
          <w:szCs w:val="28"/>
        </w:rPr>
      </w:pPr>
      <w:r w:rsidRPr="0027487E">
        <w:rPr>
          <w:rFonts w:ascii="宋体" w:eastAsia="宋体" w:hAnsi="宋体" w:hint="eastAsia"/>
          <w:sz w:val="28"/>
          <w:szCs w:val="28"/>
        </w:rPr>
        <w:t>该系统主要包括以下功能：</w:t>
      </w:r>
    </w:p>
    <w:p w14:paraId="7C27BCDC"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1</w:t>
      </w:r>
      <w:r w:rsidRPr="0027487E">
        <w:rPr>
          <w:rFonts w:ascii="宋体" w:eastAsia="宋体" w:hAnsi="宋体" w:hint="eastAsia"/>
          <w:b/>
          <w:bCs/>
          <w:sz w:val="28"/>
          <w:szCs w:val="28"/>
        </w:rPr>
        <w:t>)营销活动管理</w:t>
      </w:r>
    </w:p>
    <w:p w14:paraId="1B854BC5"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用于企业账户建立以及系统角色与用户的绑定，设置用户角色与系统各功能菜单的对应关系；</w:t>
      </w:r>
    </w:p>
    <w:p w14:paraId="63B8842E"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2)营销产品管理</w:t>
      </w:r>
    </w:p>
    <w:p w14:paraId="38B3BAB8"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做营销活动前选定产品，支持从追溯管控平台下载相应的产品分类和属性信息；</w:t>
      </w:r>
    </w:p>
    <w:p w14:paraId="620EEECC"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3</w:t>
      </w:r>
      <w:r w:rsidRPr="0027487E">
        <w:rPr>
          <w:rFonts w:ascii="宋体" w:eastAsia="宋体" w:hAnsi="宋体" w:hint="eastAsia"/>
          <w:b/>
          <w:bCs/>
          <w:sz w:val="28"/>
          <w:szCs w:val="28"/>
        </w:rPr>
        <w:t>)积分管理</w:t>
      </w:r>
    </w:p>
    <w:p w14:paraId="71EBECA9"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用户积分由查询追溯码积分和奖励积分两部分组成。</w:t>
      </w:r>
    </w:p>
    <w:p w14:paraId="02E30676"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查询追溯码积分：注册用户登录系统后，每查询一次首次被查询的追溯码，则该用户增加10个积分，如采用游客身份查询则无法享受此积分。</w:t>
      </w:r>
    </w:p>
    <w:p w14:paraId="5A7B821B"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奖励积分：游客成功注册为积分商城用户可获得原始奖励积分，同时该用户级别为“初级”。</w:t>
      </w:r>
    </w:p>
    <w:p w14:paraId="4F3B2A37"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4</w:t>
      </w:r>
      <w:r w:rsidRPr="0027487E">
        <w:rPr>
          <w:rFonts w:ascii="宋体" w:eastAsia="宋体" w:hAnsi="宋体" w:hint="eastAsia"/>
          <w:b/>
          <w:bCs/>
          <w:sz w:val="28"/>
          <w:szCs w:val="28"/>
        </w:rPr>
        <w:t>)码激活管理</w:t>
      </w:r>
    </w:p>
    <w:p w14:paraId="2BCF59BF"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包括营销码申请、激活和入出库管理。在选定营销商品品类后，支持从追溯管控平台申请相应数量的可用码段后，进行码可用激活；下一步将可用码与营销策略绑定，营销策略经过各级审批确认后，激活该策略使之生效；</w:t>
      </w:r>
    </w:p>
    <w:p w14:paraId="4CB2BF17"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5</w:t>
      </w:r>
      <w:r w:rsidRPr="0027487E">
        <w:rPr>
          <w:rFonts w:ascii="宋体" w:eastAsia="宋体" w:hAnsi="宋体" w:hint="eastAsia"/>
          <w:b/>
          <w:bCs/>
          <w:sz w:val="28"/>
          <w:szCs w:val="28"/>
        </w:rPr>
        <w:t>)前台用户功能</w:t>
      </w:r>
    </w:p>
    <w:p w14:paraId="0059B2DF"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用于用户登录系统后的操作。主要包括：用户注册、用户登录、</w:t>
      </w:r>
      <w:r w:rsidRPr="0027487E">
        <w:rPr>
          <w:rFonts w:ascii="宋体" w:eastAsia="宋体" w:hAnsi="宋体" w:hint="eastAsia"/>
          <w:bCs/>
          <w:sz w:val="28"/>
          <w:szCs w:val="28"/>
          <w:lang w:val="x-none"/>
        </w:rPr>
        <w:lastRenderedPageBreak/>
        <w:t>我的光明（码查询、积分兑换、兑奖查询、中奖查询、账户信息维护、密码维护、积分管理、留言管理、礼品车等）等功能。</w:t>
      </w:r>
    </w:p>
    <w:p w14:paraId="0C2FBC81"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6</w:t>
      </w:r>
      <w:r w:rsidRPr="0027487E">
        <w:rPr>
          <w:rFonts w:ascii="宋体" w:eastAsia="宋体" w:hAnsi="宋体" w:hint="eastAsia"/>
          <w:b/>
          <w:bCs/>
          <w:sz w:val="28"/>
          <w:szCs w:val="28"/>
        </w:rPr>
        <w:t>)后台管理功能</w:t>
      </w:r>
    </w:p>
    <w:p w14:paraId="1E5F49C7"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用于系统管理人员登录系统后的操作。主要包括：系统管理（系统配置、系统用户管理、消费者管理、角色信息管理、角色成员管理）；基础设置（产品分类维护、产品维护、中奖规则设置、积分兑奖活动、会员等级管理）；中奖管理（中奖管理、兑奖管理）；客户关怀（留言回复、短信回复）；统计报表（会员统计、兑奖信息统计、访问量统计）等功能。</w:t>
      </w:r>
    </w:p>
    <w:p w14:paraId="489E1FE4"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b/>
          <w:bCs/>
          <w:sz w:val="28"/>
          <w:szCs w:val="28"/>
        </w:rPr>
        <w:t>7</w:t>
      </w:r>
      <w:r w:rsidRPr="0027487E">
        <w:rPr>
          <w:rFonts w:ascii="宋体" w:eastAsia="宋体" w:hAnsi="宋体" w:hint="eastAsia"/>
          <w:b/>
          <w:bCs/>
          <w:sz w:val="28"/>
          <w:szCs w:val="28"/>
        </w:rPr>
        <w:t>)营销分析</w:t>
      </w:r>
    </w:p>
    <w:p w14:paraId="753A38CA"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提供用户扫码统计、时段扫码分析、区域分布及热力图分析、用户排行分析和活动评估等营销效果分析管理功能。用直观的图表和数据给用户反馈落地后的营销策略活动取得的真实效果，来指导和提高营销策略的制定和执行能力。</w:t>
      </w:r>
    </w:p>
    <w:p w14:paraId="55A1A680" w14:textId="77777777" w:rsidR="00FD4663" w:rsidRPr="0027487E" w:rsidRDefault="00FD4663" w:rsidP="0027487E">
      <w:pPr>
        <w:pStyle w:val="af1"/>
        <w:numPr>
          <w:ilvl w:val="0"/>
          <w:numId w:val="8"/>
        </w:numPr>
        <w:spacing w:line="360" w:lineRule="auto"/>
        <w:ind w:firstLineChars="0"/>
        <w:rPr>
          <w:rFonts w:ascii="宋体" w:eastAsia="宋体" w:hAnsi="宋体"/>
          <w:b/>
          <w:sz w:val="28"/>
          <w:szCs w:val="28"/>
        </w:rPr>
      </w:pPr>
      <w:bookmarkStart w:id="6" w:name="_Toc486590743"/>
      <w:r w:rsidRPr="0027487E">
        <w:rPr>
          <w:rFonts w:ascii="宋体" w:eastAsia="宋体" w:hAnsi="宋体" w:hint="eastAsia"/>
          <w:b/>
          <w:sz w:val="28"/>
          <w:szCs w:val="28"/>
        </w:rPr>
        <w:t>经销商追溯管理系统需求</w:t>
      </w:r>
      <w:bookmarkEnd w:id="6"/>
    </w:p>
    <w:p w14:paraId="357D65ED"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lang w:val="x-none"/>
        </w:rPr>
      </w:pPr>
      <w:r w:rsidRPr="0027487E">
        <w:rPr>
          <w:rFonts w:ascii="宋体" w:eastAsia="宋体" w:hAnsi="宋体" w:hint="eastAsia"/>
          <w:bCs/>
          <w:sz w:val="28"/>
          <w:szCs w:val="28"/>
          <w:lang w:val="x-none"/>
        </w:rPr>
        <w:t>该系统主要包括以下功能：</w:t>
      </w:r>
    </w:p>
    <w:p w14:paraId="26BBFE61"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1)经销商管理</w:t>
      </w:r>
    </w:p>
    <w:p w14:paraId="151A9B71"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工厂仓库、物流仓库使用仓库管理系统进行管理，仓库管理系统与追溯平台进行接口交互。一批发货到二批或者门店使用追溯平台进行经商商库存管理。</w:t>
      </w:r>
    </w:p>
    <w:p w14:paraId="38CA0D7A"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2)经销商流向追踪</w:t>
      </w:r>
    </w:p>
    <w:p w14:paraId="3A73C97A"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通过经销商对产品追溯码的扫码出库和入库,精准掌握产品流向</w:t>
      </w:r>
      <w:r w:rsidRPr="0027487E">
        <w:rPr>
          <w:rFonts w:ascii="宋体" w:eastAsia="宋体" w:hAnsi="宋体" w:hint="eastAsia"/>
          <w:bCs/>
          <w:sz w:val="28"/>
          <w:szCs w:val="28"/>
        </w:rPr>
        <w:lastRenderedPageBreak/>
        <w:t>和经销商动态库存信息</w:t>
      </w:r>
    </w:p>
    <w:p w14:paraId="07052417"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3)经销商防窜货管理</w:t>
      </w:r>
    </w:p>
    <w:p w14:paraId="6B4646DE"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市场稽查人员进行乳制品防窜货稽查管理。提供稽查人员按最小包装追溯码、外包装追溯码进行产品从工厂、一批二批和终端流向信息核查；</w:t>
      </w:r>
    </w:p>
    <w:p w14:paraId="02199B8D"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4)经销商追溯扫码</w:t>
      </w:r>
      <w:r w:rsidRPr="0027487E">
        <w:rPr>
          <w:rFonts w:ascii="宋体" w:eastAsia="宋体" w:hAnsi="宋体"/>
          <w:b/>
          <w:bCs/>
          <w:sz w:val="28"/>
          <w:szCs w:val="28"/>
        </w:rPr>
        <w:t>监管</w:t>
      </w:r>
    </w:p>
    <w:p w14:paraId="2B712F17"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业务人员在巡店稽查过程中,通过扫码和签到,跟系统中的门店注册信息和含有追溯码的流向信息进行综合判断是否为有效巡店稽查.</w:t>
      </w:r>
    </w:p>
    <w:p w14:paraId="3028480C" w14:textId="77777777" w:rsidR="00FD4663" w:rsidRPr="0027487E" w:rsidRDefault="00FD4663" w:rsidP="0027487E">
      <w:pPr>
        <w:adjustRightInd w:val="0"/>
        <w:snapToGrid w:val="0"/>
        <w:spacing w:line="360" w:lineRule="auto"/>
        <w:ind w:firstLineChars="200" w:firstLine="562"/>
        <w:rPr>
          <w:rFonts w:ascii="宋体" w:eastAsia="宋体" w:hAnsi="宋体"/>
          <w:b/>
          <w:bCs/>
          <w:sz w:val="28"/>
          <w:szCs w:val="28"/>
        </w:rPr>
      </w:pPr>
      <w:r w:rsidRPr="0027487E">
        <w:rPr>
          <w:rFonts w:ascii="宋体" w:eastAsia="宋体" w:hAnsi="宋体" w:hint="eastAsia"/>
          <w:b/>
          <w:bCs/>
          <w:sz w:val="28"/>
          <w:szCs w:val="28"/>
        </w:rPr>
        <w:t>5)经销商销售订单对接</w:t>
      </w:r>
    </w:p>
    <w:p w14:paraId="1460B1CE" w14:textId="77777777" w:rsidR="00FD4663" w:rsidRPr="0027487E" w:rsidRDefault="00FD4663"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在37家经销商现场部署客户端,通过相关接口导入经销商内部进销存系统中销售出库订单,根据销售出库订单扫码出库,相关订单号,扫码产品,发货终端信息等上传到全程追溯管控平台。</w:t>
      </w:r>
    </w:p>
    <w:p w14:paraId="5C91DD36" w14:textId="77777777" w:rsidR="00FD4663" w:rsidRPr="0027487E" w:rsidRDefault="0027487E" w:rsidP="0027487E">
      <w:pPr>
        <w:pStyle w:val="1"/>
        <w:numPr>
          <w:ilvl w:val="0"/>
          <w:numId w:val="2"/>
        </w:numPr>
        <w:spacing w:before="0" w:after="0" w:line="360" w:lineRule="auto"/>
        <w:rPr>
          <w:rFonts w:ascii="宋体" w:hAnsi="宋体"/>
          <w:sz w:val="28"/>
          <w:szCs w:val="28"/>
        </w:rPr>
      </w:pPr>
      <w:r w:rsidRPr="0027487E">
        <w:rPr>
          <w:rFonts w:ascii="宋体" w:hAnsi="宋体" w:hint="eastAsia"/>
          <w:sz w:val="28"/>
          <w:szCs w:val="28"/>
        </w:rPr>
        <w:t>性能需求</w:t>
      </w:r>
    </w:p>
    <w:p w14:paraId="62E0555B" w14:textId="77777777" w:rsidR="0027487E" w:rsidRPr="0027487E" w:rsidRDefault="0027487E"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追溯</w:t>
      </w:r>
      <w:r w:rsidRPr="0027487E">
        <w:rPr>
          <w:rFonts w:ascii="宋体" w:eastAsia="宋体" w:hAnsi="宋体"/>
          <w:bCs/>
          <w:sz w:val="28"/>
          <w:szCs w:val="28"/>
        </w:rPr>
        <w:t>服务平台</w:t>
      </w:r>
      <w:r w:rsidRPr="0027487E">
        <w:rPr>
          <w:rFonts w:ascii="宋体" w:eastAsia="宋体" w:hAnsi="宋体" w:hint="eastAsia"/>
          <w:bCs/>
          <w:sz w:val="28"/>
          <w:szCs w:val="28"/>
        </w:rPr>
        <w:t>支持的最大并发用户数：&gt;</w:t>
      </w:r>
      <w:r w:rsidRPr="0027487E">
        <w:rPr>
          <w:rFonts w:ascii="宋体" w:eastAsia="宋体" w:hAnsi="宋体"/>
          <w:bCs/>
          <w:sz w:val="28"/>
          <w:szCs w:val="28"/>
        </w:rPr>
        <w:t>1</w:t>
      </w:r>
      <w:r w:rsidRPr="0027487E">
        <w:rPr>
          <w:rFonts w:ascii="宋体" w:eastAsia="宋体" w:hAnsi="宋体" w:hint="eastAsia"/>
          <w:bCs/>
          <w:sz w:val="28"/>
          <w:szCs w:val="28"/>
        </w:rPr>
        <w:t>0000</w:t>
      </w:r>
    </w:p>
    <w:p w14:paraId="53375DBF" w14:textId="77777777" w:rsidR="0027487E" w:rsidRPr="0027487E" w:rsidRDefault="0027487E" w:rsidP="0027487E">
      <w:pPr>
        <w:adjustRightInd w:val="0"/>
        <w:snapToGrid w:val="0"/>
        <w:spacing w:line="360" w:lineRule="auto"/>
        <w:ind w:firstLineChars="200" w:firstLine="560"/>
        <w:rPr>
          <w:rFonts w:ascii="宋体" w:eastAsia="宋体" w:hAnsi="宋体"/>
          <w:bCs/>
          <w:sz w:val="28"/>
          <w:szCs w:val="28"/>
        </w:rPr>
      </w:pPr>
      <w:r w:rsidRPr="0027487E">
        <w:rPr>
          <w:rFonts w:ascii="宋体" w:eastAsia="宋体" w:hAnsi="宋体" w:hint="eastAsia"/>
          <w:bCs/>
          <w:sz w:val="28"/>
          <w:szCs w:val="28"/>
        </w:rPr>
        <w:t>追溯</w:t>
      </w:r>
      <w:r w:rsidRPr="0027487E">
        <w:rPr>
          <w:rFonts w:ascii="宋体" w:eastAsia="宋体" w:hAnsi="宋体"/>
          <w:bCs/>
          <w:sz w:val="28"/>
          <w:szCs w:val="28"/>
        </w:rPr>
        <w:t>服务平台</w:t>
      </w:r>
      <w:r w:rsidRPr="0027487E">
        <w:rPr>
          <w:rFonts w:ascii="宋体" w:eastAsia="宋体" w:hAnsi="宋体" w:hint="eastAsia"/>
          <w:bCs/>
          <w:sz w:val="28"/>
          <w:szCs w:val="28"/>
        </w:rPr>
        <w:t>支持的最大在线用户数：&gt;</w:t>
      </w:r>
      <w:r w:rsidRPr="0027487E">
        <w:rPr>
          <w:rFonts w:ascii="宋体" w:eastAsia="宋体" w:hAnsi="宋体"/>
          <w:bCs/>
          <w:sz w:val="28"/>
          <w:szCs w:val="28"/>
        </w:rPr>
        <w:t>5</w:t>
      </w:r>
      <w:r w:rsidRPr="0027487E">
        <w:rPr>
          <w:rFonts w:ascii="宋体" w:eastAsia="宋体" w:hAnsi="宋体" w:hint="eastAsia"/>
          <w:bCs/>
          <w:sz w:val="28"/>
          <w:szCs w:val="28"/>
        </w:rPr>
        <w:t>0000</w:t>
      </w:r>
    </w:p>
    <w:sectPr w:rsidR="0027487E" w:rsidRPr="0027487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AF6A0" w14:textId="77777777" w:rsidR="00091350" w:rsidRDefault="00091350">
      <w:r>
        <w:separator/>
      </w:r>
    </w:p>
  </w:endnote>
  <w:endnote w:type="continuationSeparator" w:id="0">
    <w:p w14:paraId="6C3B7AF9" w14:textId="77777777" w:rsidR="00091350" w:rsidRDefault="0009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cript MT Bold">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C9913" w14:textId="77777777" w:rsidR="00091350" w:rsidRDefault="00091350">
      <w:r>
        <w:separator/>
      </w:r>
    </w:p>
  </w:footnote>
  <w:footnote w:type="continuationSeparator" w:id="0">
    <w:p w14:paraId="5658A495" w14:textId="77777777" w:rsidR="00091350" w:rsidRDefault="0009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6" w:type="dxa"/>
      <w:jc w:val="center"/>
      <w:tblBorders>
        <w:top w:val="single" w:sz="6" w:space="0" w:color="auto"/>
        <w:left w:val="single" w:sz="6" w:space="0" w:color="auto"/>
        <w:bottom w:val="single" w:sz="6" w:space="0" w:color="auto"/>
        <w:right w:val="single" w:sz="6" w:space="0" w:color="auto"/>
      </w:tblBorders>
      <w:tblLayout w:type="fixed"/>
      <w:tblCellMar>
        <w:left w:w="120" w:type="dxa"/>
        <w:right w:w="120" w:type="dxa"/>
      </w:tblCellMar>
      <w:tblLook w:val="04A0" w:firstRow="1" w:lastRow="0" w:firstColumn="1" w:lastColumn="0" w:noHBand="0" w:noVBand="1"/>
    </w:tblPr>
    <w:tblGrid>
      <w:gridCol w:w="3347"/>
      <w:gridCol w:w="2694"/>
      <w:gridCol w:w="3185"/>
    </w:tblGrid>
    <w:tr w:rsidR="0061507B" w14:paraId="0C640CB3" w14:textId="77777777">
      <w:trPr>
        <w:cantSplit/>
        <w:trHeight w:val="615"/>
        <w:jc w:val="center"/>
      </w:trPr>
      <w:tc>
        <w:tcPr>
          <w:tcW w:w="3347" w:type="dxa"/>
          <w:tcBorders>
            <w:top w:val="single" w:sz="6" w:space="0" w:color="auto"/>
            <w:bottom w:val="single" w:sz="4" w:space="0" w:color="auto"/>
            <w:right w:val="single" w:sz="6" w:space="0" w:color="auto"/>
          </w:tcBorders>
        </w:tcPr>
        <w:p w14:paraId="4F0C5ED9" w14:textId="77777777" w:rsidR="0061507B" w:rsidRDefault="00C33C22">
          <w:pPr>
            <w:rPr>
              <w:rFonts w:ascii="Script MT Bold" w:hAnsi="Script MT Bold" w:cs="Arial"/>
              <w:sz w:val="36"/>
            </w:rPr>
          </w:pPr>
          <w:r>
            <w:pict w14:anchorId="4044D8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1897739" o:spid="_x0000_s3073" type="#_x0000_t136" style="position:absolute;left:0;text-align:left;margin-left:0;margin-top:0;width:492.7pt;height:140.7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Acctrue"/>
                <w10:wrap anchorx="margin" anchory="margin"/>
              </v:shape>
            </w:pict>
          </w:r>
          <w:r w:rsidR="003653D2">
            <w:rPr>
              <w:rFonts w:ascii="Script MT Bold" w:hAnsi="Script MT Bold" w:cs="Arial"/>
              <w:noProof/>
              <w:sz w:val="36"/>
            </w:rPr>
            <w:drawing>
              <wp:inline distT="0" distB="0" distL="0" distR="0" wp14:anchorId="2C398EB6" wp14:editId="3724AD7D">
                <wp:extent cx="1682115" cy="396875"/>
                <wp:effectExtent l="0" t="0" r="9525" b="14605"/>
                <wp:docPr id="47" name="图片 5" descr="爱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descr="爱创"/>
                        <pic:cNvPicPr>
                          <a:picLocks noChangeAspect="1" noChangeArrowheads="1"/>
                        </pic:cNvPicPr>
                      </pic:nvPicPr>
                      <pic:blipFill>
                        <a:blip r:embed="rId1"/>
                        <a:srcRect/>
                        <a:stretch>
                          <a:fillRect/>
                        </a:stretch>
                      </pic:blipFill>
                      <pic:spPr>
                        <a:xfrm>
                          <a:off x="0" y="0"/>
                          <a:ext cx="1682115" cy="396875"/>
                        </a:xfrm>
                        <a:prstGeom prst="rect">
                          <a:avLst/>
                        </a:prstGeom>
                        <a:noFill/>
                        <a:ln w="9525">
                          <a:noFill/>
                          <a:miter lim="800000"/>
                          <a:headEnd/>
                          <a:tailEnd/>
                        </a:ln>
                      </pic:spPr>
                    </pic:pic>
                  </a:graphicData>
                </a:graphic>
              </wp:inline>
            </w:drawing>
          </w:r>
        </w:p>
      </w:tc>
      <w:tc>
        <w:tcPr>
          <w:tcW w:w="2694" w:type="dxa"/>
          <w:tcBorders>
            <w:top w:val="single" w:sz="6" w:space="0" w:color="auto"/>
            <w:left w:val="single" w:sz="6" w:space="0" w:color="auto"/>
            <w:bottom w:val="single" w:sz="6" w:space="0" w:color="auto"/>
            <w:right w:val="single" w:sz="6" w:space="0" w:color="auto"/>
          </w:tcBorders>
        </w:tcPr>
        <w:p w14:paraId="289F91C9" w14:textId="77777777" w:rsidR="0061507B" w:rsidRDefault="003653D2">
          <w:pPr>
            <w:tabs>
              <w:tab w:val="left" w:pos="-720"/>
            </w:tabs>
            <w:suppressAutoHyphens/>
            <w:spacing w:before="90"/>
            <w:rPr>
              <w:rFonts w:cs="Arial"/>
              <w:spacing w:val="-2"/>
              <w:sz w:val="16"/>
            </w:rPr>
          </w:pPr>
          <w:r>
            <w:rPr>
              <w:rFonts w:cs="Arial" w:hint="eastAsia"/>
              <w:spacing w:val="-2"/>
              <w:sz w:val="16"/>
            </w:rPr>
            <w:t xml:space="preserve"> File no.</w:t>
          </w:r>
          <w:r>
            <w:rPr>
              <w:rFonts w:cs="Arial" w:hint="eastAsia"/>
              <w:spacing w:val="-2"/>
              <w:sz w:val="16"/>
            </w:rPr>
            <w:t>：</w:t>
          </w:r>
        </w:p>
        <w:p w14:paraId="0CA89587" w14:textId="4F4224B8" w:rsidR="0061507B" w:rsidRDefault="00D512E2">
          <w:pPr>
            <w:rPr>
              <w:rFonts w:cs="Arial"/>
              <w:b/>
              <w:i/>
              <w:iCs/>
            </w:rPr>
          </w:pPr>
          <w:r>
            <w:rPr>
              <w:rFonts w:cs="Arial" w:hint="eastAsia"/>
              <w:b/>
              <w:i/>
              <w:iCs/>
            </w:rPr>
            <w:t>URS123456</w:t>
          </w:r>
        </w:p>
      </w:tc>
      <w:tc>
        <w:tcPr>
          <w:tcW w:w="3185" w:type="dxa"/>
          <w:tcBorders>
            <w:top w:val="single" w:sz="6" w:space="0" w:color="auto"/>
            <w:left w:val="single" w:sz="6" w:space="0" w:color="auto"/>
            <w:bottom w:val="single" w:sz="6" w:space="0" w:color="auto"/>
          </w:tcBorders>
        </w:tcPr>
        <w:p w14:paraId="3A7D16CA" w14:textId="77777777" w:rsidR="0061507B" w:rsidRDefault="003653D2">
          <w:pPr>
            <w:tabs>
              <w:tab w:val="left" w:pos="-720"/>
            </w:tabs>
            <w:suppressAutoHyphens/>
            <w:spacing w:before="90" w:after="54"/>
            <w:rPr>
              <w:spacing w:val="-3"/>
              <w:lang w:val="fr-CA"/>
            </w:rPr>
          </w:pPr>
          <w:r>
            <w:rPr>
              <w:rFonts w:hint="eastAsia"/>
              <w:spacing w:val="-2"/>
              <w:sz w:val="16"/>
              <w:lang w:val="fr-CA"/>
            </w:rPr>
            <w:t xml:space="preserve"> Page</w:t>
          </w:r>
          <w:r>
            <w:rPr>
              <w:spacing w:val="-2"/>
              <w:sz w:val="16"/>
              <w:lang w:val="fr-CA"/>
            </w:rPr>
            <w:t>:</w:t>
          </w:r>
        </w:p>
        <w:p w14:paraId="6BE00671" w14:textId="77777777" w:rsidR="0061507B" w:rsidRDefault="003653D2">
          <w:pPr>
            <w:tabs>
              <w:tab w:val="left" w:pos="-720"/>
            </w:tabs>
            <w:suppressAutoHyphens/>
            <w:spacing w:before="90"/>
            <w:jc w:val="center"/>
            <w:rPr>
              <w:b/>
            </w:rPr>
          </w:pPr>
          <w:r>
            <w:rPr>
              <w:b/>
              <w:spacing w:val="-3"/>
            </w:rPr>
            <w:fldChar w:fldCharType="begin"/>
          </w:r>
          <w:r>
            <w:rPr>
              <w:b/>
              <w:spacing w:val="-3"/>
            </w:rPr>
            <w:instrText>page \* arabic</w:instrText>
          </w:r>
          <w:r>
            <w:rPr>
              <w:b/>
              <w:spacing w:val="-3"/>
            </w:rPr>
            <w:fldChar w:fldCharType="separate"/>
          </w:r>
          <w:r w:rsidR="00380291">
            <w:rPr>
              <w:b/>
              <w:noProof/>
              <w:spacing w:val="-3"/>
            </w:rPr>
            <w:t>4</w:t>
          </w:r>
          <w:r>
            <w:rPr>
              <w:b/>
              <w:spacing w:val="-3"/>
            </w:rPr>
            <w:fldChar w:fldCharType="end"/>
          </w:r>
          <w:r>
            <w:rPr>
              <w:b/>
              <w:spacing w:val="-3"/>
            </w:rPr>
            <w:t xml:space="preserve"> of </w:t>
          </w:r>
          <w:r>
            <w:rPr>
              <w:b/>
            </w:rPr>
            <w:fldChar w:fldCharType="begin"/>
          </w:r>
          <w:r>
            <w:rPr>
              <w:rStyle w:val="ae"/>
              <w:b/>
            </w:rPr>
            <w:instrText xml:space="preserve"> NUMPAGES </w:instrText>
          </w:r>
          <w:r>
            <w:rPr>
              <w:b/>
            </w:rPr>
            <w:fldChar w:fldCharType="separate"/>
          </w:r>
          <w:r w:rsidR="00380291">
            <w:rPr>
              <w:rStyle w:val="ae"/>
              <w:b/>
              <w:noProof/>
            </w:rPr>
            <w:t>8</w:t>
          </w:r>
          <w:r>
            <w:rPr>
              <w:b/>
            </w:rPr>
            <w:fldChar w:fldCharType="end"/>
          </w:r>
        </w:p>
      </w:tc>
    </w:tr>
    <w:tr w:rsidR="0061507B" w14:paraId="283B8687" w14:textId="77777777">
      <w:trPr>
        <w:cantSplit/>
        <w:trHeight w:val="588"/>
        <w:jc w:val="center"/>
      </w:trPr>
      <w:tc>
        <w:tcPr>
          <w:tcW w:w="3347" w:type="dxa"/>
          <w:tcBorders>
            <w:top w:val="single" w:sz="4" w:space="0" w:color="auto"/>
            <w:bottom w:val="single" w:sz="4" w:space="0" w:color="auto"/>
            <w:right w:val="single" w:sz="6" w:space="0" w:color="auto"/>
          </w:tcBorders>
        </w:tcPr>
        <w:p w14:paraId="7547D503" w14:textId="77777777" w:rsidR="0061507B" w:rsidRDefault="00E4612C">
          <w:pPr>
            <w:rPr>
              <w:rFonts w:cs="Arial"/>
              <w:b/>
            </w:rPr>
          </w:pPr>
          <w:r>
            <w:rPr>
              <w:rFonts w:cs="Arial" w:hint="eastAsia"/>
              <w:b/>
            </w:rPr>
            <w:t>公司：北京爱创科技股份有限公司</w:t>
          </w:r>
        </w:p>
      </w:tc>
      <w:tc>
        <w:tcPr>
          <w:tcW w:w="2694" w:type="dxa"/>
          <w:tcBorders>
            <w:top w:val="single" w:sz="6" w:space="0" w:color="auto"/>
            <w:left w:val="single" w:sz="6" w:space="0" w:color="auto"/>
            <w:bottom w:val="single" w:sz="4" w:space="0" w:color="auto"/>
            <w:right w:val="single" w:sz="6" w:space="0" w:color="auto"/>
          </w:tcBorders>
        </w:tcPr>
        <w:p w14:paraId="5FC3D7D0" w14:textId="77777777" w:rsidR="0061507B" w:rsidRDefault="003653D2">
          <w:pPr>
            <w:tabs>
              <w:tab w:val="left" w:pos="-720"/>
            </w:tabs>
            <w:suppressAutoHyphens/>
            <w:spacing w:before="90"/>
            <w:rPr>
              <w:rFonts w:cs="Arial"/>
              <w:spacing w:val="-2"/>
              <w:sz w:val="16"/>
            </w:rPr>
          </w:pPr>
          <w:r>
            <w:rPr>
              <w:rFonts w:cs="Arial" w:hint="eastAsia"/>
              <w:spacing w:val="-2"/>
              <w:sz w:val="16"/>
            </w:rPr>
            <w:t xml:space="preserve"> Version</w:t>
          </w:r>
          <w:r>
            <w:rPr>
              <w:rFonts w:cs="Arial"/>
              <w:spacing w:val="-2"/>
              <w:sz w:val="16"/>
            </w:rPr>
            <w:t xml:space="preserve">: </w:t>
          </w:r>
        </w:p>
        <w:p w14:paraId="773B2CFD" w14:textId="77777777" w:rsidR="0061507B" w:rsidRDefault="003653D2">
          <w:pPr>
            <w:rPr>
              <w:rFonts w:cs="Arial"/>
              <w:b/>
            </w:rPr>
          </w:pPr>
          <w:r>
            <w:rPr>
              <w:rFonts w:cs="Arial"/>
              <w:b/>
            </w:rPr>
            <w:t>Rev</w:t>
          </w:r>
          <w:r>
            <w:rPr>
              <w:rFonts w:cs="Arial" w:hint="eastAsia"/>
              <w:b/>
            </w:rPr>
            <w:t>1.0.2</w:t>
          </w:r>
        </w:p>
      </w:tc>
      <w:tc>
        <w:tcPr>
          <w:tcW w:w="3185" w:type="dxa"/>
          <w:tcBorders>
            <w:top w:val="single" w:sz="6" w:space="0" w:color="auto"/>
            <w:left w:val="single" w:sz="6" w:space="0" w:color="auto"/>
            <w:bottom w:val="single" w:sz="4" w:space="0" w:color="auto"/>
          </w:tcBorders>
        </w:tcPr>
        <w:p w14:paraId="3439CB5D" w14:textId="77777777" w:rsidR="0061507B" w:rsidRDefault="0061507B">
          <w:pPr>
            <w:pStyle w:val="TOC1"/>
            <w:rPr>
              <w:rFonts w:cs="Arial"/>
              <w:caps/>
              <w:szCs w:val="24"/>
              <w:lang w:val="en-US" w:eastAsia="zh-CN"/>
            </w:rPr>
          </w:pPr>
        </w:p>
      </w:tc>
    </w:tr>
    <w:tr w:rsidR="0061507B" w14:paraId="619B210C" w14:textId="77777777">
      <w:trPr>
        <w:cantSplit/>
        <w:trHeight w:val="422"/>
        <w:jc w:val="center"/>
      </w:trPr>
      <w:tc>
        <w:tcPr>
          <w:tcW w:w="9226" w:type="dxa"/>
          <w:gridSpan w:val="3"/>
          <w:tcBorders>
            <w:top w:val="single" w:sz="4" w:space="0" w:color="auto"/>
            <w:bottom w:val="single" w:sz="6" w:space="0" w:color="auto"/>
          </w:tcBorders>
        </w:tcPr>
        <w:p w14:paraId="0EA4B76C" w14:textId="77777777" w:rsidR="0061507B" w:rsidRDefault="003653D2">
          <w:pPr>
            <w:tabs>
              <w:tab w:val="left" w:pos="-720"/>
            </w:tabs>
            <w:suppressAutoHyphens/>
            <w:spacing w:before="90"/>
            <w:rPr>
              <w:rFonts w:cs="Arial"/>
              <w:sz w:val="16"/>
            </w:rPr>
          </w:pPr>
          <w:r>
            <w:rPr>
              <w:rFonts w:cs="Arial" w:hint="eastAsia"/>
              <w:sz w:val="16"/>
            </w:rPr>
            <w:t xml:space="preserve"> Title</w:t>
          </w:r>
          <w:r>
            <w:rPr>
              <w:rFonts w:cs="Arial"/>
              <w:sz w:val="16"/>
            </w:rPr>
            <w:t xml:space="preserve">: </w:t>
          </w:r>
        </w:p>
        <w:p w14:paraId="601D5D8F" w14:textId="77777777" w:rsidR="0061507B" w:rsidRDefault="003653D2">
          <w:pPr>
            <w:pStyle w:val="a5"/>
            <w:ind w:left="720" w:firstLineChars="36" w:firstLine="87"/>
            <w:jc w:val="center"/>
            <w:rPr>
              <w:rFonts w:ascii="Times New Roman" w:hAnsi="Times New Roman"/>
              <w:b/>
              <w:bCs/>
              <w:sz w:val="24"/>
              <w:szCs w:val="24"/>
            </w:rPr>
          </w:pPr>
          <w:r>
            <w:rPr>
              <w:rFonts w:cs="Arial" w:hint="eastAsia"/>
              <w:b/>
              <w:sz w:val="24"/>
              <w:szCs w:val="24"/>
            </w:rPr>
            <w:t>光明乳业</w:t>
          </w:r>
          <w:r w:rsidR="00303885" w:rsidRPr="00303885">
            <w:rPr>
              <w:rFonts w:cs="Arial" w:hint="eastAsia"/>
              <w:b/>
              <w:sz w:val="24"/>
              <w:szCs w:val="24"/>
            </w:rPr>
            <w:t>追溯服务平台</w:t>
          </w:r>
          <w:r>
            <w:rPr>
              <w:rFonts w:cs="Arial" w:hint="eastAsia"/>
              <w:b/>
              <w:sz w:val="24"/>
              <w:szCs w:val="24"/>
            </w:rPr>
            <w:t>需求规格说明书</w:t>
          </w:r>
        </w:p>
      </w:tc>
    </w:tr>
  </w:tbl>
  <w:p w14:paraId="174FAAFE" w14:textId="77777777" w:rsidR="0061507B" w:rsidRDefault="0061507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13522"/>
    <w:multiLevelType w:val="multilevel"/>
    <w:tmpl w:val="2161352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9BF446C"/>
    <w:multiLevelType w:val="hybridMultilevel"/>
    <w:tmpl w:val="3FBA15B4"/>
    <w:lvl w:ilvl="0" w:tplc="012C6D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D270D4"/>
    <w:multiLevelType w:val="multilevel"/>
    <w:tmpl w:val="39D270D4"/>
    <w:lvl w:ilvl="0">
      <w:start w:val="1"/>
      <w:numFmt w:val="bullet"/>
      <w:pStyle w:val="Tableparagraphbulletedlist2"/>
      <w:lvlText w:val=""/>
      <w:lvlJc w:val="left"/>
      <w:pPr>
        <w:tabs>
          <w:tab w:val="left" w:pos="680"/>
        </w:tabs>
        <w:ind w:left="680" w:hanging="360"/>
      </w:pPr>
      <w:rPr>
        <w:rFonts w:ascii="Symbol" w:hAnsi="Symbol" w:hint="default"/>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02C21BD"/>
    <w:multiLevelType w:val="multilevel"/>
    <w:tmpl w:val="402C21B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9061E4D"/>
    <w:multiLevelType w:val="hybridMultilevel"/>
    <w:tmpl w:val="24AC4512"/>
    <w:lvl w:ilvl="0" w:tplc="DBB2C04A">
      <w:start w:val="1"/>
      <w:numFmt w:val="decimal"/>
      <w:suff w:val="space"/>
      <w:lvlText w:val="（%1）"/>
      <w:lvlJc w:val="left"/>
      <w:pPr>
        <w:ind w:left="810" w:hanging="420"/>
      </w:pPr>
      <w:rPr>
        <w:rFonts w:hint="eastAsia"/>
      </w:rPr>
    </w:lvl>
    <w:lvl w:ilvl="1" w:tplc="7CD09C28">
      <w:start w:val="1"/>
      <w:numFmt w:val="decimal"/>
      <w:suff w:val="spac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EE79E0"/>
    <w:multiLevelType w:val="multilevel"/>
    <w:tmpl w:val="79EE79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E8E6EA0"/>
    <w:multiLevelType w:val="multilevel"/>
    <w:tmpl w:val="7E8E6EA0"/>
    <w:lvl w:ilvl="0">
      <w:start w:val="1"/>
      <w:numFmt w:val="decimal"/>
      <w:lvlText w:val="4.1.%1"/>
      <w:lvlJc w:val="left"/>
      <w:pPr>
        <w:ind w:left="1265" w:hanging="425"/>
      </w:pPr>
      <w:rPr>
        <w:rFonts w:hint="eastAsia"/>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num w:numId="1">
    <w:abstractNumId w:val="2"/>
  </w:num>
  <w:num w:numId="2">
    <w:abstractNumId w:val="0"/>
  </w:num>
  <w:num w:numId="3">
    <w:abstractNumId w:val="3"/>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A43"/>
    <w:rsid w:val="00000616"/>
    <w:rsid w:val="00001756"/>
    <w:rsid w:val="000034F0"/>
    <w:rsid w:val="0000426D"/>
    <w:rsid w:val="00006932"/>
    <w:rsid w:val="00006C5B"/>
    <w:rsid w:val="0000724C"/>
    <w:rsid w:val="000072C2"/>
    <w:rsid w:val="000076D5"/>
    <w:rsid w:val="00007F7A"/>
    <w:rsid w:val="000109B8"/>
    <w:rsid w:val="00012265"/>
    <w:rsid w:val="00013812"/>
    <w:rsid w:val="000151EB"/>
    <w:rsid w:val="0001594F"/>
    <w:rsid w:val="0001682A"/>
    <w:rsid w:val="00021273"/>
    <w:rsid w:val="00024066"/>
    <w:rsid w:val="000246AA"/>
    <w:rsid w:val="000252A7"/>
    <w:rsid w:val="00025C0B"/>
    <w:rsid w:val="000268F6"/>
    <w:rsid w:val="00026B05"/>
    <w:rsid w:val="0003205D"/>
    <w:rsid w:val="00032266"/>
    <w:rsid w:val="00033CE7"/>
    <w:rsid w:val="000340C1"/>
    <w:rsid w:val="000347BD"/>
    <w:rsid w:val="00035B7E"/>
    <w:rsid w:val="00040107"/>
    <w:rsid w:val="000412F8"/>
    <w:rsid w:val="00041B8F"/>
    <w:rsid w:val="00043057"/>
    <w:rsid w:val="00043F64"/>
    <w:rsid w:val="00045E56"/>
    <w:rsid w:val="00047492"/>
    <w:rsid w:val="00050289"/>
    <w:rsid w:val="000509BE"/>
    <w:rsid w:val="000512A3"/>
    <w:rsid w:val="000513B1"/>
    <w:rsid w:val="00053263"/>
    <w:rsid w:val="00054FF1"/>
    <w:rsid w:val="00061204"/>
    <w:rsid w:val="0006323E"/>
    <w:rsid w:val="00063651"/>
    <w:rsid w:val="00064E79"/>
    <w:rsid w:val="00066A50"/>
    <w:rsid w:val="00067645"/>
    <w:rsid w:val="0007162C"/>
    <w:rsid w:val="0007186F"/>
    <w:rsid w:val="00072784"/>
    <w:rsid w:val="000727B6"/>
    <w:rsid w:val="00073C16"/>
    <w:rsid w:val="000770CB"/>
    <w:rsid w:val="00083A3E"/>
    <w:rsid w:val="000844FA"/>
    <w:rsid w:val="00084501"/>
    <w:rsid w:val="0008509A"/>
    <w:rsid w:val="000850A1"/>
    <w:rsid w:val="00086192"/>
    <w:rsid w:val="0008633C"/>
    <w:rsid w:val="00087CA0"/>
    <w:rsid w:val="000905B8"/>
    <w:rsid w:val="00090A64"/>
    <w:rsid w:val="00091350"/>
    <w:rsid w:val="0009740C"/>
    <w:rsid w:val="00097A17"/>
    <w:rsid w:val="00097BA3"/>
    <w:rsid w:val="000A1469"/>
    <w:rsid w:val="000A3A7B"/>
    <w:rsid w:val="000A3F8C"/>
    <w:rsid w:val="000A466B"/>
    <w:rsid w:val="000A63E4"/>
    <w:rsid w:val="000B12E9"/>
    <w:rsid w:val="000B430F"/>
    <w:rsid w:val="000B6C2E"/>
    <w:rsid w:val="000C1EAC"/>
    <w:rsid w:val="000C22CC"/>
    <w:rsid w:val="000C240C"/>
    <w:rsid w:val="000C7EC9"/>
    <w:rsid w:val="000D0000"/>
    <w:rsid w:val="000D057A"/>
    <w:rsid w:val="000D0A33"/>
    <w:rsid w:val="000D359F"/>
    <w:rsid w:val="000D5761"/>
    <w:rsid w:val="000D654E"/>
    <w:rsid w:val="000D7039"/>
    <w:rsid w:val="000E11D2"/>
    <w:rsid w:val="000E1ADE"/>
    <w:rsid w:val="000E2378"/>
    <w:rsid w:val="000E35F9"/>
    <w:rsid w:val="000E48E9"/>
    <w:rsid w:val="000E5211"/>
    <w:rsid w:val="000F19D5"/>
    <w:rsid w:val="000F3581"/>
    <w:rsid w:val="000F39C0"/>
    <w:rsid w:val="000F6A0E"/>
    <w:rsid w:val="000F721D"/>
    <w:rsid w:val="000F7772"/>
    <w:rsid w:val="000F7938"/>
    <w:rsid w:val="00101D43"/>
    <w:rsid w:val="00102269"/>
    <w:rsid w:val="0010256A"/>
    <w:rsid w:val="00106C95"/>
    <w:rsid w:val="00107DD6"/>
    <w:rsid w:val="00110A92"/>
    <w:rsid w:val="0011441A"/>
    <w:rsid w:val="00114B65"/>
    <w:rsid w:val="00115214"/>
    <w:rsid w:val="00116423"/>
    <w:rsid w:val="001171A0"/>
    <w:rsid w:val="00117C55"/>
    <w:rsid w:val="001206ED"/>
    <w:rsid w:val="00121C39"/>
    <w:rsid w:val="00122F68"/>
    <w:rsid w:val="0012355C"/>
    <w:rsid w:val="001236F1"/>
    <w:rsid w:val="00123D3C"/>
    <w:rsid w:val="00127EE4"/>
    <w:rsid w:val="001304FF"/>
    <w:rsid w:val="00131F1C"/>
    <w:rsid w:val="001400CA"/>
    <w:rsid w:val="001407F1"/>
    <w:rsid w:val="0014235F"/>
    <w:rsid w:val="00142863"/>
    <w:rsid w:val="00146A1E"/>
    <w:rsid w:val="00147BE5"/>
    <w:rsid w:val="00157022"/>
    <w:rsid w:val="001572C0"/>
    <w:rsid w:val="00161486"/>
    <w:rsid w:val="0016217C"/>
    <w:rsid w:val="00162668"/>
    <w:rsid w:val="00163D72"/>
    <w:rsid w:val="00165A24"/>
    <w:rsid w:val="00166191"/>
    <w:rsid w:val="0016689F"/>
    <w:rsid w:val="00170772"/>
    <w:rsid w:val="001711F3"/>
    <w:rsid w:val="001737E3"/>
    <w:rsid w:val="00173AC5"/>
    <w:rsid w:val="00174CD0"/>
    <w:rsid w:val="001752B6"/>
    <w:rsid w:val="001753B3"/>
    <w:rsid w:val="001808EF"/>
    <w:rsid w:val="0018220C"/>
    <w:rsid w:val="00183B30"/>
    <w:rsid w:val="00184A8B"/>
    <w:rsid w:val="00187579"/>
    <w:rsid w:val="00190926"/>
    <w:rsid w:val="00190936"/>
    <w:rsid w:val="001910BA"/>
    <w:rsid w:val="00195BB9"/>
    <w:rsid w:val="00196DFF"/>
    <w:rsid w:val="00196F1C"/>
    <w:rsid w:val="00197688"/>
    <w:rsid w:val="001A0616"/>
    <w:rsid w:val="001A4541"/>
    <w:rsid w:val="001A52CC"/>
    <w:rsid w:val="001A6E53"/>
    <w:rsid w:val="001B0184"/>
    <w:rsid w:val="001B1BB5"/>
    <w:rsid w:val="001B2549"/>
    <w:rsid w:val="001B27AA"/>
    <w:rsid w:val="001B4ECA"/>
    <w:rsid w:val="001B7770"/>
    <w:rsid w:val="001B7948"/>
    <w:rsid w:val="001C15BB"/>
    <w:rsid w:val="001C2E2F"/>
    <w:rsid w:val="001C3FFD"/>
    <w:rsid w:val="001C4E35"/>
    <w:rsid w:val="001C5A41"/>
    <w:rsid w:val="001C5D6D"/>
    <w:rsid w:val="001C69C3"/>
    <w:rsid w:val="001C759E"/>
    <w:rsid w:val="001C79A8"/>
    <w:rsid w:val="001D037C"/>
    <w:rsid w:val="001D25FD"/>
    <w:rsid w:val="001D4DC0"/>
    <w:rsid w:val="001D6A73"/>
    <w:rsid w:val="001E4FE2"/>
    <w:rsid w:val="001E5C82"/>
    <w:rsid w:val="001E73DC"/>
    <w:rsid w:val="001F2C4F"/>
    <w:rsid w:val="001F2EF4"/>
    <w:rsid w:val="001F64E0"/>
    <w:rsid w:val="001F732B"/>
    <w:rsid w:val="002000AC"/>
    <w:rsid w:val="002034C1"/>
    <w:rsid w:val="00204385"/>
    <w:rsid w:val="00206C46"/>
    <w:rsid w:val="00210332"/>
    <w:rsid w:val="00210A5C"/>
    <w:rsid w:val="00210E18"/>
    <w:rsid w:val="002150C1"/>
    <w:rsid w:val="00217E54"/>
    <w:rsid w:val="0022222F"/>
    <w:rsid w:val="002227D1"/>
    <w:rsid w:val="00223478"/>
    <w:rsid w:val="002314C4"/>
    <w:rsid w:val="0023164F"/>
    <w:rsid w:val="00234B9A"/>
    <w:rsid w:val="00234E74"/>
    <w:rsid w:val="002448AB"/>
    <w:rsid w:val="00254ECA"/>
    <w:rsid w:val="00255D79"/>
    <w:rsid w:val="00256AEF"/>
    <w:rsid w:val="0026083F"/>
    <w:rsid w:val="002639A3"/>
    <w:rsid w:val="002640C4"/>
    <w:rsid w:val="002647D2"/>
    <w:rsid w:val="00265385"/>
    <w:rsid w:val="00266B48"/>
    <w:rsid w:val="00272691"/>
    <w:rsid w:val="0027444B"/>
    <w:rsid w:val="0027487E"/>
    <w:rsid w:val="00275EB0"/>
    <w:rsid w:val="00276993"/>
    <w:rsid w:val="002772AF"/>
    <w:rsid w:val="00277B41"/>
    <w:rsid w:val="002802CD"/>
    <w:rsid w:val="00284240"/>
    <w:rsid w:val="00286418"/>
    <w:rsid w:val="002867D0"/>
    <w:rsid w:val="0028687A"/>
    <w:rsid w:val="002868DF"/>
    <w:rsid w:val="00287F87"/>
    <w:rsid w:val="00290AF8"/>
    <w:rsid w:val="00291245"/>
    <w:rsid w:val="002935C5"/>
    <w:rsid w:val="00293EDE"/>
    <w:rsid w:val="00294E1E"/>
    <w:rsid w:val="002976CA"/>
    <w:rsid w:val="002A2109"/>
    <w:rsid w:val="002A34B8"/>
    <w:rsid w:val="002A3D8A"/>
    <w:rsid w:val="002A6ACD"/>
    <w:rsid w:val="002B064E"/>
    <w:rsid w:val="002B1EEB"/>
    <w:rsid w:val="002B2896"/>
    <w:rsid w:val="002B4F70"/>
    <w:rsid w:val="002C02B1"/>
    <w:rsid w:val="002C0AB1"/>
    <w:rsid w:val="002C5219"/>
    <w:rsid w:val="002D0AFD"/>
    <w:rsid w:val="002D2DF0"/>
    <w:rsid w:val="002D2EB8"/>
    <w:rsid w:val="002D3439"/>
    <w:rsid w:val="002D45A9"/>
    <w:rsid w:val="002D4640"/>
    <w:rsid w:val="002D54AF"/>
    <w:rsid w:val="002D585D"/>
    <w:rsid w:val="002D6AA6"/>
    <w:rsid w:val="002E1898"/>
    <w:rsid w:val="002E3467"/>
    <w:rsid w:val="002E5818"/>
    <w:rsid w:val="002E7461"/>
    <w:rsid w:val="002F0884"/>
    <w:rsid w:val="002F0A3E"/>
    <w:rsid w:val="002F1792"/>
    <w:rsid w:val="002F2E9B"/>
    <w:rsid w:val="002F3BA3"/>
    <w:rsid w:val="002F5866"/>
    <w:rsid w:val="002F763F"/>
    <w:rsid w:val="002F7B27"/>
    <w:rsid w:val="003005A0"/>
    <w:rsid w:val="003012A0"/>
    <w:rsid w:val="00303885"/>
    <w:rsid w:val="00303FFF"/>
    <w:rsid w:val="00304A4B"/>
    <w:rsid w:val="00304F47"/>
    <w:rsid w:val="00306C7B"/>
    <w:rsid w:val="00306D6D"/>
    <w:rsid w:val="00307D55"/>
    <w:rsid w:val="003114A7"/>
    <w:rsid w:val="00311B37"/>
    <w:rsid w:val="003124B8"/>
    <w:rsid w:val="00314EFB"/>
    <w:rsid w:val="00315E68"/>
    <w:rsid w:val="00317D39"/>
    <w:rsid w:val="00321E76"/>
    <w:rsid w:val="0032560B"/>
    <w:rsid w:val="00325A58"/>
    <w:rsid w:val="00325B03"/>
    <w:rsid w:val="00325D03"/>
    <w:rsid w:val="00326026"/>
    <w:rsid w:val="003318FF"/>
    <w:rsid w:val="00332203"/>
    <w:rsid w:val="003334B8"/>
    <w:rsid w:val="0033435D"/>
    <w:rsid w:val="003358B0"/>
    <w:rsid w:val="00335F84"/>
    <w:rsid w:val="003367ED"/>
    <w:rsid w:val="0033701E"/>
    <w:rsid w:val="00343533"/>
    <w:rsid w:val="003437F7"/>
    <w:rsid w:val="0034470C"/>
    <w:rsid w:val="00345A17"/>
    <w:rsid w:val="00346408"/>
    <w:rsid w:val="00346FD4"/>
    <w:rsid w:val="003476F1"/>
    <w:rsid w:val="003504EC"/>
    <w:rsid w:val="003505E9"/>
    <w:rsid w:val="00351202"/>
    <w:rsid w:val="0035205A"/>
    <w:rsid w:val="00353B74"/>
    <w:rsid w:val="00353DB8"/>
    <w:rsid w:val="00353E95"/>
    <w:rsid w:val="0035487C"/>
    <w:rsid w:val="00355839"/>
    <w:rsid w:val="00355E92"/>
    <w:rsid w:val="00364E81"/>
    <w:rsid w:val="003653D2"/>
    <w:rsid w:val="00365C76"/>
    <w:rsid w:val="00366A53"/>
    <w:rsid w:val="003672C1"/>
    <w:rsid w:val="00367675"/>
    <w:rsid w:val="00367C53"/>
    <w:rsid w:val="00371F5E"/>
    <w:rsid w:val="003733A5"/>
    <w:rsid w:val="00374661"/>
    <w:rsid w:val="00380291"/>
    <w:rsid w:val="00380842"/>
    <w:rsid w:val="00380B4C"/>
    <w:rsid w:val="0038153E"/>
    <w:rsid w:val="00381F26"/>
    <w:rsid w:val="003828A8"/>
    <w:rsid w:val="00383442"/>
    <w:rsid w:val="00383CC5"/>
    <w:rsid w:val="00384BCA"/>
    <w:rsid w:val="00385421"/>
    <w:rsid w:val="00390A4A"/>
    <w:rsid w:val="003914B5"/>
    <w:rsid w:val="00393E4E"/>
    <w:rsid w:val="0039483E"/>
    <w:rsid w:val="00396384"/>
    <w:rsid w:val="003965C0"/>
    <w:rsid w:val="003A00DD"/>
    <w:rsid w:val="003A133D"/>
    <w:rsid w:val="003A18A5"/>
    <w:rsid w:val="003A2608"/>
    <w:rsid w:val="003A3872"/>
    <w:rsid w:val="003A65F4"/>
    <w:rsid w:val="003A7AD5"/>
    <w:rsid w:val="003B0278"/>
    <w:rsid w:val="003B033F"/>
    <w:rsid w:val="003B1184"/>
    <w:rsid w:val="003B1C7D"/>
    <w:rsid w:val="003B33AC"/>
    <w:rsid w:val="003B402F"/>
    <w:rsid w:val="003B4CCA"/>
    <w:rsid w:val="003B6200"/>
    <w:rsid w:val="003B72CE"/>
    <w:rsid w:val="003C14C0"/>
    <w:rsid w:val="003C1A37"/>
    <w:rsid w:val="003C69BF"/>
    <w:rsid w:val="003C6C7C"/>
    <w:rsid w:val="003D06AB"/>
    <w:rsid w:val="003D4450"/>
    <w:rsid w:val="003D48FD"/>
    <w:rsid w:val="003D6C43"/>
    <w:rsid w:val="003D7774"/>
    <w:rsid w:val="003E0948"/>
    <w:rsid w:val="003E14D8"/>
    <w:rsid w:val="003E22F4"/>
    <w:rsid w:val="003E2A2E"/>
    <w:rsid w:val="003E3059"/>
    <w:rsid w:val="003E3383"/>
    <w:rsid w:val="003E33B1"/>
    <w:rsid w:val="003E443B"/>
    <w:rsid w:val="003E6FD2"/>
    <w:rsid w:val="003F58F1"/>
    <w:rsid w:val="0040015F"/>
    <w:rsid w:val="004019BC"/>
    <w:rsid w:val="00401BC0"/>
    <w:rsid w:val="00402B4A"/>
    <w:rsid w:val="00405DC6"/>
    <w:rsid w:val="00407424"/>
    <w:rsid w:val="00411198"/>
    <w:rsid w:val="004148D0"/>
    <w:rsid w:val="00414B0A"/>
    <w:rsid w:val="004156FA"/>
    <w:rsid w:val="00415FE0"/>
    <w:rsid w:val="0042723D"/>
    <w:rsid w:val="004330CB"/>
    <w:rsid w:val="00433A59"/>
    <w:rsid w:val="00433B2E"/>
    <w:rsid w:val="00434527"/>
    <w:rsid w:val="00436AC5"/>
    <w:rsid w:val="0043745F"/>
    <w:rsid w:val="00437567"/>
    <w:rsid w:val="004413ED"/>
    <w:rsid w:val="0044281F"/>
    <w:rsid w:val="00443D91"/>
    <w:rsid w:val="0044488D"/>
    <w:rsid w:val="00446570"/>
    <w:rsid w:val="00446CB3"/>
    <w:rsid w:val="00450814"/>
    <w:rsid w:val="00455272"/>
    <w:rsid w:val="00462CA2"/>
    <w:rsid w:val="00462D96"/>
    <w:rsid w:val="00465008"/>
    <w:rsid w:val="0046647F"/>
    <w:rsid w:val="004679F6"/>
    <w:rsid w:val="00471DD0"/>
    <w:rsid w:val="004731FD"/>
    <w:rsid w:val="00474C8A"/>
    <w:rsid w:val="00474E3A"/>
    <w:rsid w:val="00475382"/>
    <w:rsid w:val="00475A70"/>
    <w:rsid w:val="00475EEA"/>
    <w:rsid w:val="00480F03"/>
    <w:rsid w:val="00482327"/>
    <w:rsid w:val="004829EF"/>
    <w:rsid w:val="00482D3B"/>
    <w:rsid w:val="00485EEE"/>
    <w:rsid w:val="00490567"/>
    <w:rsid w:val="004926AF"/>
    <w:rsid w:val="004931B3"/>
    <w:rsid w:val="0049345C"/>
    <w:rsid w:val="00494718"/>
    <w:rsid w:val="004958F1"/>
    <w:rsid w:val="004971CD"/>
    <w:rsid w:val="004A1F9D"/>
    <w:rsid w:val="004A2743"/>
    <w:rsid w:val="004A27C2"/>
    <w:rsid w:val="004A371E"/>
    <w:rsid w:val="004A442F"/>
    <w:rsid w:val="004A7FF6"/>
    <w:rsid w:val="004B35BF"/>
    <w:rsid w:val="004B485C"/>
    <w:rsid w:val="004B608F"/>
    <w:rsid w:val="004B6977"/>
    <w:rsid w:val="004B6A7A"/>
    <w:rsid w:val="004B6C3C"/>
    <w:rsid w:val="004C40AF"/>
    <w:rsid w:val="004C49F5"/>
    <w:rsid w:val="004D0E34"/>
    <w:rsid w:val="004D2760"/>
    <w:rsid w:val="004D467B"/>
    <w:rsid w:val="004D6A43"/>
    <w:rsid w:val="004D7EDB"/>
    <w:rsid w:val="004E1984"/>
    <w:rsid w:val="004E2134"/>
    <w:rsid w:val="004E2161"/>
    <w:rsid w:val="004E5053"/>
    <w:rsid w:val="004E6D33"/>
    <w:rsid w:val="004F4518"/>
    <w:rsid w:val="004F51D1"/>
    <w:rsid w:val="004F531B"/>
    <w:rsid w:val="004F612D"/>
    <w:rsid w:val="004F6C55"/>
    <w:rsid w:val="005003EA"/>
    <w:rsid w:val="0050176C"/>
    <w:rsid w:val="00505E7B"/>
    <w:rsid w:val="00510166"/>
    <w:rsid w:val="00510479"/>
    <w:rsid w:val="00513CC8"/>
    <w:rsid w:val="005147AC"/>
    <w:rsid w:val="005153A3"/>
    <w:rsid w:val="00515802"/>
    <w:rsid w:val="00515ACD"/>
    <w:rsid w:val="00516CD6"/>
    <w:rsid w:val="00517FAA"/>
    <w:rsid w:val="00520D04"/>
    <w:rsid w:val="00521201"/>
    <w:rsid w:val="005213A7"/>
    <w:rsid w:val="005303F8"/>
    <w:rsid w:val="005320DB"/>
    <w:rsid w:val="00532C99"/>
    <w:rsid w:val="00533DCA"/>
    <w:rsid w:val="005361E8"/>
    <w:rsid w:val="0053652F"/>
    <w:rsid w:val="005367D6"/>
    <w:rsid w:val="0053766C"/>
    <w:rsid w:val="00537F7F"/>
    <w:rsid w:val="00537FA9"/>
    <w:rsid w:val="00542815"/>
    <w:rsid w:val="00543C94"/>
    <w:rsid w:val="00544CD2"/>
    <w:rsid w:val="00545FA9"/>
    <w:rsid w:val="0054654E"/>
    <w:rsid w:val="005507A8"/>
    <w:rsid w:val="00550910"/>
    <w:rsid w:val="00550E1E"/>
    <w:rsid w:val="00552AB1"/>
    <w:rsid w:val="00554E12"/>
    <w:rsid w:val="00562A87"/>
    <w:rsid w:val="00566504"/>
    <w:rsid w:val="00572E30"/>
    <w:rsid w:val="00573889"/>
    <w:rsid w:val="00573CD0"/>
    <w:rsid w:val="005759CC"/>
    <w:rsid w:val="00577A58"/>
    <w:rsid w:val="00584ECF"/>
    <w:rsid w:val="005907D2"/>
    <w:rsid w:val="0059272D"/>
    <w:rsid w:val="00592D51"/>
    <w:rsid w:val="00592F14"/>
    <w:rsid w:val="005942DC"/>
    <w:rsid w:val="00595A68"/>
    <w:rsid w:val="00596961"/>
    <w:rsid w:val="00597826"/>
    <w:rsid w:val="005A07BD"/>
    <w:rsid w:val="005A2F46"/>
    <w:rsid w:val="005A4890"/>
    <w:rsid w:val="005A5DAE"/>
    <w:rsid w:val="005B278C"/>
    <w:rsid w:val="005B4339"/>
    <w:rsid w:val="005B556A"/>
    <w:rsid w:val="005C02EE"/>
    <w:rsid w:val="005C2186"/>
    <w:rsid w:val="005C235A"/>
    <w:rsid w:val="005C2894"/>
    <w:rsid w:val="005C2C91"/>
    <w:rsid w:val="005C39EA"/>
    <w:rsid w:val="005C4082"/>
    <w:rsid w:val="005C45D8"/>
    <w:rsid w:val="005C5F0E"/>
    <w:rsid w:val="005C6A29"/>
    <w:rsid w:val="005C7401"/>
    <w:rsid w:val="005C782D"/>
    <w:rsid w:val="005D1B21"/>
    <w:rsid w:val="005D1C74"/>
    <w:rsid w:val="005D30EA"/>
    <w:rsid w:val="005D38B8"/>
    <w:rsid w:val="005D5086"/>
    <w:rsid w:val="005D6936"/>
    <w:rsid w:val="005D6B8F"/>
    <w:rsid w:val="005D6BC6"/>
    <w:rsid w:val="005D7626"/>
    <w:rsid w:val="005D7663"/>
    <w:rsid w:val="005E03AA"/>
    <w:rsid w:val="005E0A07"/>
    <w:rsid w:val="005E24BA"/>
    <w:rsid w:val="005E308B"/>
    <w:rsid w:val="005E40A8"/>
    <w:rsid w:val="005F4753"/>
    <w:rsid w:val="005F4B99"/>
    <w:rsid w:val="005F565A"/>
    <w:rsid w:val="005F71A1"/>
    <w:rsid w:val="00600B56"/>
    <w:rsid w:val="00602D64"/>
    <w:rsid w:val="00605257"/>
    <w:rsid w:val="006052B2"/>
    <w:rsid w:val="00614CAB"/>
    <w:rsid w:val="0061507B"/>
    <w:rsid w:val="00620911"/>
    <w:rsid w:val="00620EDB"/>
    <w:rsid w:val="006213EB"/>
    <w:rsid w:val="00621975"/>
    <w:rsid w:val="00624586"/>
    <w:rsid w:val="0062499A"/>
    <w:rsid w:val="00624A16"/>
    <w:rsid w:val="00625FFE"/>
    <w:rsid w:val="0062732C"/>
    <w:rsid w:val="00627F43"/>
    <w:rsid w:val="006312F9"/>
    <w:rsid w:val="00632BB7"/>
    <w:rsid w:val="006336A9"/>
    <w:rsid w:val="0063431D"/>
    <w:rsid w:val="00637724"/>
    <w:rsid w:val="00643906"/>
    <w:rsid w:val="00645D82"/>
    <w:rsid w:val="00646695"/>
    <w:rsid w:val="00647BF9"/>
    <w:rsid w:val="0065005C"/>
    <w:rsid w:val="00650553"/>
    <w:rsid w:val="00651177"/>
    <w:rsid w:val="006535DB"/>
    <w:rsid w:val="006537D3"/>
    <w:rsid w:val="00654F32"/>
    <w:rsid w:val="00656D4B"/>
    <w:rsid w:val="00660477"/>
    <w:rsid w:val="00661365"/>
    <w:rsid w:val="00663887"/>
    <w:rsid w:val="00663D16"/>
    <w:rsid w:val="00664EB0"/>
    <w:rsid w:val="006658CF"/>
    <w:rsid w:val="00670E9C"/>
    <w:rsid w:val="006715F5"/>
    <w:rsid w:val="00671DD7"/>
    <w:rsid w:val="0067276D"/>
    <w:rsid w:val="00672F3C"/>
    <w:rsid w:val="0067331D"/>
    <w:rsid w:val="0067347F"/>
    <w:rsid w:val="006736AA"/>
    <w:rsid w:val="00674CDE"/>
    <w:rsid w:val="00675DEA"/>
    <w:rsid w:val="0068046F"/>
    <w:rsid w:val="0068069B"/>
    <w:rsid w:val="0069087C"/>
    <w:rsid w:val="006936B8"/>
    <w:rsid w:val="00693B7F"/>
    <w:rsid w:val="0069557B"/>
    <w:rsid w:val="006969D2"/>
    <w:rsid w:val="006976F0"/>
    <w:rsid w:val="006A0F06"/>
    <w:rsid w:val="006A2247"/>
    <w:rsid w:val="006A29D9"/>
    <w:rsid w:val="006A345B"/>
    <w:rsid w:val="006A4E94"/>
    <w:rsid w:val="006A75A1"/>
    <w:rsid w:val="006B0B0A"/>
    <w:rsid w:val="006B22AA"/>
    <w:rsid w:val="006B23BA"/>
    <w:rsid w:val="006B4C62"/>
    <w:rsid w:val="006B52CC"/>
    <w:rsid w:val="006C3145"/>
    <w:rsid w:val="006C4C2F"/>
    <w:rsid w:val="006C507F"/>
    <w:rsid w:val="006C774E"/>
    <w:rsid w:val="006D154C"/>
    <w:rsid w:val="006D202A"/>
    <w:rsid w:val="006D3EB9"/>
    <w:rsid w:val="006D43EA"/>
    <w:rsid w:val="006E3369"/>
    <w:rsid w:val="006E55E9"/>
    <w:rsid w:val="006E6CB4"/>
    <w:rsid w:val="006E761D"/>
    <w:rsid w:val="006F0A37"/>
    <w:rsid w:val="006F0B1C"/>
    <w:rsid w:val="006F2BB2"/>
    <w:rsid w:val="006F455E"/>
    <w:rsid w:val="006F4901"/>
    <w:rsid w:val="006F4EA7"/>
    <w:rsid w:val="006F5F4D"/>
    <w:rsid w:val="006F7E05"/>
    <w:rsid w:val="0070191B"/>
    <w:rsid w:val="007021DD"/>
    <w:rsid w:val="0070408B"/>
    <w:rsid w:val="00705B73"/>
    <w:rsid w:val="007126D6"/>
    <w:rsid w:val="00715108"/>
    <w:rsid w:val="0071545F"/>
    <w:rsid w:val="00716049"/>
    <w:rsid w:val="00716A33"/>
    <w:rsid w:val="00716EA0"/>
    <w:rsid w:val="007207A0"/>
    <w:rsid w:val="00722815"/>
    <w:rsid w:val="00726038"/>
    <w:rsid w:val="00730F92"/>
    <w:rsid w:val="00731F6F"/>
    <w:rsid w:val="00733749"/>
    <w:rsid w:val="007368AC"/>
    <w:rsid w:val="007368DB"/>
    <w:rsid w:val="00740752"/>
    <w:rsid w:val="00741E89"/>
    <w:rsid w:val="007428AD"/>
    <w:rsid w:val="00743493"/>
    <w:rsid w:val="00743F89"/>
    <w:rsid w:val="00744A39"/>
    <w:rsid w:val="00745557"/>
    <w:rsid w:val="007455D8"/>
    <w:rsid w:val="00746B83"/>
    <w:rsid w:val="00751785"/>
    <w:rsid w:val="00752624"/>
    <w:rsid w:val="00753F79"/>
    <w:rsid w:val="00754386"/>
    <w:rsid w:val="007557DB"/>
    <w:rsid w:val="00757A78"/>
    <w:rsid w:val="00760F7F"/>
    <w:rsid w:val="00761A63"/>
    <w:rsid w:val="00763447"/>
    <w:rsid w:val="00764467"/>
    <w:rsid w:val="00766DA0"/>
    <w:rsid w:val="00775351"/>
    <w:rsid w:val="0078325B"/>
    <w:rsid w:val="00785714"/>
    <w:rsid w:val="007877FE"/>
    <w:rsid w:val="007953EB"/>
    <w:rsid w:val="00797C07"/>
    <w:rsid w:val="007A1D89"/>
    <w:rsid w:val="007A22AC"/>
    <w:rsid w:val="007A3535"/>
    <w:rsid w:val="007A4B69"/>
    <w:rsid w:val="007A5808"/>
    <w:rsid w:val="007A65B6"/>
    <w:rsid w:val="007B1347"/>
    <w:rsid w:val="007B13CD"/>
    <w:rsid w:val="007B16A4"/>
    <w:rsid w:val="007B4A24"/>
    <w:rsid w:val="007C0051"/>
    <w:rsid w:val="007C1ABE"/>
    <w:rsid w:val="007C331F"/>
    <w:rsid w:val="007C33B6"/>
    <w:rsid w:val="007C375A"/>
    <w:rsid w:val="007C4301"/>
    <w:rsid w:val="007C51A5"/>
    <w:rsid w:val="007C53E3"/>
    <w:rsid w:val="007C5618"/>
    <w:rsid w:val="007C5DF2"/>
    <w:rsid w:val="007C65C5"/>
    <w:rsid w:val="007C71DD"/>
    <w:rsid w:val="007D031A"/>
    <w:rsid w:val="007D1F46"/>
    <w:rsid w:val="007D29A4"/>
    <w:rsid w:val="007D2A21"/>
    <w:rsid w:val="007D33AD"/>
    <w:rsid w:val="007D4096"/>
    <w:rsid w:val="007D48E6"/>
    <w:rsid w:val="007D4B9F"/>
    <w:rsid w:val="007E02C3"/>
    <w:rsid w:val="007E0ECE"/>
    <w:rsid w:val="007E275F"/>
    <w:rsid w:val="007E5242"/>
    <w:rsid w:val="007F2DAE"/>
    <w:rsid w:val="007F44C0"/>
    <w:rsid w:val="007F50A3"/>
    <w:rsid w:val="007F748D"/>
    <w:rsid w:val="0080480B"/>
    <w:rsid w:val="008051D9"/>
    <w:rsid w:val="00805913"/>
    <w:rsid w:val="00806123"/>
    <w:rsid w:val="008062E7"/>
    <w:rsid w:val="00806CA1"/>
    <w:rsid w:val="008101A3"/>
    <w:rsid w:val="008124F0"/>
    <w:rsid w:val="008143CD"/>
    <w:rsid w:val="008158F4"/>
    <w:rsid w:val="00815BF0"/>
    <w:rsid w:val="008221A7"/>
    <w:rsid w:val="008228C0"/>
    <w:rsid w:val="00824407"/>
    <w:rsid w:val="00825703"/>
    <w:rsid w:val="008258CF"/>
    <w:rsid w:val="00826483"/>
    <w:rsid w:val="008351EC"/>
    <w:rsid w:val="008360D3"/>
    <w:rsid w:val="0084130D"/>
    <w:rsid w:val="0084162E"/>
    <w:rsid w:val="00841DAF"/>
    <w:rsid w:val="008430FF"/>
    <w:rsid w:val="00850B01"/>
    <w:rsid w:val="00850E22"/>
    <w:rsid w:val="00850EA2"/>
    <w:rsid w:val="0085157F"/>
    <w:rsid w:val="00852128"/>
    <w:rsid w:val="00853CBC"/>
    <w:rsid w:val="0085728F"/>
    <w:rsid w:val="00857650"/>
    <w:rsid w:val="0086028F"/>
    <w:rsid w:val="0086215A"/>
    <w:rsid w:val="008624FE"/>
    <w:rsid w:val="00862781"/>
    <w:rsid w:val="008643FA"/>
    <w:rsid w:val="00865A48"/>
    <w:rsid w:val="00866771"/>
    <w:rsid w:val="008711B6"/>
    <w:rsid w:val="008715AF"/>
    <w:rsid w:val="00873011"/>
    <w:rsid w:val="008736C3"/>
    <w:rsid w:val="00875BDC"/>
    <w:rsid w:val="00875D25"/>
    <w:rsid w:val="00876C9F"/>
    <w:rsid w:val="00876E5D"/>
    <w:rsid w:val="00880625"/>
    <w:rsid w:val="00884830"/>
    <w:rsid w:val="008869F8"/>
    <w:rsid w:val="00890B86"/>
    <w:rsid w:val="00892BEF"/>
    <w:rsid w:val="00893024"/>
    <w:rsid w:val="00893A06"/>
    <w:rsid w:val="00894BB0"/>
    <w:rsid w:val="008958C4"/>
    <w:rsid w:val="008A01C3"/>
    <w:rsid w:val="008A024D"/>
    <w:rsid w:val="008A11B5"/>
    <w:rsid w:val="008A142A"/>
    <w:rsid w:val="008A304E"/>
    <w:rsid w:val="008A41D4"/>
    <w:rsid w:val="008A48EA"/>
    <w:rsid w:val="008A4DD7"/>
    <w:rsid w:val="008A55DE"/>
    <w:rsid w:val="008A6481"/>
    <w:rsid w:val="008B0598"/>
    <w:rsid w:val="008B0B79"/>
    <w:rsid w:val="008B4438"/>
    <w:rsid w:val="008C0B0E"/>
    <w:rsid w:val="008C242D"/>
    <w:rsid w:val="008C4A33"/>
    <w:rsid w:val="008C4DAB"/>
    <w:rsid w:val="008C6FFD"/>
    <w:rsid w:val="008D20CB"/>
    <w:rsid w:val="008D3229"/>
    <w:rsid w:val="008D47D0"/>
    <w:rsid w:val="008D5818"/>
    <w:rsid w:val="008D5970"/>
    <w:rsid w:val="008D5AFD"/>
    <w:rsid w:val="008D5F3B"/>
    <w:rsid w:val="008E1085"/>
    <w:rsid w:val="008E566A"/>
    <w:rsid w:val="008E7B21"/>
    <w:rsid w:val="008E7E70"/>
    <w:rsid w:val="008E7F8C"/>
    <w:rsid w:val="008F3F7D"/>
    <w:rsid w:val="008F3FD3"/>
    <w:rsid w:val="008F48B9"/>
    <w:rsid w:val="00900276"/>
    <w:rsid w:val="0090097D"/>
    <w:rsid w:val="00900AFF"/>
    <w:rsid w:val="00900CF8"/>
    <w:rsid w:val="00902069"/>
    <w:rsid w:val="009042F9"/>
    <w:rsid w:val="00905061"/>
    <w:rsid w:val="009058AC"/>
    <w:rsid w:val="00906AD8"/>
    <w:rsid w:val="0090787E"/>
    <w:rsid w:val="009123B5"/>
    <w:rsid w:val="0091512C"/>
    <w:rsid w:val="00917B18"/>
    <w:rsid w:val="00921AFA"/>
    <w:rsid w:val="00922156"/>
    <w:rsid w:val="009238F5"/>
    <w:rsid w:val="00925A95"/>
    <w:rsid w:val="00925C3F"/>
    <w:rsid w:val="00925F2E"/>
    <w:rsid w:val="009270CA"/>
    <w:rsid w:val="0093208F"/>
    <w:rsid w:val="00932BCE"/>
    <w:rsid w:val="00932CF0"/>
    <w:rsid w:val="0093587E"/>
    <w:rsid w:val="00940778"/>
    <w:rsid w:val="009428B4"/>
    <w:rsid w:val="00942D4D"/>
    <w:rsid w:val="0094349D"/>
    <w:rsid w:val="009435C3"/>
    <w:rsid w:val="00944703"/>
    <w:rsid w:val="00953CE1"/>
    <w:rsid w:val="00955D45"/>
    <w:rsid w:val="00961F2B"/>
    <w:rsid w:val="00962644"/>
    <w:rsid w:val="00963762"/>
    <w:rsid w:val="0096522B"/>
    <w:rsid w:val="009655CE"/>
    <w:rsid w:val="009656CB"/>
    <w:rsid w:val="00966597"/>
    <w:rsid w:val="009667B8"/>
    <w:rsid w:val="00966B29"/>
    <w:rsid w:val="00966F23"/>
    <w:rsid w:val="0097134B"/>
    <w:rsid w:val="00973932"/>
    <w:rsid w:val="00975A1E"/>
    <w:rsid w:val="00976B32"/>
    <w:rsid w:val="00977610"/>
    <w:rsid w:val="00977C27"/>
    <w:rsid w:val="00980EF5"/>
    <w:rsid w:val="00981351"/>
    <w:rsid w:val="0098450D"/>
    <w:rsid w:val="00984669"/>
    <w:rsid w:val="00985ADF"/>
    <w:rsid w:val="009860B7"/>
    <w:rsid w:val="0098732D"/>
    <w:rsid w:val="00991AF7"/>
    <w:rsid w:val="00991B05"/>
    <w:rsid w:val="00992306"/>
    <w:rsid w:val="009937E9"/>
    <w:rsid w:val="00993C8D"/>
    <w:rsid w:val="00996967"/>
    <w:rsid w:val="009A195B"/>
    <w:rsid w:val="009A1E4C"/>
    <w:rsid w:val="009A50F9"/>
    <w:rsid w:val="009A756B"/>
    <w:rsid w:val="009B21BE"/>
    <w:rsid w:val="009B2B33"/>
    <w:rsid w:val="009B3642"/>
    <w:rsid w:val="009B375C"/>
    <w:rsid w:val="009B5443"/>
    <w:rsid w:val="009C00F6"/>
    <w:rsid w:val="009C01D2"/>
    <w:rsid w:val="009C127E"/>
    <w:rsid w:val="009C2994"/>
    <w:rsid w:val="009C51CE"/>
    <w:rsid w:val="009C5C52"/>
    <w:rsid w:val="009D1691"/>
    <w:rsid w:val="009D59A9"/>
    <w:rsid w:val="009D6713"/>
    <w:rsid w:val="009D67E5"/>
    <w:rsid w:val="009E1E5B"/>
    <w:rsid w:val="009E2F26"/>
    <w:rsid w:val="009E2F79"/>
    <w:rsid w:val="009E3F1E"/>
    <w:rsid w:val="009E669B"/>
    <w:rsid w:val="009F2866"/>
    <w:rsid w:val="009F5040"/>
    <w:rsid w:val="00A00269"/>
    <w:rsid w:val="00A0112B"/>
    <w:rsid w:val="00A041B0"/>
    <w:rsid w:val="00A049B0"/>
    <w:rsid w:val="00A055E8"/>
    <w:rsid w:val="00A0571B"/>
    <w:rsid w:val="00A05E4C"/>
    <w:rsid w:val="00A11477"/>
    <w:rsid w:val="00A128FF"/>
    <w:rsid w:val="00A1540E"/>
    <w:rsid w:val="00A173EA"/>
    <w:rsid w:val="00A21189"/>
    <w:rsid w:val="00A22FE4"/>
    <w:rsid w:val="00A247F1"/>
    <w:rsid w:val="00A24CE7"/>
    <w:rsid w:val="00A25B2F"/>
    <w:rsid w:val="00A260F2"/>
    <w:rsid w:val="00A27B14"/>
    <w:rsid w:val="00A31FF5"/>
    <w:rsid w:val="00A332D1"/>
    <w:rsid w:val="00A34BAE"/>
    <w:rsid w:val="00A34C6A"/>
    <w:rsid w:val="00A355DC"/>
    <w:rsid w:val="00A36E75"/>
    <w:rsid w:val="00A4165E"/>
    <w:rsid w:val="00A434DE"/>
    <w:rsid w:val="00A43543"/>
    <w:rsid w:val="00A4441A"/>
    <w:rsid w:val="00A461EB"/>
    <w:rsid w:val="00A47800"/>
    <w:rsid w:val="00A53E61"/>
    <w:rsid w:val="00A54ABF"/>
    <w:rsid w:val="00A5626C"/>
    <w:rsid w:val="00A56E48"/>
    <w:rsid w:val="00A56EED"/>
    <w:rsid w:val="00A62381"/>
    <w:rsid w:val="00A63FF2"/>
    <w:rsid w:val="00A655FD"/>
    <w:rsid w:val="00A678CB"/>
    <w:rsid w:val="00A70648"/>
    <w:rsid w:val="00A71F6D"/>
    <w:rsid w:val="00A72EE4"/>
    <w:rsid w:val="00A747AA"/>
    <w:rsid w:val="00A74F07"/>
    <w:rsid w:val="00A75AD3"/>
    <w:rsid w:val="00A75F12"/>
    <w:rsid w:val="00A761CF"/>
    <w:rsid w:val="00A76BBD"/>
    <w:rsid w:val="00A775D6"/>
    <w:rsid w:val="00A80631"/>
    <w:rsid w:val="00A82A0E"/>
    <w:rsid w:val="00A83637"/>
    <w:rsid w:val="00A83A29"/>
    <w:rsid w:val="00A855B3"/>
    <w:rsid w:val="00A903D3"/>
    <w:rsid w:val="00A90E1D"/>
    <w:rsid w:val="00A9167C"/>
    <w:rsid w:val="00A926BE"/>
    <w:rsid w:val="00A94FF3"/>
    <w:rsid w:val="00AA012A"/>
    <w:rsid w:val="00AA0BA5"/>
    <w:rsid w:val="00AA1BF6"/>
    <w:rsid w:val="00AA248C"/>
    <w:rsid w:val="00AA360B"/>
    <w:rsid w:val="00AA45BD"/>
    <w:rsid w:val="00AA4D49"/>
    <w:rsid w:val="00AA4E11"/>
    <w:rsid w:val="00AA5607"/>
    <w:rsid w:val="00AA6AC3"/>
    <w:rsid w:val="00AA7889"/>
    <w:rsid w:val="00AB0334"/>
    <w:rsid w:val="00AB08F4"/>
    <w:rsid w:val="00AB0FF5"/>
    <w:rsid w:val="00AB141F"/>
    <w:rsid w:val="00AB2A6D"/>
    <w:rsid w:val="00AB5853"/>
    <w:rsid w:val="00AB62EF"/>
    <w:rsid w:val="00AB743E"/>
    <w:rsid w:val="00AC0102"/>
    <w:rsid w:val="00AC2911"/>
    <w:rsid w:val="00AC2DEC"/>
    <w:rsid w:val="00AC3BE4"/>
    <w:rsid w:val="00AC65B2"/>
    <w:rsid w:val="00AC65E5"/>
    <w:rsid w:val="00AD01D6"/>
    <w:rsid w:val="00AD095F"/>
    <w:rsid w:val="00AD151F"/>
    <w:rsid w:val="00AD2081"/>
    <w:rsid w:val="00AD2F14"/>
    <w:rsid w:val="00AD35B0"/>
    <w:rsid w:val="00AD4B4F"/>
    <w:rsid w:val="00AD53A6"/>
    <w:rsid w:val="00AD55FD"/>
    <w:rsid w:val="00AD7D3C"/>
    <w:rsid w:val="00AE168C"/>
    <w:rsid w:val="00AE26C9"/>
    <w:rsid w:val="00AE2951"/>
    <w:rsid w:val="00AE2C2D"/>
    <w:rsid w:val="00AE398F"/>
    <w:rsid w:val="00AF4D3C"/>
    <w:rsid w:val="00AF6651"/>
    <w:rsid w:val="00AF6A35"/>
    <w:rsid w:val="00AF6FCD"/>
    <w:rsid w:val="00B0123A"/>
    <w:rsid w:val="00B014BA"/>
    <w:rsid w:val="00B04C08"/>
    <w:rsid w:val="00B06866"/>
    <w:rsid w:val="00B10BC6"/>
    <w:rsid w:val="00B10EE6"/>
    <w:rsid w:val="00B1275D"/>
    <w:rsid w:val="00B13544"/>
    <w:rsid w:val="00B135AC"/>
    <w:rsid w:val="00B143B1"/>
    <w:rsid w:val="00B159DD"/>
    <w:rsid w:val="00B2394E"/>
    <w:rsid w:val="00B25903"/>
    <w:rsid w:val="00B26EFA"/>
    <w:rsid w:val="00B270DC"/>
    <w:rsid w:val="00B30E7F"/>
    <w:rsid w:val="00B31236"/>
    <w:rsid w:val="00B3409B"/>
    <w:rsid w:val="00B34D8B"/>
    <w:rsid w:val="00B35B11"/>
    <w:rsid w:val="00B36B5A"/>
    <w:rsid w:val="00B37040"/>
    <w:rsid w:val="00B37C25"/>
    <w:rsid w:val="00B4016B"/>
    <w:rsid w:val="00B4041D"/>
    <w:rsid w:val="00B41354"/>
    <w:rsid w:val="00B437A4"/>
    <w:rsid w:val="00B43C39"/>
    <w:rsid w:val="00B442B3"/>
    <w:rsid w:val="00B451B2"/>
    <w:rsid w:val="00B45464"/>
    <w:rsid w:val="00B46A77"/>
    <w:rsid w:val="00B47F0F"/>
    <w:rsid w:val="00B51C8D"/>
    <w:rsid w:val="00B540B4"/>
    <w:rsid w:val="00B550AF"/>
    <w:rsid w:val="00B55914"/>
    <w:rsid w:val="00B56D83"/>
    <w:rsid w:val="00B57280"/>
    <w:rsid w:val="00B57976"/>
    <w:rsid w:val="00B606B0"/>
    <w:rsid w:val="00B60F2B"/>
    <w:rsid w:val="00B615DA"/>
    <w:rsid w:val="00B61C5D"/>
    <w:rsid w:val="00B62659"/>
    <w:rsid w:val="00B64F45"/>
    <w:rsid w:val="00B655A9"/>
    <w:rsid w:val="00B67922"/>
    <w:rsid w:val="00B67E15"/>
    <w:rsid w:val="00B70160"/>
    <w:rsid w:val="00B70DBB"/>
    <w:rsid w:val="00B71B21"/>
    <w:rsid w:val="00B74A12"/>
    <w:rsid w:val="00B8089B"/>
    <w:rsid w:val="00B8227B"/>
    <w:rsid w:val="00B84512"/>
    <w:rsid w:val="00B850D0"/>
    <w:rsid w:val="00B871FD"/>
    <w:rsid w:val="00B9101A"/>
    <w:rsid w:val="00B913B2"/>
    <w:rsid w:val="00B91DC3"/>
    <w:rsid w:val="00B940D6"/>
    <w:rsid w:val="00B9512A"/>
    <w:rsid w:val="00B96F8D"/>
    <w:rsid w:val="00B975B9"/>
    <w:rsid w:val="00BA20B5"/>
    <w:rsid w:val="00BA327F"/>
    <w:rsid w:val="00BA32AC"/>
    <w:rsid w:val="00BA6B93"/>
    <w:rsid w:val="00BB040E"/>
    <w:rsid w:val="00BB333A"/>
    <w:rsid w:val="00BB358E"/>
    <w:rsid w:val="00BB40AC"/>
    <w:rsid w:val="00BB647C"/>
    <w:rsid w:val="00BB678D"/>
    <w:rsid w:val="00BC063C"/>
    <w:rsid w:val="00BC1BDA"/>
    <w:rsid w:val="00BC28C2"/>
    <w:rsid w:val="00BD09A4"/>
    <w:rsid w:val="00BD0CB4"/>
    <w:rsid w:val="00BD2CF2"/>
    <w:rsid w:val="00BD3475"/>
    <w:rsid w:val="00BD3779"/>
    <w:rsid w:val="00BD3F6A"/>
    <w:rsid w:val="00BD4F1B"/>
    <w:rsid w:val="00BD50BF"/>
    <w:rsid w:val="00BE3B74"/>
    <w:rsid w:val="00BE3C5B"/>
    <w:rsid w:val="00BE5472"/>
    <w:rsid w:val="00BE5CFB"/>
    <w:rsid w:val="00BE6DE3"/>
    <w:rsid w:val="00BF1072"/>
    <w:rsid w:val="00BF14AD"/>
    <w:rsid w:val="00BF16A3"/>
    <w:rsid w:val="00BF44D5"/>
    <w:rsid w:val="00BF5540"/>
    <w:rsid w:val="00BF59B5"/>
    <w:rsid w:val="00BF5C6A"/>
    <w:rsid w:val="00C001BD"/>
    <w:rsid w:val="00C0521E"/>
    <w:rsid w:val="00C0583C"/>
    <w:rsid w:val="00C05951"/>
    <w:rsid w:val="00C05C70"/>
    <w:rsid w:val="00C06C20"/>
    <w:rsid w:val="00C1251D"/>
    <w:rsid w:val="00C15A1A"/>
    <w:rsid w:val="00C16ABE"/>
    <w:rsid w:val="00C17090"/>
    <w:rsid w:val="00C20975"/>
    <w:rsid w:val="00C20E83"/>
    <w:rsid w:val="00C224DB"/>
    <w:rsid w:val="00C224E2"/>
    <w:rsid w:val="00C23EDA"/>
    <w:rsid w:val="00C2416C"/>
    <w:rsid w:val="00C25946"/>
    <w:rsid w:val="00C2711B"/>
    <w:rsid w:val="00C276DB"/>
    <w:rsid w:val="00C32757"/>
    <w:rsid w:val="00C33C22"/>
    <w:rsid w:val="00C33D07"/>
    <w:rsid w:val="00C350EB"/>
    <w:rsid w:val="00C36005"/>
    <w:rsid w:val="00C376E0"/>
    <w:rsid w:val="00C40FF2"/>
    <w:rsid w:val="00C42483"/>
    <w:rsid w:val="00C43229"/>
    <w:rsid w:val="00C4370C"/>
    <w:rsid w:val="00C527E5"/>
    <w:rsid w:val="00C531BF"/>
    <w:rsid w:val="00C55EA5"/>
    <w:rsid w:val="00C5707D"/>
    <w:rsid w:val="00C60E1A"/>
    <w:rsid w:val="00C6271A"/>
    <w:rsid w:val="00C629BF"/>
    <w:rsid w:val="00C63068"/>
    <w:rsid w:val="00C633FC"/>
    <w:rsid w:val="00C64E75"/>
    <w:rsid w:val="00C67B41"/>
    <w:rsid w:val="00C72CD6"/>
    <w:rsid w:val="00C73748"/>
    <w:rsid w:val="00C75FF8"/>
    <w:rsid w:val="00C773BF"/>
    <w:rsid w:val="00C81AAD"/>
    <w:rsid w:val="00C8255F"/>
    <w:rsid w:val="00C82FAC"/>
    <w:rsid w:val="00C845EE"/>
    <w:rsid w:val="00C850D3"/>
    <w:rsid w:val="00C85FCE"/>
    <w:rsid w:val="00C91807"/>
    <w:rsid w:val="00C91EB2"/>
    <w:rsid w:val="00C92D67"/>
    <w:rsid w:val="00C93AD2"/>
    <w:rsid w:val="00C96147"/>
    <w:rsid w:val="00CA00A6"/>
    <w:rsid w:val="00CA4F2B"/>
    <w:rsid w:val="00CA670E"/>
    <w:rsid w:val="00CA6FEA"/>
    <w:rsid w:val="00CA777D"/>
    <w:rsid w:val="00CA7CDD"/>
    <w:rsid w:val="00CB1CE8"/>
    <w:rsid w:val="00CB3804"/>
    <w:rsid w:val="00CB3D96"/>
    <w:rsid w:val="00CB54F8"/>
    <w:rsid w:val="00CB6EFE"/>
    <w:rsid w:val="00CB77DE"/>
    <w:rsid w:val="00CB7ADE"/>
    <w:rsid w:val="00CB7AFE"/>
    <w:rsid w:val="00CB7DB4"/>
    <w:rsid w:val="00CC0958"/>
    <w:rsid w:val="00CC2877"/>
    <w:rsid w:val="00CC2C10"/>
    <w:rsid w:val="00CC492D"/>
    <w:rsid w:val="00CC50C1"/>
    <w:rsid w:val="00CC7981"/>
    <w:rsid w:val="00CD426D"/>
    <w:rsid w:val="00CD4D4F"/>
    <w:rsid w:val="00CD5C49"/>
    <w:rsid w:val="00CE0669"/>
    <w:rsid w:val="00CE1AF0"/>
    <w:rsid w:val="00CE2C84"/>
    <w:rsid w:val="00CE38B7"/>
    <w:rsid w:val="00CE3A1E"/>
    <w:rsid w:val="00CE557D"/>
    <w:rsid w:val="00CE69E3"/>
    <w:rsid w:val="00CE6AD1"/>
    <w:rsid w:val="00CF0D6D"/>
    <w:rsid w:val="00CF12D2"/>
    <w:rsid w:val="00CF15D5"/>
    <w:rsid w:val="00CF26B0"/>
    <w:rsid w:val="00CF359F"/>
    <w:rsid w:val="00CF565F"/>
    <w:rsid w:val="00CF6F40"/>
    <w:rsid w:val="00CF7DE8"/>
    <w:rsid w:val="00D0053A"/>
    <w:rsid w:val="00D00552"/>
    <w:rsid w:val="00D031A2"/>
    <w:rsid w:val="00D03A59"/>
    <w:rsid w:val="00D03E0E"/>
    <w:rsid w:val="00D04477"/>
    <w:rsid w:val="00D066E3"/>
    <w:rsid w:val="00D103AD"/>
    <w:rsid w:val="00D1190C"/>
    <w:rsid w:val="00D13439"/>
    <w:rsid w:val="00D1614E"/>
    <w:rsid w:val="00D17F3A"/>
    <w:rsid w:val="00D2044B"/>
    <w:rsid w:val="00D216FC"/>
    <w:rsid w:val="00D22279"/>
    <w:rsid w:val="00D23156"/>
    <w:rsid w:val="00D234EE"/>
    <w:rsid w:val="00D23E71"/>
    <w:rsid w:val="00D25BDF"/>
    <w:rsid w:val="00D27E2B"/>
    <w:rsid w:val="00D31F65"/>
    <w:rsid w:val="00D322EB"/>
    <w:rsid w:val="00D32A1E"/>
    <w:rsid w:val="00D32C77"/>
    <w:rsid w:val="00D340EB"/>
    <w:rsid w:val="00D4068D"/>
    <w:rsid w:val="00D415B4"/>
    <w:rsid w:val="00D41851"/>
    <w:rsid w:val="00D42EEB"/>
    <w:rsid w:val="00D43215"/>
    <w:rsid w:val="00D43FD3"/>
    <w:rsid w:val="00D44BBC"/>
    <w:rsid w:val="00D452BD"/>
    <w:rsid w:val="00D45892"/>
    <w:rsid w:val="00D45F7F"/>
    <w:rsid w:val="00D46372"/>
    <w:rsid w:val="00D50FA8"/>
    <w:rsid w:val="00D512E2"/>
    <w:rsid w:val="00D528F0"/>
    <w:rsid w:val="00D5293A"/>
    <w:rsid w:val="00D53FC5"/>
    <w:rsid w:val="00D555D0"/>
    <w:rsid w:val="00D57175"/>
    <w:rsid w:val="00D62B70"/>
    <w:rsid w:val="00D67866"/>
    <w:rsid w:val="00D702A2"/>
    <w:rsid w:val="00D7129E"/>
    <w:rsid w:val="00D71864"/>
    <w:rsid w:val="00D721C6"/>
    <w:rsid w:val="00D73C92"/>
    <w:rsid w:val="00D73F4D"/>
    <w:rsid w:val="00D76462"/>
    <w:rsid w:val="00D7656C"/>
    <w:rsid w:val="00D76605"/>
    <w:rsid w:val="00D81053"/>
    <w:rsid w:val="00D81381"/>
    <w:rsid w:val="00D83528"/>
    <w:rsid w:val="00D83E33"/>
    <w:rsid w:val="00D861AC"/>
    <w:rsid w:val="00D90C75"/>
    <w:rsid w:val="00D91F78"/>
    <w:rsid w:val="00D92529"/>
    <w:rsid w:val="00D96839"/>
    <w:rsid w:val="00DA0D7D"/>
    <w:rsid w:val="00DA217E"/>
    <w:rsid w:val="00DA2AC1"/>
    <w:rsid w:val="00DA3C75"/>
    <w:rsid w:val="00DA50E1"/>
    <w:rsid w:val="00DA510C"/>
    <w:rsid w:val="00DA61FB"/>
    <w:rsid w:val="00DA7190"/>
    <w:rsid w:val="00DA758A"/>
    <w:rsid w:val="00DB1CCA"/>
    <w:rsid w:val="00DB26BC"/>
    <w:rsid w:val="00DB3670"/>
    <w:rsid w:val="00DB41CC"/>
    <w:rsid w:val="00DB4E61"/>
    <w:rsid w:val="00DB58D1"/>
    <w:rsid w:val="00DB5E9C"/>
    <w:rsid w:val="00DB6E99"/>
    <w:rsid w:val="00DC043D"/>
    <w:rsid w:val="00DC0765"/>
    <w:rsid w:val="00DC130A"/>
    <w:rsid w:val="00DC1BF4"/>
    <w:rsid w:val="00DC1E10"/>
    <w:rsid w:val="00DC29B1"/>
    <w:rsid w:val="00DC793F"/>
    <w:rsid w:val="00DD04CE"/>
    <w:rsid w:val="00DD0CA2"/>
    <w:rsid w:val="00DD2001"/>
    <w:rsid w:val="00DD227F"/>
    <w:rsid w:val="00DD339D"/>
    <w:rsid w:val="00DD533F"/>
    <w:rsid w:val="00DD5B6B"/>
    <w:rsid w:val="00DD6A41"/>
    <w:rsid w:val="00DE1008"/>
    <w:rsid w:val="00DE1EE3"/>
    <w:rsid w:val="00DE6209"/>
    <w:rsid w:val="00DE708C"/>
    <w:rsid w:val="00DF11DE"/>
    <w:rsid w:val="00DF19A6"/>
    <w:rsid w:val="00DF2E8E"/>
    <w:rsid w:val="00DF3891"/>
    <w:rsid w:val="00DF4AFB"/>
    <w:rsid w:val="00DF7581"/>
    <w:rsid w:val="00DF7CA2"/>
    <w:rsid w:val="00E014C1"/>
    <w:rsid w:val="00E024F3"/>
    <w:rsid w:val="00E02D4B"/>
    <w:rsid w:val="00E02E03"/>
    <w:rsid w:val="00E053ED"/>
    <w:rsid w:val="00E055A6"/>
    <w:rsid w:val="00E05F6A"/>
    <w:rsid w:val="00E06013"/>
    <w:rsid w:val="00E07C1B"/>
    <w:rsid w:val="00E139C0"/>
    <w:rsid w:val="00E13CD8"/>
    <w:rsid w:val="00E15B46"/>
    <w:rsid w:val="00E16581"/>
    <w:rsid w:val="00E17BE3"/>
    <w:rsid w:val="00E17DC1"/>
    <w:rsid w:val="00E17DC2"/>
    <w:rsid w:val="00E22232"/>
    <w:rsid w:val="00E25B4B"/>
    <w:rsid w:val="00E26C3B"/>
    <w:rsid w:val="00E275D6"/>
    <w:rsid w:val="00E30364"/>
    <w:rsid w:val="00E3114B"/>
    <w:rsid w:val="00E355AF"/>
    <w:rsid w:val="00E369AB"/>
    <w:rsid w:val="00E36D2B"/>
    <w:rsid w:val="00E36F6C"/>
    <w:rsid w:val="00E37FF6"/>
    <w:rsid w:val="00E4147B"/>
    <w:rsid w:val="00E415DD"/>
    <w:rsid w:val="00E41982"/>
    <w:rsid w:val="00E41D33"/>
    <w:rsid w:val="00E43532"/>
    <w:rsid w:val="00E442B3"/>
    <w:rsid w:val="00E442D7"/>
    <w:rsid w:val="00E44A68"/>
    <w:rsid w:val="00E4612C"/>
    <w:rsid w:val="00E46F32"/>
    <w:rsid w:val="00E47499"/>
    <w:rsid w:val="00E500E5"/>
    <w:rsid w:val="00E5207F"/>
    <w:rsid w:val="00E527FE"/>
    <w:rsid w:val="00E538E0"/>
    <w:rsid w:val="00E547FD"/>
    <w:rsid w:val="00E54F3B"/>
    <w:rsid w:val="00E54F74"/>
    <w:rsid w:val="00E6071D"/>
    <w:rsid w:val="00E60C24"/>
    <w:rsid w:val="00E60C35"/>
    <w:rsid w:val="00E61865"/>
    <w:rsid w:val="00E62CE6"/>
    <w:rsid w:val="00E645FA"/>
    <w:rsid w:val="00E702D4"/>
    <w:rsid w:val="00E7098B"/>
    <w:rsid w:val="00E718A7"/>
    <w:rsid w:val="00E71E61"/>
    <w:rsid w:val="00E720F3"/>
    <w:rsid w:val="00E72480"/>
    <w:rsid w:val="00E72886"/>
    <w:rsid w:val="00E732E4"/>
    <w:rsid w:val="00E73BB1"/>
    <w:rsid w:val="00E749C4"/>
    <w:rsid w:val="00E75244"/>
    <w:rsid w:val="00E77AB0"/>
    <w:rsid w:val="00E80576"/>
    <w:rsid w:val="00E807A7"/>
    <w:rsid w:val="00E863A8"/>
    <w:rsid w:val="00E86FDB"/>
    <w:rsid w:val="00E87C69"/>
    <w:rsid w:val="00E95F10"/>
    <w:rsid w:val="00EA0264"/>
    <w:rsid w:val="00EA2083"/>
    <w:rsid w:val="00EA25FA"/>
    <w:rsid w:val="00EA4660"/>
    <w:rsid w:val="00EA48D8"/>
    <w:rsid w:val="00EA579F"/>
    <w:rsid w:val="00EA6192"/>
    <w:rsid w:val="00EA72A7"/>
    <w:rsid w:val="00EA766B"/>
    <w:rsid w:val="00EB0522"/>
    <w:rsid w:val="00EB29BB"/>
    <w:rsid w:val="00EB3F2A"/>
    <w:rsid w:val="00EB51FA"/>
    <w:rsid w:val="00EB5E30"/>
    <w:rsid w:val="00EB7B96"/>
    <w:rsid w:val="00EC07D3"/>
    <w:rsid w:val="00EC3F05"/>
    <w:rsid w:val="00EC4967"/>
    <w:rsid w:val="00EC6975"/>
    <w:rsid w:val="00EC739B"/>
    <w:rsid w:val="00ED04AA"/>
    <w:rsid w:val="00ED0A26"/>
    <w:rsid w:val="00ED3322"/>
    <w:rsid w:val="00ED3B00"/>
    <w:rsid w:val="00ED45C3"/>
    <w:rsid w:val="00ED5B4F"/>
    <w:rsid w:val="00ED6299"/>
    <w:rsid w:val="00ED700E"/>
    <w:rsid w:val="00EE0BF1"/>
    <w:rsid w:val="00EE2350"/>
    <w:rsid w:val="00EE26F0"/>
    <w:rsid w:val="00EE490B"/>
    <w:rsid w:val="00EE4EE5"/>
    <w:rsid w:val="00EE6233"/>
    <w:rsid w:val="00EF0A0F"/>
    <w:rsid w:val="00EF0C35"/>
    <w:rsid w:val="00EF152B"/>
    <w:rsid w:val="00EF1D81"/>
    <w:rsid w:val="00EF4F9E"/>
    <w:rsid w:val="00EF5256"/>
    <w:rsid w:val="00EF6EEC"/>
    <w:rsid w:val="00EF7FC2"/>
    <w:rsid w:val="00F02CE9"/>
    <w:rsid w:val="00F035B6"/>
    <w:rsid w:val="00F03E9C"/>
    <w:rsid w:val="00F04B9E"/>
    <w:rsid w:val="00F050E9"/>
    <w:rsid w:val="00F052E7"/>
    <w:rsid w:val="00F05BE7"/>
    <w:rsid w:val="00F12E10"/>
    <w:rsid w:val="00F142D1"/>
    <w:rsid w:val="00F14C17"/>
    <w:rsid w:val="00F2028E"/>
    <w:rsid w:val="00F20E71"/>
    <w:rsid w:val="00F214C2"/>
    <w:rsid w:val="00F22215"/>
    <w:rsid w:val="00F238CB"/>
    <w:rsid w:val="00F23B64"/>
    <w:rsid w:val="00F257DB"/>
    <w:rsid w:val="00F25B40"/>
    <w:rsid w:val="00F26840"/>
    <w:rsid w:val="00F273F3"/>
    <w:rsid w:val="00F27FD6"/>
    <w:rsid w:val="00F31C71"/>
    <w:rsid w:val="00F32415"/>
    <w:rsid w:val="00F339D7"/>
    <w:rsid w:val="00F35C53"/>
    <w:rsid w:val="00F369A3"/>
    <w:rsid w:val="00F42AB4"/>
    <w:rsid w:val="00F4323F"/>
    <w:rsid w:val="00F43859"/>
    <w:rsid w:val="00F43CB8"/>
    <w:rsid w:val="00F46700"/>
    <w:rsid w:val="00F51501"/>
    <w:rsid w:val="00F524CF"/>
    <w:rsid w:val="00F543D0"/>
    <w:rsid w:val="00F551EB"/>
    <w:rsid w:val="00F63D9F"/>
    <w:rsid w:val="00F644AC"/>
    <w:rsid w:val="00F70186"/>
    <w:rsid w:val="00F74910"/>
    <w:rsid w:val="00F76531"/>
    <w:rsid w:val="00F8052E"/>
    <w:rsid w:val="00F81DC7"/>
    <w:rsid w:val="00F83053"/>
    <w:rsid w:val="00F83861"/>
    <w:rsid w:val="00F838D0"/>
    <w:rsid w:val="00F84636"/>
    <w:rsid w:val="00F87386"/>
    <w:rsid w:val="00F900DE"/>
    <w:rsid w:val="00F91031"/>
    <w:rsid w:val="00F9115E"/>
    <w:rsid w:val="00F9168B"/>
    <w:rsid w:val="00F92211"/>
    <w:rsid w:val="00F95703"/>
    <w:rsid w:val="00F96363"/>
    <w:rsid w:val="00FA16B6"/>
    <w:rsid w:val="00FA20B9"/>
    <w:rsid w:val="00FA2D17"/>
    <w:rsid w:val="00FA370B"/>
    <w:rsid w:val="00FA3C3D"/>
    <w:rsid w:val="00FA6AC8"/>
    <w:rsid w:val="00FA7835"/>
    <w:rsid w:val="00FA79C0"/>
    <w:rsid w:val="00FB0172"/>
    <w:rsid w:val="00FB036B"/>
    <w:rsid w:val="00FB206A"/>
    <w:rsid w:val="00FB3757"/>
    <w:rsid w:val="00FB3A17"/>
    <w:rsid w:val="00FB3A91"/>
    <w:rsid w:val="00FB43F0"/>
    <w:rsid w:val="00FB678B"/>
    <w:rsid w:val="00FC0099"/>
    <w:rsid w:val="00FC0E3D"/>
    <w:rsid w:val="00FC4118"/>
    <w:rsid w:val="00FC575F"/>
    <w:rsid w:val="00FC79A1"/>
    <w:rsid w:val="00FD4663"/>
    <w:rsid w:val="00FD73A8"/>
    <w:rsid w:val="00FD7DDD"/>
    <w:rsid w:val="00FE1E51"/>
    <w:rsid w:val="00FE2392"/>
    <w:rsid w:val="00FE2E8C"/>
    <w:rsid w:val="00FE3A7F"/>
    <w:rsid w:val="00FE480A"/>
    <w:rsid w:val="00FE4C51"/>
    <w:rsid w:val="00FE5927"/>
    <w:rsid w:val="00FE68A7"/>
    <w:rsid w:val="00FE6E72"/>
    <w:rsid w:val="00FE76AA"/>
    <w:rsid w:val="00FF0E1A"/>
    <w:rsid w:val="00FF551A"/>
    <w:rsid w:val="00FF7923"/>
    <w:rsid w:val="289C2966"/>
    <w:rsid w:val="30EF40FD"/>
    <w:rsid w:val="41F610F8"/>
    <w:rsid w:val="753B35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B38D98"/>
  <w15:docId w15:val="{29702B57-5FB9-41D2-B3C8-F79EFC4B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a5">
    <w:name w:val="Plain Text"/>
    <w:basedOn w:val="a"/>
    <w:uiPriority w:val="99"/>
    <w:unhideWhenUsed/>
    <w:qFormat/>
    <w:rPr>
      <w:rFonts w:ascii="宋体" w:hAnsi="Courier New"/>
      <w:szCs w:val="21"/>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640"/>
      </w:tabs>
    </w:pPr>
    <w:rPr>
      <w:lang w:val="en-GB" w:eastAsia="en-GB"/>
    </w:rPr>
  </w:style>
  <w:style w:type="paragraph" w:styleId="ac">
    <w:name w:val="footnote text"/>
    <w:basedOn w:val="a"/>
    <w:link w:val="ad"/>
    <w:uiPriority w:val="99"/>
    <w:unhideWhenUsed/>
    <w:qFormat/>
    <w:pPr>
      <w:snapToGrid w:val="0"/>
      <w:jc w:val="left"/>
    </w:pPr>
    <w:rPr>
      <w:sz w:val="18"/>
      <w:szCs w:val="18"/>
    </w:rPr>
  </w:style>
  <w:style w:type="character" w:styleId="ae">
    <w:name w:val="page number"/>
    <w:basedOn w:val="a0"/>
    <w:uiPriority w:val="99"/>
    <w:unhideWhenUsed/>
  </w:style>
  <w:style w:type="character" w:styleId="af">
    <w:name w:val="footnote reference"/>
    <w:basedOn w:val="a0"/>
    <w:uiPriority w:val="99"/>
    <w:unhideWhenUsed/>
    <w:qFormat/>
    <w:rPr>
      <w:vertAlign w:val="superscript"/>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11">
    <w:name w:val="列出段落1"/>
    <w:basedOn w:val="a"/>
    <w:uiPriority w:val="34"/>
    <w:qFormat/>
    <w:pPr>
      <w:ind w:firstLineChars="200" w:firstLine="420"/>
    </w:pPr>
    <w:rPr>
      <w:rFonts w:ascii="Times New Roman" w:eastAsia="宋体" w:hAnsi="Times New Roman" w:cs="Times New Roman"/>
      <w:szCs w:val="24"/>
    </w:rPr>
  </w:style>
  <w:style w:type="paragraph" w:customStyle="1" w:styleId="12">
    <w:name w:val="引用1"/>
    <w:basedOn w:val="a"/>
    <w:next w:val="a"/>
    <w:link w:val="Char"/>
    <w:uiPriority w:val="29"/>
    <w:qFormat/>
    <w:rPr>
      <w:i/>
      <w:iCs/>
      <w:color w:val="000000" w:themeColor="text1"/>
    </w:rPr>
  </w:style>
  <w:style w:type="character" w:customStyle="1" w:styleId="Char">
    <w:name w:val="引用 Char"/>
    <w:basedOn w:val="a0"/>
    <w:link w:val="12"/>
    <w:uiPriority w:val="29"/>
    <w:qFormat/>
    <w:rPr>
      <w:i/>
      <w:iCs/>
      <w:color w:val="000000" w:themeColor="text1"/>
    </w:rPr>
  </w:style>
  <w:style w:type="character" w:customStyle="1" w:styleId="13">
    <w:name w:val="书籍标题1"/>
    <w:basedOn w:val="a0"/>
    <w:uiPriority w:val="33"/>
    <w:qFormat/>
    <w:rPr>
      <w:b/>
      <w:bCs/>
      <w:smallCaps/>
      <w:spacing w:val="5"/>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d">
    <w:name w:val="脚注文本 字符"/>
    <w:basedOn w:val="a0"/>
    <w:link w:val="ac"/>
    <w:uiPriority w:val="99"/>
    <w:semiHidden/>
    <w:qFormat/>
    <w:rPr>
      <w:sz w:val="18"/>
      <w:szCs w:val="18"/>
    </w:rPr>
  </w:style>
  <w:style w:type="paragraph" w:customStyle="1" w:styleId="TableHeading">
    <w:name w:val="Table Heading"/>
    <w:basedOn w:val="a"/>
    <w:qFormat/>
    <w:pPr>
      <w:widowControl/>
      <w:spacing w:before="60" w:after="60" w:line="200" w:lineRule="exact"/>
      <w:jc w:val="center"/>
    </w:pPr>
    <w:rPr>
      <w:rFonts w:ascii="Arial" w:eastAsia="宋体" w:hAnsi="Arial" w:cs="Times New Roman"/>
      <w:b/>
      <w:kern w:val="0"/>
      <w:sz w:val="19"/>
      <w:szCs w:val="24"/>
      <w:lang w:eastAsia="en-US"/>
    </w:rPr>
  </w:style>
  <w:style w:type="paragraph" w:customStyle="1" w:styleId="Tableparagraph">
    <w:name w:val="Table paragraph"/>
    <w:basedOn w:val="TableHeading"/>
    <w:qFormat/>
    <w:pPr>
      <w:spacing w:line="220" w:lineRule="exact"/>
      <w:jc w:val="left"/>
    </w:pPr>
  </w:style>
  <w:style w:type="paragraph" w:customStyle="1" w:styleId="Tableparagraphbulletedlist2">
    <w:name w:val="Table paragraph bulleted list 2"/>
    <w:basedOn w:val="a"/>
    <w:qFormat/>
    <w:pPr>
      <w:widowControl/>
      <w:numPr>
        <w:numId w:val="1"/>
      </w:numPr>
      <w:tabs>
        <w:tab w:val="left" w:pos="320"/>
        <w:tab w:val="left" w:pos="640"/>
      </w:tabs>
      <w:spacing w:before="60" w:after="60" w:line="220" w:lineRule="exact"/>
      <w:ind w:left="640" w:hanging="320"/>
      <w:jc w:val="left"/>
    </w:pPr>
    <w:rPr>
      <w:rFonts w:ascii="Arial" w:eastAsia="宋体" w:hAnsi="Arial" w:cs="Times New Roman"/>
      <w:kern w:val="0"/>
      <w:sz w:val="19"/>
      <w:szCs w:val="24"/>
      <w:lang w:eastAsia="en-US"/>
    </w:rPr>
  </w:style>
  <w:style w:type="character" w:customStyle="1" w:styleId="Trademark">
    <w:name w:val="Trademark"/>
    <w:basedOn w:val="a0"/>
    <w:qFormat/>
    <w:rPr>
      <w:sz w:val="14"/>
    </w:rPr>
  </w:style>
  <w:style w:type="paragraph" w:customStyle="1" w:styleId="14">
    <w:name w:val="无间隔1"/>
    <w:uiPriority w:val="1"/>
    <w:qFormat/>
    <w:pPr>
      <w:widowControl w:val="0"/>
      <w:ind w:firstLineChars="200" w:firstLine="200"/>
    </w:pPr>
    <w:rPr>
      <w:kern w:val="2"/>
      <w:sz w:val="21"/>
      <w:szCs w:val="22"/>
    </w:rPr>
  </w:style>
  <w:style w:type="character" w:customStyle="1" w:styleId="a7">
    <w:name w:val="批注框文本 字符"/>
    <w:basedOn w:val="a0"/>
    <w:link w:val="a6"/>
    <w:uiPriority w:val="99"/>
    <w:semiHidden/>
    <w:rPr>
      <w:sz w:val="18"/>
      <w:szCs w:val="18"/>
    </w:rPr>
  </w:style>
  <w:style w:type="paragraph" w:customStyle="1" w:styleId="Normal10">
    <w:name w:val="Normal 10"/>
    <w:basedOn w:val="a"/>
    <w:qFormat/>
    <w:pPr>
      <w:tabs>
        <w:tab w:val="left" w:pos="1080"/>
      </w:tabs>
    </w:pPr>
    <w:rPr>
      <w:rFonts w:ascii="Times" w:hAnsi="Times"/>
    </w:rPr>
  </w:style>
  <w:style w:type="paragraph" w:styleId="af1">
    <w:name w:val="List Paragraph"/>
    <w:basedOn w:val="a"/>
    <w:uiPriority w:val="99"/>
    <w:rsid w:val="002748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95635-A524-424B-860D-4B4C8D5B9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2555</Words>
  <Characters>2603</Characters>
  <Application>Microsoft Office Word</Application>
  <DocSecurity>0</DocSecurity>
  <Lines>159</Lines>
  <Paragraphs>74</Paragraphs>
  <ScaleCrop>false</ScaleCrop>
  <Company>Microsoft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认准淘宝店铺：Bingo无忧智库，https://zx51.taobao.com，微信www_zku51_com，仅供学习24小时内删除; wangxuedong</dc:creator>
  <cp:lastModifiedBy>Amy</cp:lastModifiedBy>
  <cp:revision>30</cp:revision>
  <dcterms:created xsi:type="dcterms:W3CDTF">2017-09-17T03:48:00Z</dcterms:created>
  <dcterms:modified xsi:type="dcterms:W3CDTF">2020-11-18T15:08:00Z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