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合成航空故障知识域测试文档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HMC故障代码手册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共100条HMC记录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8A8A"/>
          <w:start w:val="single" w:sz="4" w:space="0" w:color="8A8A8A"/>
          <w:bottom w:val="single" w:sz="4" w:space="0" w:color="8A8A8A"/>
          <w:end w:val="single" w:sz="4" w:space="0" w:color="8A8A8A"/>
          <w:insideH w:val="single" w:sz="4" w:space="0" w:color="8A8A8A"/>
          <w:insideV w:val="single" w:sz="4" w:space="0" w:color="8A8A8A"/>
        </w:tblBorders>
      </w:tblPr>
      <w:tblGrid>
        <w:gridCol w:w="7739"/>
        <w:gridCol w:w="7739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SYN-ICP-DOC-002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适用系统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SYN-ICP-9000 综合信息处理与显示系统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适用构型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CONFIG-A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数据来源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程序化合成并经过跨文档一致性校验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数据状态</w:t>
            </w:r>
          </w:p>
        </w:tc>
        <w:tc>
          <w:tcPr>
            <w:tcW w:type="dxa" w:w="6520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合成测试数据 / 非运行资料</w:t>
            </w:r>
          </w:p>
        </w:tc>
      </w:tr>
    </w:tbl>
    <w:p/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B40000"/>
          <w:sz w:val="20"/>
        </w:rPr>
        <w:t>本文件所含系统、代码、故障模式、技术参数、分析结论及维修措施均为合成测试数据，仅用于RAG知识库、信息抽取、检索评测和智能体功能验证，不得作为实际航空运行、放行或维修依据。</w:t>
      </w:r>
    </w:p>
    <w:p>
      <w:r>
        <w:br w:type="page"/>
      </w:r>
    </w:p>
    <w:p>
      <w:pPr>
        <w:pStyle w:val="Heading1"/>
        <w:keepNext/>
      </w:pPr>
      <w:r>
        <w:t>1 使用说明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本手册以LCN、HAMC和HSC三段代码标识系统检测到的故障。LCN和HSC均按字符串处理；HAMC中的“**”为本合成数据定义的通配符。故障描述与维修方法为测试性文本，用于验证精确查询、表格抽取和模糊现象检索。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精确代码查询应优先使用LCN、HAMC、HSC的结构化匹配。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用户仅提供现象时，可对“故障描述现象”建立BM25和向量索引。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最终答案应回溯到本表的原始行，而不是仅引用标准化扩展文本。</w:t>
      </w:r>
    </w:p>
    <w:p>
      <w:pPr>
        <w:pStyle w:val="Heading2"/>
        <w:keepNext/>
      </w:pPr>
      <w:r>
        <w:t>2.1 电源与配电子系统HMC清单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19"/>
        </w:rPr>
        <w:t>本节收录PWR域的30条HMC记录。记录按LCN、HAMC、HSC排序。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F6F6F"/>
          <w:start w:val="single" w:sz="4" w:space="0" w:color="6F6F6F"/>
          <w:bottom w:val="single" w:sz="4" w:space="0" w:color="6F6F6F"/>
          <w:end w:val="single" w:sz="4" w:space="0" w:color="6F6F6F"/>
          <w:insideH w:val="single" w:sz="4" w:space="0" w:color="6F6F6F"/>
          <w:insideV w:val="single" w:sz="4" w:space="0" w:color="6F6F6F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134"/>
            <w:gridSpan w:val="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HMC 代码</w:t>
            </w:r>
          </w:p>
        </w:tc>
        <w:tc>
          <w:tcPr>
            <w:tcW w:type="dxa" w:w="3969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故障描述现象</w:t>
            </w:r>
          </w:p>
        </w:tc>
        <w:tc>
          <w:tcPr>
            <w:tcW w:type="dxa" w:w="6237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故障分析程序/维修方法</w:t>
            </w:r>
          </w:p>
        </w:tc>
      </w:tr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LCN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HAMC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HSC</w:t>
            </w:r>
          </w:p>
        </w:tc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 输入过压钳位失效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检查输入采样与钳位器件，确认异常后更换输入调理模块。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 输入滤波性能退化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检查连接、接地和滤波器件，必要时更换输入调理模块。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 欠压检测误告警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校准采样链路和门限参数，无法校准时更换输入调理模块。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ICU关联状态异常：一上电就报过压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先执行状态确认与连接检查；若与主故障一致，检查输入采样与钳位器件，确认异常后更换输入调理模块。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ICU关联状态异常：电压正常却一直报欠压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先执行状态确认与连接检查；若与主故障一致，校准采样链路和门限参数，无法校准时更换输入调理模块。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ICU关联状态异常：电源一波动就出错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先执行状态确认与连接检查；若与主故障一致，检查连接、接地和滤波器件，必要时更换输入调理模块。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PSU-A A路输出欠压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隔离A路负载并检查模块输出，确认后更换A路电源模块。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PSU-A A路过压保护误动作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检查保护门限和采样回路，必要时更换A路电源模块。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PSU-A A路间歇停机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检查散热与连接，若可复现则更换A路电源模块。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0105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PSU-A关联状态异常：A路电源突然被保护关掉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先执行状态确认与连接检查；若与主故障一致，检查保护门限和采样回路，必要时更换A路电源模块。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0104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PSU-A关联状态异常：A路电压偏低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先执行状态确认与连接检查；若与主故障一致，隔离A路负载并检查模块输出，确认后更换A路电源模块。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0106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PSU-A关联状态异常：运行一会儿A路电源就掉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先执行状态确认与连接检查；若与主故障一致，检查散热与连接，若可复现则更换A路电源模块。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PSU-B B路输出欠压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隔离B路负载并检查模块输出，确认后更换B路电源模块。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PSU-B B路过压保护误动作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校验保护门限和采样链路，必要时更换B路电源模块。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PSU-B B路间歇停机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检查连接并执行热/振动复现，确认后更换B路电源模块。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0107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PSU-B关联状态异常：B路电压偏低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先执行状态确认与连接检查；若与主故障一致，隔离B路负载并检查模块输出，确认后更换B路电源模块。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0109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PSU-B关联状态异常：B路状态一会儿好一会儿坏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先执行状态确认与连接检查；若与主故障一致，检查连接并执行热/振动复现，确认后更换B路电源模块。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0108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PSU-B关联状态异常：B路莫名其妙跳过压保护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先执行状态确认与连接检查；若与主故障一致，校验保护门限和采样链路，必要时更换B路电源模块。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PDU 支路开关卡滞断开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检查支路负载与驱动，确认开关卡滞后更换电源分配模块。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PDU 过流保护误跳闸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校准电流采样与门限，无法恢复时更换电源分配模块。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PDU 电流采样漂移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校准采样通道，超出可调范围时更换电源分配模块。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PDU关联状态异常：电流不大却被切掉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先执行状态确认与连接检查；若与主故障一致，校准电流采样与门限，无法恢复时更换电源分配模块。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0110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PDU关联状态异常：某个模块怎么都上不了电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先执行状态确认与连接检查；若与主故障一致，检查支路负载与驱动，确认开关卡滞后更换电源分配模块。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PDU关联状态异常：电流显示越来越不准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先执行状态确认与连接检查；若与主故障一致，校准采样通道，超出可调范围时更换电源分配模块。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 保持能量不足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检查充电状态和储能器件，确认后更换保持供电模块。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 放电控制失效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检查放电驱动与开关器件，确认后更换保持供电模块。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 储能器件内阻升高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更换储能器件或保持供电模块，并复测保持时间。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HUM关联状态异常：电源闪断一下系统就重启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先执行状态确认与连接检查；若与主故障一致，检查充电状态和储能器件，确认后更换保持供电模块。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0115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HUM关联状态异常：负载一大保持时间就不够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先执行状态确认与连接检查；若与主故障一致，更换储能器件或保持供电模块，并复测保持时间。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91810005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0114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HUM关联状态异常：有电量但断电时没接上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先执行状态确认与连接检查；若与主故障一致，检查放电驱动与开关器件，确认后更换保持供电模块。</w:t>
            </w:r>
          </w:p>
        </w:tc>
      </w:tr>
    </w:tbl>
    <w:p/>
    <w:p>
      <w:pPr>
        <w:pStyle w:val="Heading2"/>
        <w:keepNext/>
      </w:pPr>
      <w:r>
        <w:t>2.2 通用处理子系统HMC清单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19"/>
        </w:rPr>
        <w:t>本节收录GPP域的28条HMC记录。记录按LCN、HAMC、HSC排序。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F6F6F"/>
          <w:start w:val="single" w:sz="4" w:space="0" w:color="6F6F6F"/>
          <w:bottom w:val="single" w:sz="4" w:space="0" w:color="6F6F6F"/>
          <w:end w:val="single" w:sz="4" w:space="0" w:color="6F6F6F"/>
          <w:insideH w:val="single" w:sz="4" w:space="0" w:color="6F6F6F"/>
          <w:insideV w:val="single" w:sz="4" w:space="0" w:color="6F6F6F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134"/>
            <w:gridSpan w:val="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HMC 代码</w:t>
            </w:r>
          </w:p>
        </w:tc>
        <w:tc>
          <w:tcPr>
            <w:tcW w:type="dxa" w:w="3969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故障描述现象</w:t>
            </w:r>
          </w:p>
        </w:tc>
        <w:tc>
          <w:tcPr>
            <w:tcW w:type="dxa" w:w="6237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故障分析程序/维修方法</w:t>
            </w:r>
          </w:p>
        </w:tc>
      </w:tr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LCN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HAMC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HSC</w:t>
            </w:r>
          </w:p>
        </w:tc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 启动时序超时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按时序检查电源、时钟和外设响应，确认控制异常后更换启动控制模块。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 启动镜像校验失败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尝试加载备份镜像；若重复失败，检查存储模块与启动控制模块。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 复位信号卡滞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隔离复位源并检查驱动电路，确认后更换启动控制模块。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0117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BCM关联状态异常：开机提示镜像校验失败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先执行状态确认与连接检查；若与主故障一致，尝试加载备份镜像；若重复失败，检查存储模块与启动控制模块。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0116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BCM关联状态异常：开机一直卡在启动界面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先执行状态确认与连接检查；若与主故障一致，按时序检查电源、时钟和外设响应，确认控制异常后更换启动控制模块。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0118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BCM关联状态异常：设备不停自己重启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先执行状态确认与连接检查；若与主故障一致，隔离复位源并检查驱动电路，确认后更换启动控制模块。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GPP-A A通道处理器挂起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保存故障快照并执行通道复位；重复发生时更换A通道处理模块。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GPP-A A通道任务调度超限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清除异常任务并检查配置；硬件性能异常时更换A通道处理模块。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GPP-A A通道内部存储校验错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执行存储测试并清除瞬态错误；重复不可纠正错误时更换A通道处理模块。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0119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GPP-A关联状态异常：A通道不再更新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先执行状态确认与连接检查；若与主故障一致，保存故障快照并执行通道复位；重复发生时更换A通道处理模块。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GPP-A关联状态异常：A通道报内存校验错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先执行状态确认与连接检查；若与主故障一致，执行存储测试并清除瞬态错误；重复不可纠正错误时更换A通道处理模块。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0120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GPP-A关联状态异常：高负载时系统反应很慢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先执行状态确认与连接检查；若与主故障一致，清除异常任务并检查配置；硬件性能异常时更换A通道处理模块。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GPP-B B通道处理器挂起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执行B通道复位并保存故障快照；重复发生时更换B通道处理模块。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GPP-B B通道任务调度超限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调整异常任务或更换性能退化的B通道处理模块。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GPP-B B通道内部存储校验错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执行离线存储测试；确认硬件错误后更换B通道处理模块。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GPP-B关联状态异常：备用通道跟不上主通道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先执行状态确认与连接检查；若与主故障一致，调整异常任务或更换性能退化的B通道处理模块。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GPP-B关联状态异常：B通道心跳没了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先执行状态确认与连接检查；若与主故障一致，执行B通道复位并保存故障快照；重复发生时更换B通道处理模块。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0124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GPP-B关联状态异常：B通道ECC报错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先执行状态确认与连接检查；若与主故障一致，执行离线存储测试；确认硬件错误后更换B通道处理模块。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MSM 模板读取失败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尝试加载备份模板；重复失败时检查并更换模板与数据存储模块。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MSM 模板数据校验失败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恢复备份副本并验证；若存储区域反复损坏则更换存储模块。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MSM 写入寿命耗尽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备份有效数据并更换模板与数据存储模块。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0125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MSM关联状态异常：模板一直加载不出来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先执行状态确认与连接检查；若与主故障一致，尝试加载备份模板；重复失败时检查并更换模板与数据存储模块。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0127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MSM关联状态异常：数据能读不能写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先执行状态确认与连接检查；若与主故障一致，备份有效数据并更换模板与数据存储模块。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0126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MSM关联状态异常：模板读出来但校验不过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先执行状态确认与连接检查；若与主故障一致，恢复备份副本并验证；若存储区域反复损坏则更换存储模块。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FPA 逻辑配置加载失败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重新加载备份配置；重复失败时检查并更换可编程逻辑加速模块。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FPA 逻辑时序裕度不足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降低工作负载并检查时钟；确认硬件问题后更换加速模块。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FPA 接口握手超时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执行接口复位并检查连接；重复发生时更换加速模块。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91820005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0128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FPA关联状态异常：FPGA配置不上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先执行状态确认与连接检查；若与主故障一致，重新加载备份配置；重复失败时检查并更换可编程逻辑加速模块。</w:t>
            </w:r>
          </w:p>
        </w:tc>
      </w:tr>
    </w:tbl>
    <w:p/>
    <w:p>
      <w:pPr>
        <w:pStyle w:val="Heading2"/>
        <w:keepNext/>
      </w:pPr>
      <w:r>
        <w:t>2.3 数据接口与通信子系统HMC清单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19"/>
        </w:rPr>
        <w:t>本节收录IFC域的12条HMC记录。记录按LCN、HAMC、HSC排序。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F6F6F"/>
          <w:start w:val="single" w:sz="4" w:space="0" w:color="6F6F6F"/>
          <w:bottom w:val="single" w:sz="4" w:space="0" w:color="6F6F6F"/>
          <w:end w:val="single" w:sz="4" w:space="0" w:color="6F6F6F"/>
          <w:insideH w:val="single" w:sz="4" w:space="0" w:color="6F6F6F"/>
          <w:insideV w:val="single" w:sz="4" w:space="0" w:color="6F6F6F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134"/>
            <w:gridSpan w:val="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HMC 代码</w:t>
            </w:r>
          </w:p>
        </w:tc>
        <w:tc>
          <w:tcPr>
            <w:tcW w:type="dxa" w:w="3969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故障描述现象</w:t>
            </w:r>
          </w:p>
        </w:tc>
        <w:tc>
          <w:tcPr>
            <w:tcW w:type="dxa" w:w="6237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故障分析程序/维修方法</w:t>
            </w:r>
          </w:p>
        </w:tc>
      </w:tr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LCN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HAMC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HSC</w:t>
            </w:r>
          </w:p>
        </w:tc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BCA A通道接收超时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检查A通道连接与终端配置，确认模块异常后更换A通道总线控制模块。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BCA A通道发送占用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隔离A通道并执行控制器复位；不能恢复时更换模块。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BCA A通道仲裁错误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修正配置并复测；硬件仲裁异常时更换A通道总线控制模块。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BCB B通道接收超时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检查B通道连接与配置，确认异常后更换B通道总线控制模块。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BCB B通道发送占用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隔离并复位B通道；不能恢复时更换模块。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BCB B通道仲裁错误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修正配置并复测；确认硬件异常时更换B通道模块。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NGW 路由表加载失败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加载备份路由表；重复失败时检查网关与存储模块。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NGW 突发丢包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限制流量并检查队列配置；持续丢包时更换网络网关模块。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NGW 端口链路抖动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检查线缆与连接器；确认模块问题后更换网络网关模块。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PCU 协议映射不匹配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恢复匹配的映射表并验证，必要时重新加载协议配置。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PCU 帧转换校验错误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复位转换模块并验证配置；重复失败时更换协议转换模块。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91830004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PCU 转换队列溢出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限制突发流量并调整配置；硬件性能不足时更换模块。</w:t>
            </w:r>
          </w:p>
        </w:tc>
      </w:tr>
    </w:tbl>
    <w:p/>
    <w:p>
      <w:pPr>
        <w:pStyle w:val="Heading2"/>
        <w:keepNext/>
      </w:pPr>
      <w:r>
        <w:t>2.4 显示处理与输出子系统HMC清单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19"/>
        </w:rPr>
        <w:t>本节收录DSP域的12条HMC记录。记录按LCN、HAMC、HSC排序。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F6F6F"/>
          <w:start w:val="single" w:sz="4" w:space="0" w:color="6F6F6F"/>
          <w:bottom w:val="single" w:sz="4" w:space="0" w:color="6F6F6F"/>
          <w:end w:val="single" w:sz="4" w:space="0" w:color="6F6F6F"/>
          <w:insideH w:val="single" w:sz="4" w:space="0" w:color="6F6F6F"/>
          <w:insideV w:val="single" w:sz="4" w:space="0" w:color="6F6F6F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134"/>
            <w:gridSpan w:val="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HMC 代码</w:t>
            </w:r>
          </w:p>
        </w:tc>
        <w:tc>
          <w:tcPr>
            <w:tcW w:type="dxa" w:w="3969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故障描述现象</w:t>
            </w:r>
          </w:p>
        </w:tc>
        <w:tc>
          <w:tcPr>
            <w:tcW w:type="dxa" w:w="6237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故障分析程序/维修方法</w:t>
            </w:r>
          </w:p>
        </w:tc>
      </w:tr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LCN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HAMC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HSC</w:t>
            </w:r>
          </w:p>
        </w:tc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 画面合成任务挂起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执行显示处理模块复位；重复发生时保存快照并更换模块。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 图层叠加错误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重载图层配置；若错误复现则检查显示处理模块。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 刷新周期不稳定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降低图形负载并检查时钟；持续异常时更换显示处理模块。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FBM 帧缓存溢出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降低负载并复位缓存；重复异常时更换帧缓存模块。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FBM 帧数据损坏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执行缓存测试并清除瞬态错误；重复发生时更换帧缓存模块。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FBM 缓存分配失败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复位显示资源并检查软件状态；硬件异常时更换帧缓存模块。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OIM 输出通道无信号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检查连接与输出驱动，确认模块异常后更换输出接口模块。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OIM 输出编码格式错误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恢复正确模式表并复测；重复失败时检查输出接口模块。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OIM 接口时钟丢失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检查时钟源与输出模块，必要时更换输出接口模块。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DCS 通道切换卡滞在A路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检查切换控制与器件，确认后更换显示通道切换模块。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DCS 切换状态振荡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校验健康判据与回读；不能稳定时更换切换模块。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91840004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DCS 备用通道选择失败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检查配置与备路驱动，确认后更换显示通道切换模块。</w:t>
            </w:r>
          </w:p>
        </w:tc>
      </w:tr>
    </w:tbl>
    <w:p/>
    <w:p>
      <w:pPr>
        <w:pStyle w:val="Heading2"/>
        <w:keepNext/>
      </w:pPr>
      <w:r>
        <w:t>2.5 健康监测与记录子系统HMC清单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19"/>
        </w:rPr>
        <w:t>本节收录HMS域的9条HMC记录。记录按LCN、HAMC、HSC排序。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F6F6F"/>
          <w:start w:val="single" w:sz="4" w:space="0" w:color="6F6F6F"/>
          <w:bottom w:val="single" w:sz="4" w:space="0" w:color="6F6F6F"/>
          <w:end w:val="single" w:sz="4" w:space="0" w:color="6F6F6F"/>
          <w:insideH w:val="single" w:sz="4" w:space="0" w:color="6F6F6F"/>
          <w:insideV w:val="single" w:sz="4" w:space="0" w:color="6F6F6F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134"/>
            <w:gridSpan w:val="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HMC 代码</w:t>
            </w:r>
          </w:p>
        </w:tc>
        <w:tc>
          <w:tcPr>
            <w:tcW w:type="dxa" w:w="3969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故障描述现象</w:t>
            </w:r>
          </w:p>
        </w:tc>
        <w:tc>
          <w:tcPr>
            <w:tcW w:type="dxa" w:w="6237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故障分析程序/维修方法</w:t>
            </w:r>
          </w:p>
        </w:tc>
      </w:tr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LCN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HAMC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HSC</w:t>
            </w:r>
          </w:p>
        </w:tc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BITC BIT任务未启动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复位BIT控制模块并检查触发条件；重复异常时更换模块。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BITC BIT误告警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校验BIT判据和状态同步；确认控制异常时更换BIT控制模块。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BITC 故障隔离不完整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补充测试并更新隔离矩阵；检查BIT控制模块数据接口。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 传感器通道开路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检查传感器线路与接口，确认模块输入异常时更换状态量采集模块。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 A/D采样饱和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校验量程与增益，确认转换器异常后更换采集模块。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 采样时间漂移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同步采样时基并清理阻塞；重复发生时检查采集模块和时钟源。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FLS 故障日志写入失败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导出已有记录并检查存储；确认异常后更换故障记录存储模块。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FLS 日志索引损坏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重建日志索引并校验；反复损坏时更换存储模块。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91850003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FLS 存储满未回收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导出记录并执行受控回收；修正策略，必要时更换存储模块。</w:t>
            </w:r>
          </w:p>
        </w:tc>
      </w:tr>
    </w:tbl>
    <w:p/>
    <w:p>
      <w:pPr>
        <w:pStyle w:val="Heading2"/>
        <w:keepNext/>
      </w:pPr>
      <w:r>
        <w:t>2.6 时钟与热管理子系统HMC清单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19"/>
        </w:rPr>
        <w:t>本节收录TCS域的9条HMC记录。记录按LCN、HAMC、HSC排序。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F6F6F"/>
          <w:start w:val="single" w:sz="4" w:space="0" w:color="6F6F6F"/>
          <w:bottom w:val="single" w:sz="4" w:space="0" w:color="6F6F6F"/>
          <w:end w:val="single" w:sz="4" w:space="0" w:color="6F6F6F"/>
          <w:insideH w:val="single" w:sz="4" w:space="0" w:color="6F6F6F"/>
          <w:insideV w:val="single" w:sz="4" w:space="0" w:color="6F6F6F"/>
        </w:tblBorders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134"/>
            <w:gridSpan w:val="3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HMC 代码</w:t>
            </w:r>
          </w:p>
        </w:tc>
        <w:tc>
          <w:tcPr>
            <w:tcW w:type="dxa" w:w="3969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故障描述现象</w:t>
            </w:r>
          </w:p>
        </w:tc>
        <w:tc>
          <w:tcPr>
            <w:tcW w:type="dxa" w:w="6237"/>
            <w:vMerge w:val="restart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故障分析程序/维修方法</w:t>
            </w:r>
          </w:p>
        </w:tc>
      </w:tr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LCN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HAMC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HSC</w:t>
            </w:r>
          </w:p>
        </w:tc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CGM 系统时钟丢失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切换备用时基或进入安全模式；确认时钟模块异常后更换。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CGM 时钟频率漂移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校准时钟或更换时钟生成模块。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91860001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CGM 外部同步输入拒绝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检查同步接口与配置；确认模块异常后更换时钟生成模块。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TCM 温控闭环失效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降低负载并检查传感器与控制输出，确认后更换温度控制模块。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TCM 过温门限漂移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重新校准门限；无法恢复时更换温度控制模块。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91860002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TCM 风扇控制命令丢失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检查控制接口并复位温控模块；重复异常时更换模块。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0001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FAN 风扇堵转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立即降低负载或关闭非关键功能，地面更换风扇组件。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0002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FAN 转速反馈丢失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检查反馈线路与传感器，必要时更换风扇组件。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91860003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**</w:t>
            </w:r>
          </w:p>
        </w:tc>
        <w:tc>
          <w:tcPr>
            <w:tcW w:type="dxa" w:w="1134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0003</w:t>
            </w:r>
          </w:p>
        </w:tc>
        <w:tc>
          <w:tcPr>
            <w:tcW w:type="dxa" w:w="3969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FAN 风量衰减</w:t>
            </w:r>
          </w:p>
        </w:tc>
        <w:tc>
          <w:tcPr>
            <w:tcW w:type="dxa" w:w="6237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清理风道和滤网，检查叶片；无法恢复时更换风扇组件。</w:t>
            </w:r>
          </w:p>
        </w:tc>
      </w:tr>
    </w:tbl>
    <w:p/>
    <w:p>
      <w:pPr>
        <w:pStyle w:val="Heading1"/>
        <w:keepNext/>
      </w:pPr>
      <w:r>
        <w:t>3 代码使用注意事项</w:t>
      </w:r>
    </w:p>
    <w:p>
      <w:pPr>
        <w:spacing w:after="100" w:line="30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同一故障模式可能对应主HMC和关联状态HMC；检索系统应将它们关联到同一故障模式，但在回答用户时仍应分别展示原始代码。对于只包含部分代码的查询，应返回候选列表并标注缺失的HAMC或HSC，不应依靠向量距离猜测唯一代码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6"/>
      </w:rPr>
      <w:t xml:space="preserve">SYN-ICP-9000  ·  禁止用于实际运行或维修  ·  第 </w:t>
    </w:r>
    <w:fldSimple w:instr="PAGE">
      <w:r>
        <w:rPr>
          <w:rFonts w:ascii="Noto Sans CJK SC" w:hAnsi="Noto Sans CJK SC" w:eastAsia="Noto Sans CJK SC"/>
          <w:sz w:val="16"/>
        </w:rPr>
        <w:t>1</w:t>
      </w:r>
    </w:fldSimple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color w:val="5A5A5A"/>
        <w:sz w:val="16"/>
      </w:rPr>
      <w:t>【合成测试数据】  HMC故障代码手册  |  SYN-ICP-DOC-002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HMC故障代码手册</dc:title>
  <dc:subject>合成航空故障知识域RAG测试文档</dc:subject>
  <dc:creator>Synthetic Knowledge Package Generator</dc:creator>
  <cp:keywords/>
  <dc:description>本文件所含系统、代码、故障模式、技术参数、分析结论及维修措施均为合成测试数据，仅用于RAG知识库、信息抽取、检索评测和智能体功能验证，不得作为实际航空运行、放行或维修依据。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