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合成航空故障知识域测试文档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FTA故障树分析报告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共8棵故障树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start w:val="single" w:sz="4" w:space="0" w:color="8A8A8A"/>
          <w:bottom w:val="single" w:sz="4" w:space="0" w:color="8A8A8A"/>
          <w:end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SYN-ICP-DOC-004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适用系统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适用构型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CONFIG-A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数据来源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程序化合成并经过跨文档一致性校验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数据状态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合成测试数据 / 非运行资料</w:t>
            </w:r>
          </w:p>
        </w:tc>
      </w:tr>
    </w:tbl>
    <w:p/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B40000"/>
          <w:sz w:val="20"/>
        </w:rPr>
        <w:t>本文件所含系统、代码、故障模式、技术参数、分析结论及维修措施均为合成测试数据，仅用于RAG知识库、信息抽取、检索评测和智能体功能验证，不得作为实际航空运行、放行或维修依据。</w:t>
      </w:r>
    </w:p>
    <w:p>
      <w:r>
        <w:br w:type="page"/>
      </w:r>
    </w:p>
    <w:p>
      <w:pPr>
        <w:pStyle w:val="Heading1"/>
        <w:keepNext/>
      </w:pPr>
      <w:r>
        <w:t>1 分析说明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本报告从系统级顶事件出发，使用AND/OR逻辑门分析可能的中间事件和基本事件。图中的每个基本事件都关联到统一故障模式ID。图形为原始文档内容，预处理时应进一步恢复节点、逻辑门和连接关系。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计算限制：</w:t>
            </w:r>
            <w:r>
              <w:rPr>
                <w:rFonts w:ascii="Noto Sans CJK SC" w:hAnsi="Noto Sans CJK SC" w:eastAsia="Noto Sans CJK SC"/>
                <w:sz w:val="20"/>
              </w:rPr>
              <w:t>所有概率均为合成示例，并采用基本事件独立假设。实际工程应用必须使用经验证的失效率、相关性和共因失效模型。</w:t>
            </w:r>
          </w:p>
        </w:tc>
      </w:tr>
    </w:tbl>
    <w:p>
      <w:pPr>
        <w:pStyle w:val="Heading1"/>
        <w:keepNext/>
      </w:pPr>
      <w:r>
        <w:t>2 系统无法完成启动故障树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系统上电后无法进入正常工作模式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FUNC-210 / 系统启动与复位控制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假设各基本事件相互独立，双路电源同时不可用通过AND门表示。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图2-1 系统无法完成启动故障树</w:t>
      </w:r>
    </w:p>
    <w:p>
      <w:pPr>
        <w:pStyle w:val="Heading2"/>
        <w:keepNext/>
      </w:pPr>
      <w:r>
        <w:t>2.1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启动时序超时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电源良好信号延迟、状态机卡滞或外设响应超时。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8.30e-05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启动镜像校验失败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镜像数据损坏、校验参数错误或读取链路异常。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复位信号卡滞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复位驱动器件失效、控制逻辑异常或噪声耦合。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2.97e-05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A路输出欠压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功率器件退化、反馈网络异常或过载。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8.56e-04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FM-SYN-007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B路输出欠压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功率器件退化、反馈网络异常或负载短时过大。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模板读取失败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存储介质局部损坏、索引错误或读取接口异常。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EVT-SYN-001-BE-07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系统时钟丢失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晶振停振、时钟驱动器故障或供电异常。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3.21e-05</w:t>
            </w:r>
          </w:p>
        </w:tc>
      </w:tr>
    </w:tbl>
    <w:p>
      <w:pPr>
        <w:pStyle w:val="Heading2"/>
        <w:keepNext/>
      </w:pPr>
      <w:r>
        <w:t>2.2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BCM:启动时序超时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BCM:启动镜像校验失败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BCM:复位信号卡滞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MSM:模板读取失败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CGM:系统时钟丢失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PSU-A:A路输出欠压 ∧ PSU-B:B路输出欠压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3.771e-04。该数值仅用于验证FTA查询和计算工具，不可用于实际安全性结论。</w:t>
      </w:r>
    </w:p>
    <w:p>
      <w:pPr>
        <w:pStyle w:val="Heading1"/>
        <w:keepNext/>
      </w:pPr>
      <w:r>
        <w:t>3 核心任务处理功能丧失故障树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系统无法持续完成核心任务处理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FUNC-200 / 启动与任务处理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仅当A、B两处理通道同时失效时才形成双通道处理能力完全丧失。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87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图3-1 核心任务处理功能丧失故障树</w:t>
      </w:r>
    </w:p>
    <w:p>
      <w:pPr>
        <w:pStyle w:val="Heading2"/>
        <w:keepNext/>
      </w:pPr>
      <w:r>
        <w:t>3.1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A通道处理器挂起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处理器异常、软件死锁或内部总线错误。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8.56e-04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B通道处理器挂起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处理器异常、软件死锁或内部总线错误。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复位信号卡滞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复位驱动器件失效、控制逻辑异常或噪声耦合。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2.97e-05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A通道任务调度超限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任务负载异常、优先级配置不当或处理性能下降。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7.50e-05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B通道任务调度超限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任务负载异常、同步等待或处理性能下降。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A通道内部存储校验错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存储单元软错误、器件退化或电源噪声。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B通道内部存储校验错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存储单元退化、电源扰动或温度应力。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1.07e-04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EVT-SYN-002-BE-08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FPA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逻辑配置加载失败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配置文件损坏、配置接口异常或器件故障。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EVT-SYN-002-BE-09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FPA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接口握手超时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接口状态机卡滞、总线拥塞或控制信号异常。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EVT-SYN-002-BE-10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系统时钟丢失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晶振停振、时钟驱动器故障或供电异常。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3.21e-05</w:t>
            </w:r>
          </w:p>
        </w:tc>
      </w:tr>
    </w:tbl>
    <w:p>
      <w:pPr>
        <w:pStyle w:val="Heading2"/>
        <w:keepNext/>
      </w:pPr>
      <w:r>
        <w:t>3.2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BCM:复位信号卡滞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GPP-A:A通道任务调度超限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GPP-A:A通道内部存储校验错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GPP-B:B通道任务调度超限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GPP-B:B通道内部存储校验错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FPA:逻辑配置加载失败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FPA:接口握手超时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CGM:系统时钟丢失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GPP-A:A通道处理器挂起 ∧ GPP-B:B通道处理器挂起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1.073e-03。该数值仅用于验证FTA查询和计算工具，不可用于实际安全性结论。</w:t>
      </w:r>
    </w:p>
    <w:p>
      <w:pPr>
        <w:pStyle w:val="Heading1"/>
        <w:keepNext/>
      </w:pPr>
      <w:r>
        <w:t>4 外部数据通信中断故障树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系统无法与外部设备交换有效业务数据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FUNC-300 / 数据接口与通信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A、B总线作为冗余通道；网关与协议转换模块为串联单点。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09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图4-1 外部数据通信中断故障树</w:t>
      </w:r>
    </w:p>
    <w:p>
      <w:pPr>
        <w:pStyle w:val="Heading2"/>
        <w:keepNext/>
      </w:pPr>
      <w:r>
        <w:t>4.1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A通道接收超时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接收器件失效、线路异常或时序配置错误。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8.30e-05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B通道接收超时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接收器件失效、线路异常或配置错误。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8.56e-04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A通道发送占用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发送状态机卡滞、驱动器故障或请求未释放。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B通道发送占用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状态机卡滞、驱动器故障或请求释放异常。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7.50e-05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NGW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路由表加载失败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配置文件损坏、加载程序异常或存储读取失败。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NGW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突发丢包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缓存不足、端口拥塞或处理性能下降。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NGW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端口链路抖动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连接器接触不良、物理层器件退化或时钟不稳。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1.07e-04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EVT-SYN-003-BE-08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协议映射不匹配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协议版本不一致、映射表错误或配置未更新。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EVT-SYN-003-BE-09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帧转换校验错误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算法异常、边界条件处理错误或数据存储损坏。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2.49e-05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EVT-SYN-003-BE-10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转换队列溢出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输入速率超过处理能力、队列配置过小或任务阻塞。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EVT-SYN-003-BE-11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外部同步输入拒绝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同步输入电平异常、协议配置不匹配或锁相逻辑故障。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</w:tbl>
    <w:p>
      <w:pPr>
        <w:pStyle w:val="Heading2"/>
        <w:keepNext/>
      </w:pPr>
      <w:r>
        <w:t>4.2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NGW:路由表加载失败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NGW:突发丢包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NGW:端口链路抖动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PCU:协议映射不匹配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PCU:帧转换校验错误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PCU:转换队列溢出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CGM:外部同步输入拒绝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BCA:A通道接收超时 ∧ BCB:B通道接收超时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BCA:A通道发送占用 ∧ BCB:B通道发送占用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1.910e-03。该数值仅用于验证FTA查询和计算工具，不可用于实际安全性结论。</w:t>
      </w:r>
    </w:p>
    <w:p>
      <w:pPr>
        <w:pStyle w:val="Heading1"/>
        <w:keepNext/>
      </w:pPr>
      <w:r>
        <w:t>5 显示输出丧失故障树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外部显示设备无有效或可用画面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FUNC-400 / 显示处理与输出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将画面不可用定义为无输出、持续错误画面或冗余切换后仍不可用。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88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图5-1 显示输出丧失故障树</w:t>
      </w:r>
    </w:p>
    <w:p>
      <w:pPr>
        <w:pStyle w:val="Heading2"/>
        <w:keepNext/>
      </w:pPr>
      <w:r>
        <w:t>5.1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画面合成任务挂起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合成任务死锁、图形资源异常或处理器故障。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FBM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帧缓存溢出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缓存管理错误、写入速率过高或释放不及时。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8.30e-05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FBM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帧数据损坏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存储位错误、写入竞争或电源干扰。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OIM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输出通道无信号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输出驱动器损坏、连接异常或供电缺失。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8.56e-04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OIM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输出编码格式错误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编码参数错误、模式表损坏或配置版本不匹配。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7.50e-05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OIM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接口时钟丢失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时钟输入异常、PLL失锁或连接不良。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DCS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通道切换卡滞在A路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切换器件卡滞、控制驱动失效或回读异常。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EVT-SYN-004-BE-08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DCS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备用通道选择失败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选择逻辑异常、备路驱动损坏或配置禁止。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1.07e-04</w:t>
            </w:r>
          </w:p>
        </w:tc>
      </w:tr>
    </w:tbl>
    <w:p>
      <w:pPr>
        <w:pStyle w:val="Heading2"/>
        <w:keepNext/>
      </w:pPr>
      <w:r>
        <w:t>5.2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DPM:画面合成任务挂起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FBM:帧缓存溢出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FBM:帧数据损坏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OIM:输出通道无信号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OIM:输出编码格式错误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OIM:接口时钟丢失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DCS:通道切换卡滞在A路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>
              <w:t>DCS:备用通道选择失败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1.170e-03。该数值仅用于验证FTA查询和计算工具，不可用于实际安全性结论。</w:t>
      </w:r>
    </w:p>
    <w:p>
      <w:pPr>
        <w:pStyle w:val="Heading1"/>
        <w:keepNext/>
      </w:pPr>
      <w:r>
        <w:t>6 运行过程中反复自动复位故障树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系统运行过程中出现非指令性重复复位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FUNC-210 / 系统启动与复位控制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将复位视为电源、复位逻辑、存储错误或过温保护任一原因触发。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05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图6-1 运行过程中反复自动复位故障树</w:t>
      </w:r>
    </w:p>
    <w:p>
      <w:pPr>
        <w:pStyle w:val="Heading2"/>
        <w:keepNext/>
      </w:pPr>
      <w:r>
        <w:t>6.1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FM-SYN-006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A路间歇停机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功率器件热失稳、焊点裂纹或内部连接间歇。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FM-SYN-009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PSU-B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B路间歇停机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内部连接松动、热应力或控制电路不稳定。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1.07e-04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PDU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过流保护误跳闸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电流采样偏置、滤波参数异常或保护逻辑误判。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2.49e-05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复位信号卡滞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复位驱动器件失效、控制逻辑异常或噪声耦合。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2.97e-05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A通道内部存储校验错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存储单元软错误、器件退化或电源噪声。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GPP-B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B通道内部存储校验错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存储单元退化、电源扰动或温度应力。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1.07e-04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过温门限漂移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门限参数损坏、采样偏置或校准失效。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EVT-SYN-005-BE-08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FM-SYN-070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FAN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风扇堵转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机械卡滞、轴承损坏或电机故障。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EVT-SYN-005-BE-09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FM-SYN-071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FAN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转速反馈丢失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测速传感器故障、反馈线路开路或采集接口异常。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2.49e-05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EVT-SYN-005-BE-10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温控闭环失效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控制器故障、传感器输入异常或控制参数损坏。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</w:tbl>
    <w:p>
      <w:pPr>
        <w:pStyle w:val="Heading2"/>
        <w:keepNext/>
      </w:pPr>
      <w:r>
        <w:t>6.2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PSU-A:A路间歇停机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PSU-B:B路间歇停机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PDU:过流保护误跳闸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BCM:复位信号卡滞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GPP-A:A通道内部存储校验错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GPP-B:B通道内部存储校验错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TCM:过温门限漂移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FAN:风扇堵转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TCM:温控闭环失效 ∧ FAN:转速反馈丢失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1.096e-03。该数值仅用于验证FTA查询和计算工具，不可用于实际安全性结论。</w:t>
      </w:r>
    </w:p>
    <w:p>
      <w:pPr>
        <w:pStyle w:val="Heading1"/>
        <w:keepNext/>
      </w:pPr>
      <w:r>
        <w:t>7 健康监测信息缺失故障树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系统无法形成完整、可追溯的健康状态信息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FUNC-500 / 健康监测与故障记录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BIT、状态采集和记录存储任一关键环节失效均可造成健康信息不完整。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7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图7-1 健康监测信息缺失故障树</w:t>
      </w:r>
    </w:p>
    <w:p>
      <w:pPr>
        <w:pStyle w:val="Heading2"/>
        <w:keepNext/>
      </w:pPr>
      <w:r>
        <w:t>7.1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BITC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BIT任务未启动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调度状态机异常、启动条件不满足或控制模块故障。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BITC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故障隔离不完整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测试覆盖不足、状态量缺失或隔离矩阵错误。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传感器通道开路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传感器线路开路、连接器松动或输入保护损坏。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FM-SYN-059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A/D采样饱和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输入超量程、增益配置错误或转换器异常。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3.21e-04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采样时间漂移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采样调度漂移、时钟同步异常或缓冲阻塞。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FLS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故障日志写入失败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存储写入异常、权限状态错误或介质损坏。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8.30e-05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FLS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日志索引损坏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异常断电、索引更新中断或存储位错误。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EVT-SYN-006-BE-08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FLS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存储满未回收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回收任务未运行、策略配置错误或索引锁定。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2.97e-04</w:t>
            </w:r>
          </w:p>
        </w:tc>
      </w:tr>
    </w:tbl>
    <w:p>
      <w:pPr>
        <w:pStyle w:val="Heading2"/>
        <w:keepNext/>
      </w:pPr>
      <w:r>
        <w:t>7.2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BITC:BIT任务未启动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BITC:故障隔离不完整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SAM:传感器通道开路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SAM:A/D采样饱和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SAM:采样时间漂移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FLS:故障日志写入失败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FLS:日志索引损坏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FLS:存储满未回收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1.691e-03。该数值仅用于验证FTA查询和计算工具，不可用于实际安全性结论。</w:t>
      </w:r>
    </w:p>
    <w:p>
      <w:pPr>
        <w:pStyle w:val="Heading1"/>
        <w:keepNext/>
      </w:pPr>
      <w:r>
        <w:t>8 模板与配置加载失败故障树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系统无法加载任务模板或配置数据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FUNC-230 / 模板与任务数据存储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模板加载涉及启动控制、存储、可编程逻辑和网络配置路径。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46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图8-1 模板与配置加载失败故障树</w:t>
      </w:r>
    </w:p>
    <w:p>
      <w:pPr>
        <w:pStyle w:val="Heading2"/>
        <w:keepNext/>
      </w:pPr>
      <w:r>
        <w:t>8.1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FM-SYN-017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启动镜像校验失败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镜像数据损坏、校验参数错误或读取链路异常。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模板读取失败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存储介质局部损坏、索引错误或读取接口异常。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模板数据校验失败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数据损坏、写入中断或校验信息异常。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2.49e-05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MSM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写入寿命耗尽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存储介质擦写次数达到寿命或坏块增加。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FM-SYN-028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FPA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逻辑配置加载失败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配置文件损坏、配置接口异常或器件故障。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7.92e-06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NGW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路由表加载失败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配置文件损坏、加载程序异常或存储读取失败。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2.73e-05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EVT-SYN-007-BE-07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协议映射不匹配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协议版本不一致、映射表错误或配置未更新。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2.25e-04</w:t>
            </w:r>
          </w:p>
        </w:tc>
      </w:tr>
    </w:tbl>
    <w:p>
      <w:pPr>
        <w:pStyle w:val="Heading2"/>
        <w:keepNext/>
      </w:pPr>
      <w:r>
        <w:t>8.2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BCM:启动镜像校验失败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MSM:模板读取失败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MSM:模板数据校验失败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MSM:写入寿命耗尽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FPA:逻辑配置加载失败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NGW:路由表加载失败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PCU:协议映射不匹配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1.245e-03。该数值仅用于验证FTA查询和计算工具，不可用于实际安全性结论。</w:t>
      </w:r>
    </w:p>
    <w:p>
      <w:pPr>
        <w:pStyle w:val="Heading1"/>
        <w:keepNext/>
      </w:pPr>
      <w:r>
        <w:t>9 系统时间同步失效故障树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故障树编号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FTA-SYN-008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顶事件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系统无法维持统一且可追溯的时间基准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关联功能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FUNC-610 / 时钟生成与时间同步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建模假设</w:t>
            </w:r>
          </w:p>
        </w:tc>
        <w:tc>
          <w:tcPr>
            <w:tcW w:type="dxa" w:w="72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外部同步拒绝、内部时钟漂移以及总线时序异常均可能造成时间一致性失效。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226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a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Noto Sans CJK SC" w:hAnsi="Noto Sans CJK SC" w:eastAsia="Noto Sans CJK SC"/>
          <w:b/>
          <w:sz w:val="18"/>
        </w:rPr>
        <w:t>图9-1 系统时间同步失效故障树</w:t>
      </w:r>
    </w:p>
    <w:p>
      <w:pPr>
        <w:pStyle w:val="Heading2"/>
        <w:keepNext/>
      </w:pPr>
      <w:r>
        <w:t>9.1 基本事件清单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事件ID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故障模式ID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基本事件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主要原因说明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合成概率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EVT-SYN-008-BE-01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系统时钟丢失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晶振停振、时钟驱动器故障或供电异常。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3.21e-05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EVT-SYN-008-BE-02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时钟频率漂移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晶振老化、温度补偿不足或PLL参数漂移。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7.50e-05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EVT-SYN-008-BE-03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CGM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外部同步输入拒绝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同步输入电平异常、协议配置不匹配或锁相逻辑故障。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EVT-SYN-008-BE-04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BCA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A通道仲裁错误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节点地址配置冲突、仲裁逻辑异常或时序漂移。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2.97e-04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EVT-SYN-008-BE-05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FM-SYN-036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BCB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B通道仲裁错误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地址配置冲突、仲裁逻辑或时钟偏差。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6.64e-06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EVT-SYN-008-BE-06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FM-SYN-060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SAM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采样时间漂移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采样调度漂移、时钟同步异常或缓冲阻塞。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2.25e-05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EVT-SYN-008-BE-07</w:t>
            </w:r>
          </w:p>
        </w:tc>
        <w:tc>
          <w:tcPr>
            <w:tcW w:type="dxa" w:w="158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FM-SYN-042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PCU</w:t>
            </w:r>
          </w:p>
        </w:tc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转换队列溢出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输入速率超过处理能力、队列配置过小或任务阻塞。</w:t>
            </w:r>
          </w:p>
        </w:tc>
        <w:tc>
          <w:tcPr>
            <w:tcW w:type="dxa" w:w="124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7.28e-04</w:t>
            </w:r>
          </w:p>
        </w:tc>
      </w:tr>
    </w:tbl>
    <w:p>
      <w:pPr>
        <w:pStyle w:val="Heading2"/>
        <w:keepNext/>
      </w:pPr>
      <w:r>
        <w:t>9.2 最小割集与主要路径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A7A7A"/>
          <w:start w:val="single" w:sz="4" w:space="0" w:color="7A7A7A"/>
          <w:bottom w:val="single" w:sz="4" w:space="0" w:color="7A7A7A"/>
          <w:end w:val="single" w:sz="4" w:space="0" w:color="7A7A7A"/>
          <w:insideH w:val="single" w:sz="4" w:space="0" w:color="7A7A7A"/>
          <w:insideV w:val="single" w:sz="4" w:space="0" w:color="7A7A7A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阶数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最小割集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BCA:A通道仲裁错误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BCB:B通道仲裁错误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PCU:转换队列溢出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SAM:采样时间漂移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CGM:系统时钟丢失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CGM:时钟频率漂移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CGM:外部同步输入拒绝</w:t>
            </w:r>
          </w:p>
        </w:tc>
      </w:tr>
    </w:tbl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在基本事件独立的合成假设下，顶事件近似概率为 1.168e-03。该数值仅用于验证FTA查询和计算工具，不可用于实际安全性结论。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color w:val="5A5A5A"/>
        <w:sz w:val="16"/>
      </w:rPr>
      <w:t>【合成测试数据】  FTA故障树分析报告  |  SYN-ICP-DOC-004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FTA故障树分析报告</dc:title>
  <dc:subject>合成航空故障知识域RAG测试文档</dc:subject>
  <dc:creator>Synthetic Knowledge Package Generator</dc:creator>
  <cp:keywords/>
  <dc:description>本文件所含系统、代码、故障模式、技术参数、分析结论及维修措施均为合成测试数据，仅用于RAG知识库、信息抽取、检索评测和智能体功能验证，不得作为实际航空运行、放行或维修依据。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