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eastAsia="黑体"/>
          <w:rFonts w:ascii="黑体" w:hAnsi="黑体"/>
          <w:b/>
          <w:sz w:val="28"/>
        </w:rPr>
        <w:t>计算机与人工智能学院</w:t>
      </w:r>
    </w:p>
    <w:p>
      <w:pPr>
        <w:jc w:val="center"/>
      </w:pPr>
      <w:r>
        <w:rPr>
          <w:rFonts w:eastAsia="黑体"/>
          <w:rFonts w:ascii="黑体" w:hAnsi="黑体"/>
          <w:b/>
          <w:sz w:val="28"/>
        </w:rPr>
        <w:t>网络空间安全（GS24805002）</w:t>
      </w:r>
    </w:p>
    <w:p/>
    <w:p/>
    <w:p>
      <w:pPr>
        <w:jc w:val="center"/>
      </w:pPr>
      <w:r>
        <w:rPr>
          <w:rFonts w:eastAsia="黑体"/>
          <w:rFonts w:ascii="黑体" w:hAnsi="黑体"/>
          <w:b/>
          <w:sz w:val="44"/>
        </w:rPr>
        <w:t>课  程  设  计  报  告</w:t>
      </w:r>
    </w:p>
    <w:p/>
    <w:p>
      <w:pPr>
        <w:jc w:val="center"/>
      </w:pPr>
      <w:r>
        <w:rPr>
          <w:rFonts w:eastAsia="黑体"/>
          <w:rFonts w:ascii="黑体" w:hAnsi="黑体"/>
          <w:b/>
          <w:sz w:val="32"/>
        </w:rPr>
        <w:t>基于OpenSSL的PKI证书体系搭建与HTTPS通信加密实现</w:t>
      </w:r>
    </w:p>
    <w:p/>
    <w:p/>
    <w:p>
      <w:pPr>
        <w:jc w:val="center"/>
      </w:pPr>
      <w:r>
        <w:rPr>
          <w:sz w:val="28"/>
        </w:rPr>
        <w:t>指导教师：张新有，冯力，郑丹阳</w:t>
      </w:r>
    </w:p>
    <w:p/>
    <w:p>
      <w:pPr>
        <w:jc w:val="center"/>
      </w:pPr>
      <w:r>
        <w:rPr>
          <w:sz w:val="28"/>
        </w:rPr>
        <w:t>2026  年  5  月</w:t>
      </w:r>
    </w:p>
    <w:p>
      <w:r>
        <w:br w:type="page"/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一、课程设计要求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核心内容：利用 OpenSSL 工具完成根CA、二级CA证书签发，搭建简易PKI信任体系；实现SSL/TLS加密通信、文件签名与验签、数据加解密功能；分析证书吊销、中间人攻击防护机制，撰写功能测试与安全原理分析报告。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二、课程设计目的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1. 深入理解PKI公钥基础设施体系架构，掌握CA、数字证书、证书链、信任锚等核心安全概念。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2. 熟练掌握OpenSSL常用命令工具，能够独立完成根证书、二级CA证书、服务器业务证书的签发与管理。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3. 掌握SSL/TLS加密通信原理，利用自建证书实现HTTPS加密通信、数据签名与验签、文件加解密全过程实验。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4. 理解中间人攻击风险、证书校验机制、证书有效期与吊销机制，提升网络安全防护实操能力。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5. 提升网络安全实操能力、安全日志分析能力、实验问题排查能力，符合本科网络安全课程工程实践要求。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三、课程设计背景与意义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在当前互联网环境中，数据传输安全、身份可信认证、链路加密传输是网络安全的基础核心需求。传统明文传输极易被嗅探、篡改、伪造，存在严重安全隐患。PKI体系依靠非对称密码算法、数字证书、多级CA信任链，能够实现通信双方身份可信、传输数据加密、数据完整性校验、不可抵赖性保障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OpenSSL 是开源、跨平台、工业级密码工具库，广泛用于服务器HTTPS、VPN、金融加密链路等场景。通过手动搭建完整私有PKI体系，可直观理解真实互联网证书签发逻辑，贴近企业真实运维安全工作场景，具有很强教学意义和工程实用价值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四、相关理论技术基础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4.1 非对称加密技术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采用公钥加密、私钥解密，私钥签名、公钥验签。密钥对分离，解决密钥分发难题，是PKI体系的底层密码支撑。常用算法：RSA、ECC。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4.2 PKI体系结构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PKI（公钥基础设施）由根CA、二级CA、终端实体证书、证书吊销列表、证书策略、安全存储模块组成。根CA为全网信任锚，离线保存，逐级签发下级证书，形成可信证书链。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4.3 SSL/TLS 加密通信机制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握手阶段完成身份认证、密钥协商、加密套件协商；传输阶段使用对称密钥高速加密业务数据，兼顾安全性与传输效率。HTTPS就是基于TLS的HTTP安全传输协议。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4.4 OpenSSL工具功能概述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支持密钥生成、证书请求、证书签发、格式转换、加解密、签名验签、TLS服务端与客户端模拟测试。本实验全部基于命令行实操完成。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五、总体设计方案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5.1 整体架构设计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本次设计搭建两级私有CA架构：根CA → 二级CA → Web服务器业务证书。全程离线生成根密钥，保证根CA安全；二级CA在线签发业务证书，模拟企业真实内网PKI部署场景。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5.2 实验环境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操作系统：Windows 10/11 或 Ubuntu 20.04 LTS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工具软件：OpenSSL 最新稳定版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辅助工具：浏览器、Wireshark、本地简易Web服务、文本测试文件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网络环境：本地闭环局域网，无需外网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5.3 实现功能总体规划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1. 生成根CA密钥与自签名根证书。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2. 生成服务器密钥与业务证书请求，根CA签发网站SSL证书。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3. 部署自建证书实现HTTPS本地加密访问。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4. 实现文件非对称加解密、数字签名与验签。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5. 模拟证书过期风险、中间人攻击风险并分析防护方法。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六、详细设计与核心实现步骤（命令 + 截图 + 解释）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6.1 目录与环境初始化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在实验虚拟机中打开终端，依次执行以下命令完成工作目录和 OpenSSL 配置文件的准备：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version</w:t>
        <w:br/>
        <w:t>mkdir pki-lab &amp;&amp; cd pki-lab</w:t>
        <w:br/>
        <w:t>cp /etc/ssl/openssl.cnf ./openssl.cnf</w:t>
        <w:br/>
        <w:t>mkdir -p demoCA/newcerts private certs csr</w:t>
        <w:br/>
        <w:t>touch demoCA/index.txt</w:t>
        <w:br/>
        <w:t>echo 01 &gt; demoCA/serial</w:t>
      </w:r>
    </w:p>
    <w:p>
      <w:pPr>
        <w:ind w:left="283"/>
      </w:pPr>
      <w:r>
        <w:rPr>
          <w:b/>
          <w:sz w:val="22"/>
        </w:rPr>
        <w:t>【截图1】</w:t>
      </w:r>
      <w:r>
        <w:rPr>
          <w:sz w:val="22"/>
        </w:rPr>
        <w:t xml:space="preserve"> 完整显示终端中 OpenSSL 版本号、当前工作路径，以及 ls -R 后的初始目录结构（demoCA、private、certs、csr 等子目录均已创建）。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openssl.cnf 是 CA 签发策略配置文件，后续 openssl ca 命令将依赖其中的 dir、certificate、private_key、database、serial 等字段。demoCA 目录用于保存证书序列号、证书索引库及已签发证书副本，若未初始化 index.txt 与 serial，签发操作将报错退出。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6.2 第一步：根CA证书制作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1 — 生成根CA私钥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genrsa -des3 -out ca.key 2048</w:t>
        <w:br/>
        <w:t>openssl rsa -in ca.key -check</w:t>
      </w:r>
    </w:p>
    <w:p>
      <w:pPr>
        <w:ind w:left="283"/>
      </w:pPr>
      <w:r>
        <w:rPr>
          <w:b/>
          <w:sz w:val="22"/>
        </w:rPr>
        <w:t>【截图2】</w:t>
      </w:r>
      <w:r>
        <w:rPr>
          <w:sz w:val="22"/>
        </w:rPr>
        <w:t xml:space="preserve"> 终端显示 genrsa 执行过程（输入口令确认）及最终输出"RSA key ok"。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以 -des3 口令保护根CA私钥，可降低私钥文件泄露后被直接滥用的风险。"RSA key ok"表示密钥格式正确，可用于后续证书签发。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2 — 生成根CA自签名证书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req -new -x509 -days 3650 -key ca.key -out ca.crt</w:t>
        <w:br/>
        <w:t>openssl x509 -in ca.crt -noout -subject -issuer -dates</w:t>
      </w:r>
    </w:p>
    <w:p>
      <w:pPr>
        <w:ind w:left="283"/>
      </w:pPr>
      <w:r>
        <w:rPr>
          <w:b/>
          <w:sz w:val="22"/>
        </w:rPr>
        <w:t>【截图3】</w:t>
      </w:r>
      <w:r>
        <w:rPr>
          <w:sz w:val="22"/>
        </w:rPr>
        <w:t xml:space="preserve"> 填写证书主题字段（C=CN, ST=SC, L=CD, O=PKI_LAB, CN=RootCA）的交互过程，以及 Subject 与 Issuer 完全相同、有效期为 10 年的查询结果。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根CA证书是自签名证书，因此颁发者（Issuer）与持有者（Subject）字段完全一致。该证书将作为整个实验信任链的根信任锚，有效期设置为 3650 天（约 10 年）以保证实验期间持续可用。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3 — 修改 openssl.cnf 以指向本地 demoCA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# 编辑 ./openssl.cnf，找到 [ CA_default ] 节并修改：</w:t>
        <w:br/>
        <w:t># dir = ./demoCA</w:t>
        <w:br/>
        <w:t># certificate = $dir/ca.crt</w:t>
        <w:br/>
        <w:t># private_key = $dir/private/ca.key</w:t>
        <w:br/>
        <w:t># policy = policy_anything   （避免策略不匹配报错）</w:t>
      </w:r>
    </w:p>
    <w:p>
      <w:pPr>
        <w:ind w:left="283"/>
      </w:pPr>
      <w:r>
        <w:rPr>
          <w:b/>
          <w:sz w:val="22"/>
        </w:rPr>
        <w:t>【截图4】</w:t>
      </w:r>
      <w:r>
        <w:rPr>
          <w:sz w:val="22"/>
        </w:rPr>
        <w:t xml:space="preserve"> openssl.cnf 中 [ CA_default ] 节的关键配置项，尤其 dir、certificate、private_key 和 policy 四个字段的值。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openssl ca 子命令签发时会读取 openssl.cnf 的路径配置；policy_anything 可以放宽 CSR 与 CA 证书中组织字段必须完全匹配的策略限制，防止实验中因字段不一致导致签发失败。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6.3 第二步：服务器证书请求与签发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1 — 生成服务器私钥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genrsa -out webmail.key 2048</w:t>
        <w:br/>
        <w:t>openssl rsa -in webmail.key -check</w:t>
      </w:r>
    </w:p>
    <w:p>
      <w:pPr>
        <w:ind w:left="283"/>
      </w:pPr>
      <w:r>
        <w:rPr>
          <w:b/>
          <w:sz w:val="22"/>
        </w:rPr>
        <w:t>【截图5】</w:t>
      </w:r>
      <w:r>
        <w:rPr>
          <w:sz w:val="22"/>
        </w:rPr>
        <w:t xml:space="preserve"> 服务器私钥生成结果及"RSA key ok"校验信息。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服务器私钥将用于 HTTPS 握手中的身份认证和会话密钥协商，是 Web 服务安全通信的核心材料，生成后需妥善保管。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2 — 生成证书签名请求（CSR）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req -new -key webmail.key -out webmail.csr</w:t>
        <w:br/>
        <w:t>openssl req -in webmail.csr -noout -text</w:t>
      </w:r>
    </w:p>
    <w:p>
      <w:pPr>
        <w:ind w:left="283"/>
      </w:pPr>
      <w:r>
        <w:rPr>
          <w:b/>
          <w:sz w:val="22"/>
        </w:rPr>
        <w:t>【截图6】</w:t>
      </w:r>
      <w:r>
        <w:rPr>
          <w:sz w:val="22"/>
        </w:rPr>
        <w:t xml:space="preserve"> CSR 的 Subject（含 CN=www.webmail.com）、公钥长度（2048 bit）等关键字段。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CSR 只包含公钥和主体信息，不含私钥。填写 Common Name（CN）时应与业务访问域名一致，后续浏览器会校验证书 CN 与访问地址是否匹配。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3 — 根CA签发服务器证书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ca -config ./openssl.cnf \</w:t>
        <w:br/>
        <w:t xml:space="preserve">  -in webmail.csr -out webmail.crt \</w:t>
        <w:br/>
        <w:t xml:space="preserve">  -cert ca.crt -keyfile ca.key \</w:t>
        <w:br/>
        <w:t xml:space="preserve">  -days 365 -md sha256</w:t>
        <w:br/>
        <w:t>openssl x509 -in webmail.crt -noout -subject -issuer -serial -dates</w:t>
      </w:r>
    </w:p>
    <w:p>
      <w:pPr>
        <w:ind w:left="283"/>
      </w:pPr>
      <w:r>
        <w:rPr>
          <w:b/>
          <w:sz w:val="22"/>
        </w:rPr>
        <w:t>【截图7】</w:t>
      </w:r>
      <w:r>
        <w:rPr>
          <w:sz w:val="22"/>
        </w:rPr>
        <w:t xml:space="preserve"> 签发过程输出"Signature ok""Data Base Updated"，以及服务器证书的 Subject、Issuer、Serial Number、有效期。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此步骤表示根CA已使用自己的私钥对服务器证书完成数字签名，证书正式生效；签发记录同时写入 demoCA/index.txt，序列号自动递增。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4 — 验证证书链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verify -CAfile ca.crt webmail.crt</w:t>
      </w:r>
    </w:p>
    <w:p>
      <w:pPr>
        <w:ind w:left="283"/>
      </w:pPr>
      <w:r>
        <w:rPr>
          <w:b/>
          <w:sz w:val="22"/>
        </w:rPr>
        <w:t>【截图8】</w:t>
      </w:r>
      <w:r>
        <w:rPr>
          <w:sz w:val="22"/>
        </w:rPr>
        <w:t xml:space="preserve"> 终端返回"webmail.crt: OK"。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verify 命令沿证书链向上追溯，若服务器证书确实由 ca.crt 签发，则返回 OK，说明证书链关系正确，具备部署条件。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6.4 第三步：证书部署与链文件整理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1 — 拼接证书链文件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cat webmail.crt ca.crt &gt; webmail.pem</w:t>
        <w:br/>
        <w:t>openssl x509 -in webmail.pem -noout -subject</w:t>
      </w:r>
    </w:p>
    <w:p>
      <w:pPr>
        <w:ind w:left="283"/>
      </w:pPr>
      <w:r>
        <w:rPr>
          <w:b/>
          <w:sz w:val="22"/>
        </w:rPr>
        <w:t>【截图9】</w:t>
      </w:r>
      <w:r>
        <w:rPr>
          <w:sz w:val="22"/>
        </w:rPr>
        <w:t xml:space="preserve"> 链文件拼接命令和首张证书主题（应为服务器证书 Subject）的查询结果。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将服务器证书与根CA证书整合到同一 PEM 文件后，s_server 和浏览器在握手时能够完整呈现证书链路径，降低客户端校验失败的概率。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2 — 确认证书用途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x509 -in webmail.crt -noout -text | grep -E "Key Usage|Extended Key Usage|TLS"</w:t>
      </w:r>
    </w:p>
    <w:p>
      <w:pPr>
        <w:ind w:left="283"/>
      </w:pPr>
      <w:r>
        <w:rPr>
          <w:b/>
          <w:sz w:val="22"/>
        </w:rPr>
        <w:t>【截图10】</w:t>
      </w:r>
      <w:r>
        <w:rPr>
          <w:sz w:val="22"/>
        </w:rPr>
        <w:t xml:space="preserve"> Key Usage、Extended Key Usage 或 TLS Web Server Authentication 等字段的显示结果。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确认证书的扩展用途（Extended Key Usage）包含 TLS Web Server Authentication，保证该证书能够合法用于 HTTPS 服务器认证。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3 — 私钥与证书匹配校验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x509 -noout -modulus -in webmail.crt | openssl md5</w:t>
        <w:br/>
        <w:t>openssl rsa  -noout -modulus -in webmail.key | openssl md5</w:t>
      </w:r>
    </w:p>
    <w:p>
      <w:pPr>
        <w:ind w:left="283"/>
      </w:pPr>
      <w:r>
        <w:rPr>
          <w:b/>
          <w:sz w:val="22"/>
        </w:rPr>
        <w:t>【截图11】</w:t>
      </w:r>
      <w:r>
        <w:rPr>
          <w:sz w:val="22"/>
        </w:rPr>
        <w:t xml:space="preserve"> 两次 MD5 摘要完全一致的结果。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证书公钥模数与私钥模数的 MD5 摘要必须完全相同，否则 HTTPS 服务启动时会因密钥不匹配而报错。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6.5 第四步：搭建HTTPS加密通信测试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1 — 启动 OpenSSL HTTPS 测试服务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# 终端A：启动服务端</w:t>
        <w:br/>
        <w:t>openssl s_server -accept 443 -cert webmail.pem -key webmail.key -www</w:t>
        <w:br/>
        <w:br/>
        <w:t># 终端B：客户端访问</w:t>
        <w:br/>
        <w:t>curl -vk https://127.0.0.1:443/</w:t>
      </w:r>
    </w:p>
    <w:p>
      <w:pPr>
        <w:ind w:left="283"/>
      </w:pPr>
      <w:r>
        <w:rPr>
          <w:b/>
          <w:sz w:val="22"/>
        </w:rPr>
        <w:t>【截图12】</w:t>
      </w:r>
      <w:r>
        <w:rPr>
          <w:sz w:val="22"/>
        </w:rPr>
        <w:t xml:space="preserve"> 服务端启动后的 CONNECTED 提示，以及 curl 输出的 TLS 握手信息（协议版本、加密套件、证书摘要）和返回的页面内容。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s_server 快速模拟 HTTPS 服务，curl -vk 中 -v 显示握手详情，-k 暂时跳过证书验证（用于观察通信流程），后续步骤中将通过导入根证书实现完整链路信任。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2 — 浏览器导入根证书后访问 HTTPS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# 将 ca.crt 导入操作系统/浏览器"受信任的根证书颁发机构"</w:t>
        <w:br/>
        <w:t># 访问 https://www.webmail.com 或 https://127.0.0.1</w:t>
      </w:r>
    </w:p>
    <w:p>
      <w:pPr>
        <w:ind w:left="283"/>
      </w:pPr>
      <w:r>
        <w:rPr>
          <w:b/>
          <w:sz w:val="22"/>
        </w:rPr>
        <w:t>【截图13】</w:t>
      </w:r>
      <w:r>
        <w:rPr>
          <w:sz w:val="22"/>
        </w:rPr>
        <w:t xml:space="preserve"> 浏览器地址栏显示安全锁图标、证书颁发者（CN=RootCA）、有效期及完整证书路径（RootCA → www.webmail.com）。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根证书导入后，浏览器以其为信任锚，沿证书链验证服务器证书签名，验证通过则显示安全锁，消除"不受信任"警告，与真实 HTTPS 网站的信任机制完全一致。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3 — 命令行验证 TLS 链路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s_client -connect 127.0.0.1:443 -showcerts -CAfile ca.crt</w:t>
      </w:r>
    </w:p>
    <w:p>
      <w:pPr>
        <w:ind w:left="283"/>
      </w:pPr>
      <w:r>
        <w:rPr>
          <w:b/>
          <w:sz w:val="22"/>
        </w:rPr>
        <w:t>【截图14】</w:t>
      </w:r>
      <w:r>
        <w:rPr>
          <w:sz w:val="22"/>
        </w:rPr>
        <w:t xml:space="preserve"> 证书链输出（包含服务器证书和根CA证书），以及末尾"Verify return code: 0 (ok)"。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s_client 是验证 TLS 链路最直观的命令行工具；Verify return code: 0 表示客户端已按 PKI 规则完成证书链验证，无任何错误。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4 — HTTP 明文 vs HTTPS 密文抓包对比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# 使用 Wireshark 分别抓取 80 端口（HTTP）与 443 端口（HTTPS）流量</w:t>
        <w:br/>
        <w:t># 或：在终端用 curl 分别访问后比对输出</w:t>
      </w:r>
    </w:p>
    <w:p>
      <w:pPr>
        <w:ind w:left="283"/>
      </w:pPr>
      <w:r>
        <w:rPr>
          <w:b/>
          <w:sz w:val="22"/>
        </w:rPr>
        <w:t>【截图15】</w:t>
      </w:r>
      <w:r>
        <w:rPr>
          <w:sz w:val="22"/>
        </w:rPr>
        <w:t xml:space="preserve"> 并排展示 HTTP 报文（可直接读取 GET 请求与 HTML 响应正文）与 HTTPS 报文（仅见 ClientHello、ServerHello、Application Data 密文，无法读取业务内容）。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HTTP 明文传输下，任意网络节点均可嗅探业务数据；HTTPS 完成 TLS 加密后，网络层仅能观察到握手元数据，业务正文以密文形式传输，有效防止被窃听与篡改。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6.6 第五步：文件加解密与数字签名验签实验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1 — 公钥加密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echo "network security lab" &gt; plain.txt</w:t>
        <w:br/>
        <w:t>openssl x509 -in webmail.crt -pubkey -noout &gt; webmail_pubkey.pem</w:t>
        <w:br/>
        <w:t>openssl pkeyutl -encrypt -pubin -inkey webmail_pubkey.pem \</w:t>
        <w:br/>
        <w:t xml:space="preserve">  -in plain.txt -out plain.enc</w:t>
        <w:br/>
        <w:t>ls -lh plain.txt plain.enc</w:t>
      </w:r>
    </w:p>
    <w:p>
      <w:pPr>
        <w:ind w:left="283"/>
      </w:pPr>
      <w:r>
        <w:rPr>
          <w:b/>
          <w:sz w:val="22"/>
        </w:rPr>
        <w:t>【截图16】</w:t>
      </w:r>
      <w:r>
        <w:rPr>
          <w:sz w:val="22"/>
        </w:rPr>
        <w:t xml:space="preserve"> 原文文件内容、公钥提取命令及加密后 plain.enc 的文件大小（加密后体积变大）。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使用从证书中提取的公钥对明文加密，加密后的密文只能由对应私钥解开，验证非对称加密在PKI证书体系中的实际作用。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2 — 私钥解密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pkeyutl -decrypt -inkey webmail.key \</w:t>
        <w:br/>
        <w:t xml:space="preserve">  -in plain.enc -out plain.dec</w:t>
        <w:br/>
        <w:t>cat plain.dec</w:t>
        <w:br/>
        <w:t>diff plain.txt plain.dec</w:t>
      </w:r>
    </w:p>
    <w:p>
      <w:pPr>
        <w:ind w:left="283"/>
      </w:pPr>
      <w:r>
        <w:rPr>
          <w:b/>
          <w:sz w:val="22"/>
        </w:rPr>
        <w:t>【截图17】</w:t>
      </w:r>
      <w:r>
        <w:rPr>
          <w:sz w:val="22"/>
        </w:rPr>
        <w:t xml:space="preserve"> plain.dec 内容与原文一致，diff 命令无任何输出。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diff 无输出代表解密结果与原文完全相同，证明公钥加密、私钥解密流程正确，实验环境中非对称加密可用。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3 — 生成数字签名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openssl dgst -sha256 -sign webmail.key -out plain.sig plain.txt</w:t>
        <w:br/>
        <w:t>ls -lh plain.sig</w:t>
      </w:r>
    </w:p>
    <w:p>
      <w:pPr>
        <w:ind w:left="283"/>
      </w:pPr>
      <w:r>
        <w:rPr>
          <w:b/>
          <w:sz w:val="22"/>
        </w:rPr>
        <w:t>【截图18】</w:t>
      </w:r>
      <w:r>
        <w:rPr>
          <w:sz w:val="22"/>
        </w:rPr>
        <w:t xml:space="preserve"> 签名命令执行成功，以及生成的 plain.sig 文件大小（通常与密钥长度相当，约 256 字节）。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数字签名由私钥完成，其本质是对文件哈希值进行私钥加密；签名与原文分开存储，任何持有公钥的一方均可独立校验签名的真实性与完整性。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步骤 4 — 验签与篡改测试</w:t>
      </w:r>
    </w:p>
    <w:p>
      <w:pPr>
        <w:ind w:left="283"/>
      </w:pPr>
      <w:r>
        <w:rPr>
          <w:rFonts w:ascii="Courier New" w:hAnsi="Courier New"/>
          <w:sz w:val="21"/>
          <w:shd w:val="clear" w:color="auto" w:fill="F2F2F2"/>
        </w:rPr>
        <w:t># 原文验签（预期：Verified OK）</w:t>
        <w:br/>
        <w:t>openssl dgst -sha256 -verify webmail_pubkey.pem \</w:t>
        <w:br/>
        <w:t xml:space="preserve">  -signature plain.sig plain.txt</w:t>
        <w:br/>
        <w:br/>
        <w:t># 篡改原文后再次验签（预期：Verification Failure）</w:t>
        <w:br/>
        <w:t>echo "tamper" &gt;&gt; plain.txt</w:t>
        <w:br/>
        <w:t>openssl dgst -sha256 -verify webmail_pubkey.pem \</w:t>
        <w:br/>
        <w:t xml:space="preserve">  -signature plain.sig plain.txt</w:t>
      </w:r>
    </w:p>
    <w:p>
      <w:pPr>
        <w:ind w:left="283"/>
      </w:pPr>
      <w:r>
        <w:rPr>
          <w:b/>
          <w:sz w:val="22"/>
        </w:rPr>
        <w:t>【截图19】</w:t>
      </w:r>
      <w:r>
        <w:rPr>
          <w:sz w:val="22"/>
        </w:rPr>
        <w:t xml:space="preserve"> 同一终端中两次验签结果：第一次"Verified OK"，第二次"Verification Failure"。</w:t>
      </w:r>
    </w:p>
    <w:p>
      <w:pPr>
        <w:ind w:left="283"/>
      </w:pPr>
      <w:r>
        <w:rPr>
          <w:b/>
          <w:sz w:val="22"/>
        </w:rPr>
        <w:t>解释：</w:t>
      </w:r>
      <w:r>
        <w:rPr>
          <w:sz w:val="22"/>
        </w:rPr>
        <w:t>原文内容被篡改后，SHA-256 摘要值随之改变，与签名中存储的摘要不再匹配，验签立即失败。这一现象说明数字签名能有效检测内容完整性破坏，并提供不可抵赖能力。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七、关键测试结果与现象说明</w:t>
      </w:r>
    </w:p>
    <w:p>
      <w:r>
        <w:rPr>
          <w:b/>
          <w:sz w:val="24"/>
        </w:rPr>
        <w:t>测试结果1：证书签发与链路验证成功</w:t>
      </w:r>
    </w:p>
    <w:p>
      <w:pPr>
        <w:ind w:left="283"/>
      </w:pPr>
      <w:r>
        <w:rPr>
          <w:b/>
          <w:sz w:val="22"/>
        </w:rPr>
        <w:t>截图现象：</w:t>
      </w:r>
      <w:r>
        <w:rPr>
          <w:sz w:val="22"/>
        </w:rPr>
        <w:t>截图现象（参见截图7、截图8、截图14）：openssl ca 输出"Signature ok"与"Data Base Updated"完成签发；openssl verify 返回 webmail.crt: OK；openssl s_client 末尾显示 Verify return code: 0 (ok)。</w:t>
      </w:r>
    </w:p>
    <w:p>
      <w:pPr>
        <w:ind w:left="283"/>
      </w:pPr>
      <w:r>
        <w:rPr>
          <w:b/>
          <w:sz w:val="22"/>
        </w:rPr>
        <w:t>结果解释：</w:t>
      </w:r>
      <w:r>
        <w:rPr>
          <w:sz w:val="22"/>
        </w:rPr>
        <w:t>服务器证书、根CA证书和 TLS 链路之间的信任关系已完整建立，证书链验证正确。根CA私钥签名的有效性在多个工具中得到一致验证，说明实验 PKI 体系结构运作正常。</w:t>
      </w:r>
    </w:p>
    <w:p>
      <w:r>
        <w:rPr>
          <w:b/>
          <w:sz w:val="24"/>
        </w:rPr>
        <w:t>测试结果2：HTTPS 通信加密成功</w:t>
      </w:r>
    </w:p>
    <w:p>
      <w:pPr>
        <w:ind w:left="283"/>
      </w:pPr>
      <w:r>
        <w:rPr>
          <w:b/>
          <w:sz w:val="22"/>
        </w:rPr>
        <w:t>截图现象：</w:t>
      </w:r>
      <w:r>
        <w:rPr>
          <w:sz w:val="22"/>
        </w:rPr>
        <w:t>截图现象（参见截图12、截图13、截图15）：curl -vk 成功完成 TLS 握手并获取页面内容；浏览器地址栏显示安全锁图标；Wireshark 抓包中 HTTP 流量可直接读取明文 GET/HTML，HTTPS 流量仅显示 ClientHello、ServerHello 和 Application Data 密文。</w:t>
      </w:r>
    </w:p>
    <w:p>
      <w:pPr>
        <w:ind w:left="283"/>
      </w:pPr>
      <w:r>
        <w:rPr>
          <w:b/>
          <w:sz w:val="22"/>
        </w:rPr>
        <w:t>结果解释：</w:t>
      </w:r>
      <w:r>
        <w:rPr>
          <w:sz w:val="22"/>
        </w:rPr>
        <w:t>HTTPS 成功在 TLS 层完成链路加密，所有业务数据均以密文形式传输，中间节点无法直接读取内容，有效防御嗅探与中间人窃取攻击。</w:t>
      </w:r>
    </w:p>
    <w:p>
      <w:r>
        <w:rPr>
          <w:b/>
          <w:sz w:val="24"/>
        </w:rPr>
        <w:t>测试结果3：非对称加解密与签名验签结果符合预期</w:t>
      </w:r>
    </w:p>
    <w:p>
      <w:pPr>
        <w:ind w:left="283"/>
      </w:pPr>
      <w:r>
        <w:rPr>
          <w:b/>
          <w:sz w:val="22"/>
        </w:rPr>
        <w:t>截图现象：</w:t>
      </w:r>
      <w:r>
        <w:rPr>
          <w:sz w:val="22"/>
        </w:rPr>
        <w:t>截图现象（参见截图16、截图17、截图18、截图19）：公钥加密后 plain.enc 无法直接阅读；私钥解密后 diff 无输出，原文与解密结果完全一致；原文验签返回 Verified OK；对原文追加内容后再次验签返回 Verification Failure。</w:t>
      </w:r>
    </w:p>
    <w:p>
      <w:pPr>
        <w:ind w:left="283"/>
      </w:pPr>
      <w:r>
        <w:rPr>
          <w:b/>
          <w:sz w:val="22"/>
        </w:rPr>
        <w:t>结果解释：</w:t>
      </w:r>
      <w:r>
        <w:rPr>
          <w:sz w:val="22"/>
        </w:rPr>
        <w:t>非对称加密保证了机密性——只有持有私钥的一方才能解密；数字签名同时验证了发送者身份（私钥唯一性）与内容完整性（哈希匹配），满足 PKI 体系对机密性、完整性、不可抵赖性的全部要求。</w:t>
      </w:r>
    </w:p>
    <w:p>
      <w:r>
        <w:rPr>
          <w:b/>
          <w:sz w:val="24"/>
        </w:rPr>
        <w:t>测试结果4：PKI 身份认证机制生效</w:t>
      </w:r>
    </w:p>
    <w:p>
      <w:pPr>
        <w:ind w:left="283"/>
      </w:pPr>
      <w:r>
        <w:rPr>
          <w:b/>
          <w:sz w:val="22"/>
        </w:rPr>
        <w:t>截图现象：</w:t>
      </w:r>
      <w:r>
        <w:rPr>
          <w:sz w:val="22"/>
        </w:rPr>
        <w:t>截图现象（参见截图13及浏览器对比图）：未导入根证书时，浏览器提示"您的连接不是私密连接/不受信任"；将 ca.crt 导入受信任的根证书颁发机构后，浏览器消除警告，地址栏出现安全锁，证书路径显示完整链路 RootCA → www.webmail.com。</w:t>
      </w:r>
    </w:p>
    <w:p>
      <w:pPr>
        <w:ind w:left="283"/>
      </w:pPr>
      <w:r>
        <w:rPr>
          <w:b/>
          <w:sz w:val="22"/>
        </w:rPr>
        <w:t>结果解释：</w:t>
      </w:r>
      <w:r>
        <w:rPr>
          <w:sz w:val="22"/>
        </w:rPr>
        <w:t>根证书作为信任锚，一旦被客户端信任，其签发的所有下级证书均自动受信；移除根证书信任后验证立即失败，充分说明 PKI 信任链传递的单向可控性，与生产环境 CA 体系工作原理完全一致。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八、安全风险分析与防护对策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8.1 中间人攻击风险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攻击者伪造证书拦截流量，窃听通信数据。防护：强制校验证书链合法性，不随意导入陌生根证书；启用 HSTS（HTTP Strict Transport Security）策略；使用证书透明度（CT）日志监控异常签发。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8.2 私钥泄露风险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私钥一旦泄露，全部加密数据可被解密，已签名数据可被伪造。防护：密钥加密存储（口令保护 PEM），严格控制访问权限（chmod 400），定期轮换密钥并吊销旧证书。</w:t>
      </w:r>
    </w:p>
    <w:p>
      <w:pPr>
        <w:jc w:val="left"/>
      </w:pPr>
      <w:r>
        <w:rPr>
          <w:rFonts w:eastAsia="黑体"/>
          <w:rFonts w:ascii="黑体" w:hAnsi="黑体"/>
          <w:b/>
          <w:sz w:val="24"/>
        </w:rPr>
        <w:t>8.3 证书过期与伪造风险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过期证书继续使用存在安全漏洞；伪造证书可绕过身份认证。防护：配置证书有效期自动告警，搭建证书吊销列表（CRL）或 OCSP 在线证书状态服务，客户端实时查询证书吊销状态。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九、遇到的问题及解决方法</w:t>
      </w:r>
    </w:p>
    <w:p>
      <w:r>
        <w:rPr>
          <w:b/>
          <w:sz w:val="24"/>
        </w:rPr>
        <w:t>问题1：浏览器持续提示"不安全"或"证书不受信任"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原因：根CA证书未导入操作系统或浏览器的受信任根证书存储区。解决：在 Windows 系统中通过"证书管理器"将 ca.crt 导入"受信任的根证书颁发机构"，或在 Ubuntu 中执行 sudo cp ca.crt /usr/local/share/ca-certificates/ &amp;&amp; sudo update-ca-certificates 完成信任更新。</w:t>
      </w:r>
    </w:p>
    <w:p>
      <w:r>
        <w:rPr>
          <w:b/>
          <w:sz w:val="24"/>
        </w:rPr>
        <w:t>问题2：openssl ca 签发时报策略不匹配（policy mismatch）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原因：CSR 中填写的国家、省份等字段与 openssl.cnf 中 policy 配置的要求不一致。解决：在 openssl.cnf 的 [ CA_default ] 节中将 policy 改为 policy_anything，或保证 CSR 中的 C、ST、O 等字段与根CA证书完全一致。</w:t>
      </w:r>
    </w:p>
    <w:p>
      <w:r>
        <w:rPr>
          <w:b/>
          <w:sz w:val="24"/>
        </w:rPr>
        <w:t>问题3：加解密时提示密钥格式错误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原因：混用了 DER 与 PEM 格式，或加密时使用了证书而非单独提取的公钥。解决：统一使用 PEM 格式，先用 openssl x509 -pubkey -noout 提取证书中的公钥后再进行 pkeyutl 加密操作。</w:t>
      </w:r>
    </w:p>
    <w:p>
      <w:r>
        <w:rPr>
          <w:b/>
          <w:sz w:val="24"/>
        </w:rPr>
        <w:t>问题4：s_server 启动报"bind: Permission denied"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原因：443 端口需要 root 权限。解决：改用非特权端口（如 4433）：openssl s_server -accept 4433 ...，并修改相应 curl 与 s_client 的连接地址。</w:t>
      </w:r>
    </w:p>
    <w:p>
      <w:pPr>
        <w:jc w:val="left"/>
      </w:pPr>
      <w:r>
        <w:rPr>
          <w:rFonts w:eastAsia="黑体"/>
          <w:rFonts w:ascii="黑体" w:hAnsi="黑体"/>
          <w:b/>
          <w:sz w:val="28"/>
        </w:rPr>
        <w:t>十、课程设计总结与心得体会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本次课程设计完整完成了基于OpenSSL的私有PKI证书体系搭建、HTTPS 加密通信部署、文件加解密、数字签名验签全流程实验。通过亲手执行每一条命令、观察每一个截图结果，真正理解了PKI信任体系的工作原理、数字证书的实际作用以及TLS加密通信的完整握手过程，不再仅停留于书本理论层面，而是具备了实际网络安全运维能力。</w:t>
      </w:r>
    </w:p>
    <w:p>
      <w:pPr>
        <w:ind w:firstLine="480"/>
      </w:pPr>
      <w:r>
        <w:rPr>
          <w:rFonts w:eastAsia="宋体"/>
          <w:rFonts w:ascii="Times New Roman" w:hAnsi="Times New Roman"/>
          <w:sz w:val="24"/>
        </w:rPr>
        <w:t>实验过程中也深刻认识到私钥安全、证书有效期管理、证书链完整性在真实网络环境中的重要性——任何一个环节的疏忽都可能导致整个体系的安全边界失效。本次设计提升了安全实践能力、命令行工具运用能力、问题排查能力和网络安全系统思维，圆满完成《网络空间安全》课程设计任务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