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after="240"/>
      </w:pPr>
      <w:r>
        <w:rPr>
          <w:rFonts w:ascii="Microsoft YaHei" w:hAnsi="Microsoft YaHei" w:eastAsia="Microsoft YaHei" w:cs="Microsoft YaHei"/>
          <w:b/>
          <w:color w:val="168C8C"/>
          <w:sz w:val="20"/>
        </w:rPr>
        <w:t>PRODUCT REQUIREMENTS DOCUMENT</w:t>
      </w:r>
    </w:p>
    <w:p>
      <w:pPr>
        <w:widowControl/>
        <w:spacing w:after="100"/>
      </w:pPr>
      <w:r>
        <w:rPr>
          <w:rFonts w:ascii="Microsoft YaHei" w:hAnsi="Microsoft YaHei" w:eastAsia="Microsoft YaHei" w:cs="Microsoft YaHei"/>
          <w:b/>
          <w:color w:val="17365D"/>
          <w:sz w:val="58"/>
        </w:rPr>
        <w:t>智能学习计划管理系统</w:t>
      </w:r>
    </w:p>
    <w:p>
      <w:pPr>
        <w:widowControl/>
        <w:spacing w:after="460"/>
      </w:pPr>
      <w:r>
        <w:rPr>
          <w:rFonts w:ascii="Microsoft YaHei" w:hAnsi="Microsoft YaHei" w:eastAsia="Microsoft YaHei" w:cs="Microsoft YaHei"/>
          <w:b/>
          <w:color w:val="2F75B5"/>
          <w:sz w:val="42"/>
        </w:rPr>
        <w:t>需求规格说明书</w:t>
      </w:r>
    </w:p>
    <w:tbl>
      <w:tblPr>
        <w:tblW w:type="auto" w:w="0"/>
        <w:tblLook w:firstColumn="1" w:firstRow="1" w:lastColumn="0" w:lastRow="0" w:noHBand="0" w:noVBand="1" w:val="04A0"/>
      </w:tblPr>
      <w:tblGrid>
        <w:gridCol w:w="9994"/>
      </w:tblGrid>
      <w:tr>
        <w:tc>
          <w:tcPr>
            <w:tcW w:type="dxa" w:w="9994"/>
            <w:shd w:fill="168C8C"/>
            <w:tcMar>
              <w:top w:w="0" w:type="dxa"/>
              <w:start w:w="0" w:type="dxa"/>
              <w:bottom w:w="0" w:type="dxa"/>
              <w:end w:w="0" w:type="dxa"/>
            </w:tcMar>
          </w:tcPr>
          <w:p/>
        </w:tc>
      </w:tr>
    </w:tbl>
    <w:p>
      <w:pPr>
        <w:widowControl/>
      </w:pPr>
    </w:p>
    <w:p>
      <w:pPr>
        <w:widowControl/>
        <w:spacing w:after="240" w:line="283" w:lineRule="auto"/>
      </w:pPr>
      <w:r>
        <w:rPr>
          <w:rFonts w:ascii="Microsoft YaHei" w:hAnsi="Microsoft YaHei" w:eastAsia="Microsoft YaHei" w:cs="Microsoft YaHei"/>
          <w:i w:val="0"/>
          <w:color w:val="5B6573"/>
          <w:sz w:val="24"/>
        </w:rPr>
        <w:t>项目技术栈：React + Vite  /  Python + FastAPI  /  MySQL 8.0</w:t>
      </w:r>
    </w:p>
    <w:p>
      <w:pPr>
        <w:widowControl/>
        <w:spacing w:after="80" w:line="283" w:lineRule="auto"/>
      </w:pPr>
      <w:r>
        <w:rPr>
          <w:rFonts w:ascii="Microsoft YaHei" w:hAnsi="Microsoft YaHei" w:eastAsia="Microsoft YaHei" w:cs="Microsoft YaHei"/>
          <w:i w:val="0"/>
          <w:color w:val="202B36"/>
          <w:sz w:val="21"/>
        </w:rPr>
        <w:t>文档版本：v1.0</w:t>
      </w:r>
    </w:p>
    <w:p>
      <w:pPr>
        <w:widowControl/>
        <w:spacing w:after="80" w:line="283" w:lineRule="auto"/>
      </w:pPr>
      <w:r>
        <w:rPr>
          <w:rFonts w:ascii="Microsoft YaHei" w:hAnsi="Microsoft YaHei" w:eastAsia="Microsoft YaHei" w:cs="Microsoft YaHei"/>
          <w:i w:val="0"/>
          <w:color w:val="202B36"/>
          <w:sz w:val="21"/>
        </w:rPr>
        <w:t>文档状态：第一版开发基线（可在开发验证后迭代）</w:t>
      </w:r>
    </w:p>
    <w:p>
      <w:pPr>
        <w:widowControl/>
        <w:spacing w:after="80" w:line="283" w:lineRule="auto"/>
      </w:pPr>
      <w:r>
        <w:rPr>
          <w:rFonts w:ascii="Microsoft YaHei" w:hAnsi="Microsoft YaHei" w:eastAsia="Microsoft YaHei" w:cs="Microsoft YaHei"/>
          <w:i w:val="0"/>
          <w:color w:val="202B36"/>
          <w:sz w:val="21"/>
        </w:rPr>
        <w:t>编制日期：2026 年 10 月 17 日</w:t>
      </w:r>
    </w:p>
    <w:tbl>
      <w:tblPr>
        <w:tblW w:type="auto" w:w="0"/>
        <w:jc w:val="center"/>
        <w:tblLayout w:type="fixed"/>
        <w:tblLook w:firstColumn="1" w:firstRow="1" w:lastColumn="0" w:lastRow="0" w:noHBand="0" w:noVBand="1" w:val="04A0"/>
        <w:tblBorders>
          <w:top w:val="single" w:sz="5" w:space="0" w:color="D5E3EC"/>
          <w:left w:val="single" w:sz="5" w:space="0" w:color="D5E3EC"/>
          <w:bottom w:val="single" w:sz="5" w:space="0" w:color="D5E3EC"/>
          <w:right w:val="single" w:sz="5" w:space="0" w:color="D5E3EC"/>
          <w:insideH w:val="single" w:sz="5" w:space="0" w:color="D5E3EC"/>
          <w:insideV w:val="single" w:sz="5" w:space="0" w:color="D5E3EC"/>
        </w:tblBorders>
      </w:tblPr>
      <w:tblGrid>
        <w:gridCol w:w="3331"/>
        <w:gridCol w:w="3331"/>
        <w:gridCol w:w="3331"/>
      </w:tblGrid>
      <w:tr>
        <w:tc>
          <w:tcPr>
            <w:tcW w:type="dxa" w:w="3024"/>
            <w:shd w:fill="F0F7FA"/>
            <w:tcMar>
              <w:top w:w="170" w:type="dxa"/>
              <w:start w:w="150" w:type="dxa"/>
              <w:bottom w:w="170" w:type="dxa"/>
              <w:end w:w="150" w:type="dxa"/>
            </w:tcMar>
          </w:tcPr>
          <w:p>
            <w:pPr>
              <w:jc w:val="center"/>
            </w:pPr>
            <w:r>
              <w:rPr>
                <w:rFonts w:ascii="Microsoft YaHei" w:hAnsi="Microsoft YaHei" w:eastAsia="Microsoft YaHei" w:cs="Microsoft YaHei"/>
                <w:b/>
                <w:color w:val="168C8C"/>
                <w:sz w:val="20"/>
              </w:rPr>
              <w:t>核心机制</w:t>
              <w:br/>
            </w:r>
            <w:r>
              <w:rPr>
                <w:rFonts w:ascii="Microsoft YaHei" w:hAnsi="Microsoft YaHei" w:eastAsia="Microsoft YaHei" w:cs="Microsoft YaHei"/>
                <w:color w:val="202B36"/>
                <w:sz w:val="18"/>
              </w:rPr>
              <w:t>计划拆解 → 每日执行 → 打卡 → 复盘</w:t>
            </w:r>
          </w:p>
        </w:tc>
        <w:tc>
          <w:tcPr>
            <w:tcW w:type="dxa" w:w="3024"/>
            <w:shd w:fill="F0F7FA"/>
            <w:tcMar>
              <w:top w:w="170" w:type="dxa"/>
              <w:start w:w="150" w:type="dxa"/>
              <w:bottom w:w="170" w:type="dxa"/>
              <w:end w:w="150" w:type="dxa"/>
            </w:tcMar>
          </w:tcPr>
          <w:p>
            <w:pPr>
              <w:jc w:val="center"/>
            </w:pPr>
            <w:r>
              <w:rPr>
                <w:rFonts w:ascii="Microsoft YaHei" w:hAnsi="Microsoft YaHei" w:eastAsia="Microsoft YaHei" w:cs="Microsoft YaHei"/>
                <w:b/>
                <w:color w:val="168C8C"/>
                <w:sz w:val="20"/>
              </w:rPr>
              <w:t>打卡模型</w:t>
              <w:br/>
            </w:r>
            <w:r>
              <w:rPr>
                <w:rFonts w:ascii="Microsoft YaHei" w:hAnsi="Microsoft YaHei" w:eastAsia="Microsoft YaHei" w:cs="Microsoft YaHei"/>
                <w:color w:val="202B36"/>
                <w:sz w:val="18"/>
              </w:rPr>
              <w:t>完成型 Boolean + 数量型 Quantity</w:t>
            </w:r>
          </w:p>
        </w:tc>
        <w:tc>
          <w:tcPr>
            <w:tcW w:type="dxa" w:w="3024"/>
            <w:shd w:fill="F0F7FA"/>
            <w:tcMar>
              <w:top w:w="170" w:type="dxa"/>
              <w:start w:w="150" w:type="dxa"/>
              <w:bottom w:w="170" w:type="dxa"/>
              <w:end w:w="150" w:type="dxa"/>
            </w:tcMar>
          </w:tcPr>
          <w:p>
            <w:pPr>
              <w:jc w:val="center"/>
            </w:pPr>
            <w:r>
              <w:rPr>
                <w:rFonts w:ascii="Microsoft YaHei" w:hAnsi="Microsoft YaHei" w:eastAsia="Microsoft YaHei" w:cs="Microsoft YaHei"/>
                <w:b/>
                <w:color w:val="168C8C"/>
                <w:sz w:val="20"/>
              </w:rPr>
              <w:t>开发原则</w:t>
              <w:br/>
            </w:r>
            <w:r>
              <w:rPr>
                <w:rFonts w:ascii="Microsoft YaHei" w:hAnsi="Microsoft YaHei" w:eastAsia="Microsoft YaHei" w:cs="Microsoft YaHei"/>
                <w:color w:val="202B36"/>
                <w:sz w:val="18"/>
              </w:rPr>
              <w:t>先跑通核心闭环，再逐步接入 AI</w:t>
            </w:r>
          </w:p>
        </w:tc>
      </w:tr>
    </w:tbl>
    <w:p>
      <w:pPr>
        <w:widowControl/>
        <w:spacing w:before="1100"/>
      </w:pPr>
      <w:r>
        <w:rPr>
          <w:rFonts w:ascii="Microsoft YaHei" w:hAnsi="Microsoft YaHei" w:eastAsia="Microsoft YaHei" w:cs="Microsoft YaHei"/>
          <w:i/>
          <w:color w:val="6B7C8F"/>
          <w:sz w:val="19"/>
        </w:rPr>
        <w:t>本文用于统一产品范围、业务规则、数据结构与第一周开发验收标准。</w:t>
      </w:r>
    </w:p>
    <w:p>
      <w:pPr>
        <w:widowControl/>
      </w:pPr>
      <w:r>
        <w:br w:type="page"/>
      </w:r>
    </w:p>
    <w:p>
      <w:pPr>
        <w:pStyle w:val="Heading1"/>
        <w:keepNext/>
        <w:widowControl/>
        <w:spacing w:before="240" w:after="100"/>
      </w:pPr>
      <w:r>
        <w:rPr>
          <w:rFonts w:ascii="Microsoft YaHei" w:hAnsi="Microsoft YaHei" w:eastAsia="Microsoft YaHei" w:cs="Microsoft YaHei"/>
          <w:b/>
          <w:color w:val="17365D"/>
          <w:sz w:val="32"/>
        </w:rPr>
        <w:t>文档导航</w:t>
      </w:r>
    </w:p>
    <w:p>
      <w:pPr>
        <w:pStyle w:val="TOCEntry"/>
        <w:widowControl/>
        <w:ind w:left="0"/>
      </w:pPr>
      <w:r>
        <w:rPr>
          <w:rFonts w:ascii="Microsoft YaHei" w:hAnsi="Microsoft YaHei" w:eastAsia="Microsoft YaHei" w:cs="Microsoft YaHei"/>
          <w:b/>
          <w:color w:val="202B36"/>
          <w:sz w:val="20"/>
        </w:rPr>
        <w:t>1. 项目概述与设计原则</w:t>
      </w:r>
    </w:p>
    <w:p>
      <w:pPr>
        <w:pStyle w:val="TOCEntry"/>
        <w:widowControl/>
        <w:ind w:left="0"/>
      </w:pPr>
      <w:r>
        <w:rPr>
          <w:rFonts w:ascii="Microsoft YaHei" w:hAnsi="Microsoft YaHei" w:eastAsia="Microsoft YaHei" w:cs="Microsoft YaHei"/>
          <w:b/>
          <w:color w:val="202B36"/>
          <w:sz w:val="20"/>
        </w:rPr>
        <w:t>2. 核心业务流程</w:t>
      </w:r>
    </w:p>
    <w:p>
      <w:pPr>
        <w:pStyle w:val="TOCEntry"/>
        <w:widowControl/>
        <w:ind w:left="0"/>
      </w:pPr>
      <w:r>
        <w:rPr>
          <w:rFonts w:ascii="Microsoft YaHei" w:hAnsi="Microsoft YaHei" w:eastAsia="Microsoft YaHei" w:cs="Microsoft YaHei"/>
          <w:b/>
          <w:color w:val="202B36"/>
          <w:sz w:val="20"/>
        </w:rPr>
        <w:t>3. 功能需求与验收标准</w:t>
      </w:r>
    </w:p>
    <w:p>
      <w:pPr>
        <w:pStyle w:val="TOCEntry"/>
        <w:widowControl/>
        <w:ind w:left="0"/>
      </w:pPr>
      <w:r>
        <w:rPr>
          <w:rFonts w:ascii="Microsoft YaHei" w:hAnsi="Microsoft YaHei" w:eastAsia="Microsoft YaHei" w:cs="Microsoft YaHei"/>
          <w:b/>
          <w:color w:val="202B36"/>
          <w:sz w:val="20"/>
        </w:rPr>
        <w:t>4. 关键业务规则与异常场景</w:t>
      </w:r>
    </w:p>
    <w:p>
      <w:pPr>
        <w:pStyle w:val="TOCEntry"/>
        <w:widowControl/>
        <w:ind w:left="0"/>
      </w:pPr>
      <w:r>
        <w:rPr>
          <w:rFonts w:ascii="Microsoft YaHei" w:hAnsi="Microsoft YaHei" w:eastAsia="Microsoft YaHei" w:cs="Microsoft YaHei"/>
          <w:b/>
          <w:color w:val="202B36"/>
          <w:sz w:val="20"/>
        </w:rPr>
        <w:t>5. ER 关系与数据库设计</w:t>
      </w:r>
    </w:p>
    <w:p>
      <w:pPr>
        <w:pStyle w:val="TOCEntry"/>
        <w:widowControl/>
        <w:ind w:left="0"/>
      </w:pPr>
      <w:r>
        <w:rPr>
          <w:rFonts w:ascii="Microsoft YaHei" w:hAnsi="Microsoft YaHei" w:eastAsia="Microsoft YaHei" w:cs="Microsoft YaHei"/>
          <w:b/>
          <w:color w:val="202B36"/>
          <w:sz w:val="20"/>
        </w:rPr>
        <w:t>6. 系统架构与接口建议</w:t>
      </w:r>
    </w:p>
    <w:p>
      <w:pPr>
        <w:pStyle w:val="TOCEntry"/>
        <w:widowControl/>
        <w:ind w:left="0"/>
      </w:pPr>
      <w:r>
        <w:rPr>
          <w:rFonts w:ascii="Microsoft YaHei" w:hAnsi="Microsoft YaHei" w:eastAsia="Microsoft YaHei" w:cs="Microsoft YaHei"/>
          <w:b/>
          <w:color w:val="202B36"/>
          <w:sz w:val="20"/>
        </w:rPr>
        <w:t>7. 非功能要求与安全要求</w:t>
      </w:r>
    </w:p>
    <w:p>
      <w:pPr>
        <w:pStyle w:val="TOCEntry"/>
        <w:widowControl/>
        <w:ind w:left="0"/>
      </w:pPr>
      <w:r>
        <w:rPr>
          <w:rFonts w:ascii="Microsoft YaHei" w:hAnsi="Microsoft YaHei" w:eastAsia="Microsoft YaHei" w:cs="Microsoft YaHei"/>
          <w:b/>
          <w:color w:val="202B36"/>
          <w:sz w:val="20"/>
        </w:rPr>
        <w:t>8. 第一版范围与后续迭代</w:t>
      </w:r>
    </w:p>
    <w:p>
      <w:pPr>
        <w:pStyle w:val="TOCEntry"/>
        <w:widowControl/>
        <w:ind w:left="0"/>
      </w:pPr>
      <w:r>
        <w:rPr>
          <w:rFonts w:ascii="Microsoft YaHei" w:hAnsi="Microsoft YaHei" w:eastAsia="Microsoft YaHei" w:cs="Microsoft YaHei"/>
          <w:b/>
          <w:color w:val="202B36"/>
          <w:sz w:val="20"/>
        </w:rPr>
        <w:t>9. 第一周执行计划</w:t>
      </w:r>
    </w:p>
    <w:p>
      <w:pPr>
        <w:pStyle w:val="TOCEntry"/>
        <w:widowControl/>
        <w:ind w:left="0"/>
      </w:pPr>
      <w:r>
        <w:rPr>
          <w:rFonts w:ascii="Microsoft YaHei" w:hAnsi="Microsoft YaHei" w:eastAsia="Microsoft YaHei" w:cs="Microsoft YaHei"/>
          <w:b/>
          <w:color w:val="202B36"/>
          <w:sz w:val="20"/>
        </w:rPr>
        <w:t>10. 第一版验收清单</w:t>
      </w:r>
    </w:p>
    <w:p>
      <w:pPr>
        <w:pStyle w:val="TOCEntry"/>
        <w:widowControl/>
        <w:ind w:left="0"/>
      </w:pPr>
      <w:r>
        <w:rPr>
          <w:rFonts w:ascii="Microsoft YaHei" w:hAnsi="Microsoft YaHei" w:eastAsia="Microsoft YaHei" w:cs="Microsoft YaHei"/>
          <w:b/>
          <w:color w:val="202B36"/>
          <w:sz w:val="20"/>
        </w:rPr>
        <w:t>附录 A. 名词解释与待定事项</w:t>
      </w:r>
    </w:p>
    <w:tbl>
      <w:tblPr>
        <w:tblW w:type="auto" w:w="0"/>
        <w:jc w:val="center"/>
        <w:tblLook w:firstColumn="1" w:firstRow="1" w:lastColumn="0" w:lastRow="0" w:noHBand="0" w:noVBand="1" w:val="04A0"/>
      </w:tblPr>
      <w:tblGrid>
        <w:gridCol w:w="9994"/>
      </w:tblGrid>
      <w:tr>
        <w:tc>
          <w:tcPr>
            <w:tcW w:type="dxa" w:w="9994"/>
            <w:shd w:fill="EAF4F8"/>
            <w:tcMar>
              <w:top w:w="150" w:type="dxa"/>
              <w:start w:w="180" w:type="dxa"/>
              <w:bottom w:w="150" w:type="dxa"/>
              <w:end w:w="180" w:type="dxa"/>
            </w:tcMar>
            <w:tcBorders>
              <w:left w:val="single" w:sz="24" w:color="168C8C"/>
            </w:tcBorders>
          </w:tcPr>
          <w:p>
            <w:pPr>
              <w:spacing w:after="60"/>
            </w:pPr>
            <w:r>
              <w:rPr>
                <w:rFonts w:ascii="Microsoft YaHei" w:hAnsi="Microsoft YaHei" w:eastAsia="Microsoft YaHei" w:cs="Microsoft YaHei"/>
                <w:b/>
                <w:color w:val="168C8C"/>
                <w:sz w:val="21"/>
              </w:rPr>
              <w:t>使用说明</w:t>
            </w:r>
          </w:p>
          <w:p>
            <w:pPr>
              <w:spacing w:after="0" w:line="269" w:lineRule="auto"/>
            </w:pPr>
            <w:r>
              <w:rPr>
                <w:rFonts w:ascii="Microsoft YaHei" w:hAnsi="Microsoft YaHei" w:eastAsia="Microsoft YaHei" w:cs="Microsoft YaHei"/>
                <w:color w:val="202B36"/>
                <w:sz w:val="19"/>
              </w:rPr>
              <w:t>本文将“第一版必须实现的核心闭环”和“未来扩展方向”分开。若某项功能涉及浏览器关闭后仍提醒、复杂 AI 自动排程等外部能力，会明确标注为后续扩展，避免把尚未实现的能力当成现有功能。</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1. 项目概述与设计原则</w:t>
      </w:r>
    </w:p>
    <w:p>
      <w:pPr>
        <w:pStyle w:val="Heading2"/>
        <w:keepNext/>
        <w:widowControl/>
        <w:spacing w:before="160" w:after="100"/>
      </w:pPr>
      <w:r>
        <w:rPr>
          <w:rFonts w:ascii="Microsoft YaHei" w:hAnsi="Microsoft YaHei" w:eastAsia="Microsoft YaHei" w:cs="Microsoft YaHei"/>
          <w:b/>
          <w:color w:val="2F75B5"/>
          <w:sz w:val="25"/>
        </w:rPr>
        <w:t>1.1 项目定位</w:t>
      </w:r>
    </w:p>
    <w:p>
      <w:pPr>
        <w:widowControl/>
        <w:spacing w:after="100" w:line="283" w:lineRule="auto"/>
      </w:pPr>
      <w:r>
        <w:rPr>
          <w:rFonts w:ascii="Microsoft YaHei" w:hAnsi="Microsoft YaHei" w:eastAsia="Microsoft YaHei" w:cs="Microsoft YaHei"/>
          <w:i w:val="0"/>
          <w:color w:val="202B36"/>
          <w:sz w:val="21"/>
        </w:rPr>
        <w:t>智能学习计划管理系统用于帮助用户把长期学习目标拆解为可执行步骤，安排到具体日期，通过完成型或数量型打卡记录实际执行情况，并在每天结束时复盘学习成果和问题。系统不仅记录“计划是什么”，也保留“今天实际做了什么”。</w:t>
      </w:r>
    </w:p>
    <w:p>
      <w:pPr>
        <w:pStyle w:val="Heading2"/>
        <w:keepNext/>
        <w:widowControl/>
        <w:spacing w:before="160" w:after="100"/>
      </w:pPr>
      <w:r>
        <w:rPr>
          <w:rFonts w:ascii="Microsoft YaHei" w:hAnsi="Microsoft YaHei" w:eastAsia="Microsoft YaHei" w:cs="Microsoft YaHei"/>
          <w:b/>
          <w:color w:val="2F75B5"/>
          <w:sz w:val="25"/>
        </w:rPr>
        <w:t>1.2 项目目标</w:t>
      </w:r>
    </w:p>
    <w:p>
      <w:pPr>
        <w:pStyle w:val="ListBullet"/>
        <w:widowControl/>
        <w:spacing w:after="60"/>
      </w:pPr>
      <w:r>
        <w:rPr>
          <w:rFonts w:ascii="Microsoft YaHei" w:hAnsi="Microsoft YaHei" w:eastAsia="Microsoft YaHei" w:cs="Microsoft YaHei"/>
          <w:color w:val="202B36"/>
          <w:sz w:val="20"/>
        </w:rPr>
        <w:t>支持创建学习计划，并将计划拆成多级步骤；每个步骤可以继续细分，也可以直接成为可执行任务。</w:t>
      </w:r>
    </w:p>
    <w:p>
      <w:pPr>
        <w:pStyle w:val="ListBullet"/>
        <w:widowControl/>
        <w:spacing w:after="60"/>
      </w:pPr>
      <w:r>
        <w:rPr>
          <w:rFonts w:ascii="Microsoft YaHei" w:hAnsi="Microsoft YaHei" w:eastAsia="Microsoft YaHei" w:cs="Microsoft YaHei"/>
          <w:color w:val="202B36"/>
          <w:sz w:val="20"/>
        </w:rPr>
        <w:t>支持完成型打卡（完成/未完成）与数量型打卡（例如每天记忆 50 个单词）。</w:t>
      </w:r>
    </w:p>
    <w:p>
      <w:pPr>
        <w:pStyle w:val="ListBullet"/>
        <w:widowControl/>
        <w:spacing w:after="60"/>
      </w:pPr>
      <w:r>
        <w:rPr>
          <w:rFonts w:ascii="Microsoft YaHei" w:hAnsi="Microsoft YaHei" w:eastAsia="Microsoft YaHei" w:cs="Microsoft YaHei"/>
          <w:color w:val="202B36"/>
          <w:sz w:val="20"/>
        </w:rPr>
        <w:t>支持按日期安排每日任务、生成重复任务、展示未完成任务并允许用户调整日期。</w:t>
      </w:r>
    </w:p>
    <w:p>
      <w:pPr>
        <w:pStyle w:val="ListBullet"/>
        <w:widowControl/>
        <w:spacing w:after="60"/>
      </w:pPr>
      <w:r>
        <w:rPr>
          <w:rFonts w:ascii="Microsoft YaHei" w:hAnsi="Microsoft YaHei" w:eastAsia="Microsoft YaHei" w:cs="Microsoft YaHei"/>
          <w:color w:val="202B36"/>
          <w:sz w:val="20"/>
        </w:rPr>
        <w:t>在每日 22:00 检查尚未完成的任务，生成提醒，并提供第二天的待处理列表。</w:t>
      </w:r>
    </w:p>
    <w:p>
      <w:pPr>
        <w:pStyle w:val="ListBullet"/>
        <w:widowControl/>
        <w:spacing w:after="60"/>
      </w:pPr>
      <w:r>
        <w:rPr>
          <w:rFonts w:ascii="Microsoft YaHei" w:hAnsi="Microsoft YaHei" w:eastAsia="Microsoft YaHei" w:cs="Microsoft YaHei"/>
          <w:color w:val="202B36"/>
          <w:sz w:val="20"/>
        </w:rPr>
        <w:t>自动汇总每日任务、学习数量与时长；用户填写“学到了什么、Problems、Tips、给明天的自己”。</w:t>
      </w:r>
    </w:p>
    <w:p>
      <w:pPr>
        <w:pStyle w:val="ListBullet"/>
        <w:widowControl/>
        <w:spacing w:after="60"/>
      </w:pPr>
      <w:r>
        <w:rPr>
          <w:rFonts w:ascii="Microsoft YaHei" w:hAnsi="Microsoft YaHei" w:eastAsia="Microsoft YaHei" w:cs="Microsoft YaHei"/>
          <w:color w:val="202B36"/>
          <w:sz w:val="20"/>
        </w:rPr>
        <w:t>为未来接入 AI 计划生成、任务调整与学习行为分析预留数据结构和业务接口。</w:t>
      </w:r>
    </w:p>
    <w:p>
      <w:pPr>
        <w:pStyle w:val="Heading2"/>
        <w:keepNext/>
        <w:widowControl/>
        <w:spacing w:before="160" w:after="100"/>
      </w:pPr>
      <w:r>
        <w:rPr>
          <w:rFonts w:ascii="Microsoft YaHei" w:hAnsi="Microsoft YaHei" w:eastAsia="Microsoft YaHei" w:cs="Microsoft YaHei"/>
          <w:b/>
          <w:color w:val="2F75B5"/>
          <w:sz w:val="25"/>
        </w:rPr>
        <w:t>1.3 固定技术栈</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144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8"/>
              </w:rPr>
              <w:t>层级</w:t>
            </w:r>
          </w:p>
        </w:tc>
        <w:tc>
          <w:tcPr>
            <w:tcW w:type="dxa" w:w="237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8"/>
              </w:rPr>
              <w:t>技术</w:t>
            </w:r>
          </w:p>
        </w:tc>
        <w:tc>
          <w:tcPr>
            <w:tcW w:type="dxa" w:w="576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8"/>
              </w:rPr>
              <w:t>职责</w:t>
            </w:r>
          </w:p>
        </w:tc>
      </w:tr>
      <w:tr>
        <w:trPr>
          <w:cantSplit/>
        </w:trPr>
        <w:tc>
          <w:tcPr>
            <w:tcW w:type="dxa" w:w="14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前端</w:t>
            </w:r>
          </w:p>
        </w:tc>
        <w:tc>
          <w:tcPr>
            <w:tcW w:type="dxa" w:w="237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React + Vite</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页面、组件、计划树、每日任务、打卡与复盘交互。</w:t>
            </w:r>
          </w:p>
        </w:tc>
      </w:tr>
      <w:tr>
        <w:trPr>
          <w:cantSplit/>
        </w:trPr>
        <w:tc>
          <w:tcPr>
            <w:tcW w:type="dxa" w:w="144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后端</w:t>
            </w:r>
          </w:p>
        </w:tc>
        <w:tc>
          <w:tcPr>
            <w:tcW w:type="dxa" w:w="237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Python + FastAPI</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HTTP API、业务校验、任务生成、进度计算、提醒调度。</w:t>
            </w:r>
          </w:p>
        </w:tc>
      </w:tr>
      <w:tr>
        <w:trPr>
          <w:cantSplit/>
        </w:trPr>
        <w:tc>
          <w:tcPr>
            <w:tcW w:type="dxa" w:w="14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数据访问</w:t>
            </w:r>
          </w:p>
        </w:tc>
        <w:tc>
          <w:tcPr>
            <w:tcW w:type="dxa" w:w="237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SQLAlchemy + Pydantic</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ORM 数据访问，以及请求/响应数据校验。</w:t>
            </w:r>
          </w:p>
        </w:tc>
      </w:tr>
      <w:tr>
        <w:trPr>
          <w:cantSplit/>
        </w:trPr>
        <w:tc>
          <w:tcPr>
            <w:tcW w:type="dxa" w:w="144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数据库</w:t>
            </w:r>
          </w:p>
        </w:tc>
        <w:tc>
          <w:tcPr>
            <w:tcW w:type="dxa" w:w="237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MySQL 8.0</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持久化用户、计划、任务、打卡、复盘和提醒记录。</w:t>
            </w:r>
          </w:p>
        </w:tc>
      </w:tr>
      <w:tr>
        <w:trPr>
          <w:cantSplit/>
        </w:trPr>
        <w:tc>
          <w:tcPr>
            <w:tcW w:type="dxa" w:w="14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版本管理</w:t>
            </w:r>
          </w:p>
        </w:tc>
        <w:tc>
          <w:tcPr>
            <w:tcW w:type="dxa" w:w="237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Git</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记录代码修改与里程碑，支持回退和协作。</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1.4 设计原则</w:t>
      </w:r>
    </w:p>
    <w:p>
      <w:pPr>
        <w:pStyle w:val="ListBullet"/>
        <w:widowControl/>
        <w:spacing w:after="60"/>
      </w:pPr>
      <w:r>
        <w:rPr>
          <w:rFonts w:ascii="Microsoft YaHei" w:hAnsi="Microsoft YaHei" w:eastAsia="Microsoft YaHei" w:cs="Microsoft YaHei"/>
          <w:color w:val="202B36"/>
          <w:sz w:val="20"/>
        </w:rPr>
        <w:t>计划结构与每日执行分离：计划节点描述“长期要做什么”，每日任务描述“哪一天做什么”。</w:t>
      </w:r>
    </w:p>
    <w:p>
      <w:pPr>
        <w:pStyle w:val="ListBullet"/>
        <w:widowControl/>
        <w:spacing w:after="60"/>
      </w:pPr>
      <w:r>
        <w:rPr>
          <w:rFonts w:ascii="Microsoft YaHei" w:hAnsi="Microsoft YaHei" w:eastAsia="Microsoft YaHei" w:cs="Microsoft YaHei"/>
          <w:color w:val="202B36"/>
          <w:sz w:val="20"/>
        </w:rPr>
        <w:t>打卡历史可追溯：修改未来计划不得覆盖已完成任务或历史打卡。</w:t>
      </w:r>
    </w:p>
    <w:p>
      <w:pPr>
        <w:pStyle w:val="ListBullet"/>
        <w:widowControl/>
        <w:spacing w:after="60"/>
      </w:pPr>
      <w:r>
        <w:rPr>
          <w:rFonts w:ascii="Microsoft YaHei" w:hAnsi="Microsoft YaHei" w:eastAsia="Microsoft YaHei" w:cs="Microsoft YaHei"/>
          <w:color w:val="202B36"/>
          <w:sz w:val="20"/>
        </w:rPr>
        <w:t>默认简单、按需启用：普通知识点默认使用完成型；仅明确配置数量规则的执行任务才显示数量输入。</w:t>
      </w:r>
    </w:p>
    <w:p>
      <w:pPr>
        <w:pStyle w:val="ListBullet"/>
        <w:widowControl/>
        <w:spacing w:after="60"/>
      </w:pPr>
      <w:r>
        <w:rPr>
          <w:rFonts w:ascii="Microsoft YaHei" w:hAnsi="Microsoft YaHei" w:eastAsia="Microsoft YaHei" w:cs="Microsoft YaHei"/>
          <w:color w:val="202B36"/>
          <w:sz w:val="20"/>
        </w:rPr>
        <w:t>用户拥有最终决定权：AI 和自动化流程只提供建议或生成候选任务，涉及计划调整时应允许用户确认。</w:t>
      </w:r>
    </w:p>
    <w:p>
      <w:pPr>
        <w:pStyle w:val="ListBullet"/>
        <w:widowControl/>
        <w:spacing w:after="60"/>
      </w:pPr>
      <w:r>
        <w:rPr>
          <w:rFonts w:ascii="Microsoft YaHei" w:hAnsi="Microsoft YaHei" w:eastAsia="Microsoft YaHei" w:cs="Microsoft YaHei"/>
          <w:color w:val="202B36"/>
          <w:sz w:val="20"/>
        </w:rPr>
        <w:t>父级进度由子级汇总，不重复计数；组织型节点不直接打卡。</w:t>
      </w:r>
    </w:p>
    <w:p>
      <w:pPr>
        <w:pStyle w:val="Heading1"/>
        <w:keepNext/>
        <w:widowControl/>
        <w:spacing w:before="240" w:after="100"/>
      </w:pPr>
      <w:r>
        <w:rPr>
          <w:rFonts w:ascii="Microsoft YaHei" w:hAnsi="Microsoft YaHei" w:eastAsia="Microsoft YaHei" w:cs="Microsoft YaHei"/>
          <w:b/>
          <w:color w:val="17365D"/>
          <w:sz w:val="32"/>
        </w:rPr>
        <w:t>2. 核心业务流程</w:t>
      </w:r>
    </w:p>
    <w:p>
      <w:pPr>
        <w:pStyle w:val="Heading2"/>
        <w:keepNext/>
        <w:widowControl/>
        <w:spacing w:before="160" w:after="100"/>
      </w:pPr>
      <w:r>
        <w:rPr>
          <w:rFonts w:ascii="Microsoft YaHei" w:hAnsi="Microsoft YaHei" w:eastAsia="Microsoft YaHei" w:cs="Microsoft YaHei"/>
          <w:b/>
          <w:color w:val="2F75B5"/>
          <w:sz w:val="25"/>
        </w:rPr>
        <w:t>2.1 从计划创建到复盘的完整闭环</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835"/>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8"/>
              </w:rPr>
              <w:t>步骤</w:t>
            </w:r>
          </w:p>
        </w:tc>
        <w:tc>
          <w:tcPr>
            <w:tcW w:type="dxa" w:w="1901"/>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8"/>
              </w:rPr>
              <w:t>环节</w:t>
            </w:r>
          </w:p>
        </w:tc>
        <w:tc>
          <w:tcPr>
            <w:tcW w:type="dxa" w:w="684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8"/>
              </w:rPr>
              <w:t>业务说明</w:t>
            </w:r>
          </w:p>
        </w:tc>
      </w:tr>
      <w:tr>
        <w:trPr>
          <w:cantSplit/>
        </w:trPr>
        <w:tc>
          <w:tcPr>
            <w:tcW w:type="dxa" w:w="835"/>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01</w:t>
            </w:r>
          </w:p>
        </w:tc>
        <w:tc>
          <w:tcPr>
            <w:tcW w:type="dxa" w:w="1901"/>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创建计划</w:t>
            </w:r>
          </w:p>
        </w:tc>
        <w:tc>
          <w:tcPr>
            <w:tcW w:type="dxa" w:w="68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填写计划名称、目标、开始日期、截止日期。</w:t>
            </w:r>
          </w:p>
        </w:tc>
      </w:tr>
      <w:tr>
        <w:trPr>
          <w:cantSplit/>
        </w:trPr>
        <w:tc>
          <w:tcPr>
            <w:tcW w:type="dxa" w:w="835"/>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02</w:t>
            </w:r>
          </w:p>
        </w:tc>
        <w:tc>
          <w:tcPr>
            <w:tcW w:type="dxa" w:w="1901"/>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拆解计划</w:t>
            </w:r>
          </w:p>
        </w:tc>
        <w:tc>
          <w:tcPr>
            <w:tcW w:type="dxa" w:w="684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为计划创建组织型节点或执行型节点；组织型可继续拆分，执行型可安排每日任务。</w:t>
            </w:r>
          </w:p>
        </w:tc>
      </w:tr>
      <w:tr>
        <w:trPr>
          <w:cantSplit/>
        </w:trPr>
        <w:tc>
          <w:tcPr>
            <w:tcW w:type="dxa" w:w="835"/>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03</w:t>
            </w:r>
          </w:p>
        </w:tc>
        <w:tc>
          <w:tcPr>
            <w:tcW w:type="dxa" w:w="1901"/>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配置执行方式</w:t>
            </w:r>
          </w:p>
        </w:tc>
        <w:tc>
          <w:tcPr>
            <w:tcW w:type="dxa" w:w="68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执行型节点默认完成型；若配置数量目标，则启用数量型并设置单位、目标值和预计时长。</w:t>
            </w:r>
          </w:p>
        </w:tc>
      </w:tr>
      <w:tr>
        <w:trPr>
          <w:cantSplit/>
        </w:trPr>
        <w:tc>
          <w:tcPr>
            <w:tcW w:type="dxa" w:w="835"/>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04</w:t>
            </w:r>
          </w:p>
        </w:tc>
        <w:tc>
          <w:tcPr>
            <w:tcW w:type="dxa" w:w="1901"/>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安排每日任务</w:t>
            </w:r>
          </w:p>
        </w:tc>
        <w:tc>
          <w:tcPr>
            <w:tcW w:type="dxa" w:w="684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用户手动填写某天要做什么，或由重复规则按日期生成任务；AI 生成在后续版本接入。</w:t>
            </w:r>
          </w:p>
        </w:tc>
      </w:tr>
      <w:tr>
        <w:trPr>
          <w:cantSplit/>
        </w:trPr>
        <w:tc>
          <w:tcPr>
            <w:tcW w:type="dxa" w:w="835"/>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05</w:t>
            </w:r>
          </w:p>
        </w:tc>
        <w:tc>
          <w:tcPr>
            <w:tcW w:type="dxa" w:w="1901"/>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执行与打卡</w:t>
            </w:r>
          </w:p>
        </w:tc>
        <w:tc>
          <w:tcPr>
            <w:tcW w:type="dxa" w:w="68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完成型点击“标记完成”；数量型输入本次完成数量，可多次打卡并累计。</w:t>
            </w:r>
          </w:p>
        </w:tc>
      </w:tr>
      <w:tr>
        <w:trPr>
          <w:cantSplit/>
        </w:trPr>
        <w:tc>
          <w:tcPr>
            <w:tcW w:type="dxa" w:w="835"/>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06</w:t>
            </w:r>
          </w:p>
        </w:tc>
        <w:tc>
          <w:tcPr>
            <w:tcW w:type="dxa" w:w="1901"/>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处理未完成项</w:t>
            </w:r>
          </w:p>
        </w:tc>
        <w:tc>
          <w:tcPr>
            <w:tcW w:type="dxa" w:w="684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未完成任务保留原定日期并进入待处理列表；用户可继续、改期或搁置。</w:t>
            </w:r>
          </w:p>
        </w:tc>
      </w:tr>
      <w:tr>
        <w:trPr>
          <w:cantSplit/>
        </w:trPr>
        <w:tc>
          <w:tcPr>
            <w:tcW w:type="dxa" w:w="835"/>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07</w:t>
            </w:r>
          </w:p>
        </w:tc>
        <w:tc>
          <w:tcPr>
            <w:tcW w:type="dxa" w:w="1901"/>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22:00 日终检查</w:t>
            </w:r>
          </w:p>
        </w:tc>
        <w:tc>
          <w:tcPr>
            <w:tcW w:type="dxa" w:w="68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后端检查当天未完成任务，生成一条当日汇总提醒；同一天重复执行不应重复生成。</w:t>
            </w:r>
          </w:p>
        </w:tc>
      </w:tr>
      <w:tr>
        <w:trPr>
          <w:cantSplit/>
        </w:trPr>
        <w:tc>
          <w:tcPr>
            <w:tcW w:type="dxa" w:w="835"/>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08</w:t>
            </w:r>
          </w:p>
        </w:tc>
        <w:tc>
          <w:tcPr>
            <w:tcW w:type="dxa" w:w="1901"/>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每日总结复盘</w:t>
            </w:r>
          </w:p>
        </w:tc>
        <w:tc>
          <w:tcPr>
            <w:tcW w:type="dxa" w:w="684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8"/>
              </w:rPr>
              <w:t>系统自动汇总完成项、数量和耗时；用户填写学习收获、问题、Tips 与给明天的自己。</w:t>
            </w:r>
          </w:p>
        </w:tc>
      </w:tr>
      <w:tr>
        <w:trPr>
          <w:cantSplit/>
        </w:trPr>
        <w:tc>
          <w:tcPr>
            <w:tcW w:type="dxa" w:w="835"/>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09</w:t>
            </w:r>
          </w:p>
        </w:tc>
        <w:tc>
          <w:tcPr>
            <w:tcW w:type="dxa" w:w="1901"/>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查看进度</w:t>
            </w:r>
          </w:p>
        </w:tc>
        <w:tc>
          <w:tcPr>
            <w:tcW w:type="dxa" w:w="684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8"/>
              </w:rPr>
              <w:t>查看计划完成率、每日任务完成情况、学习数量、实际时长和连续执行情况。</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2.2 两类计划节点</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2498"/>
        <w:gridCol w:w="2498"/>
        <w:gridCol w:w="2498"/>
        <w:gridCol w:w="2498"/>
      </w:tblGrid>
      <w:tr>
        <w:trPr>
          <w:tblHeader w:val="true"/>
          <w:cantSplit/>
        </w:trPr>
        <w:tc>
          <w:tcPr>
            <w:tcW w:type="dxa" w:w="180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节点类型</w:t>
            </w:r>
          </w:p>
        </w:tc>
        <w:tc>
          <w:tcPr>
            <w:tcW w:type="dxa" w:w="237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用途</w:t>
            </w:r>
          </w:p>
        </w:tc>
        <w:tc>
          <w:tcPr>
            <w:tcW w:type="dxa" w:w="288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允许操作</w:t>
            </w:r>
          </w:p>
        </w:tc>
        <w:tc>
          <w:tcPr>
            <w:tcW w:type="dxa" w:w="259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约束</w:t>
            </w:r>
          </w:p>
        </w:tc>
      </w:tr>
      <w:tr>
        <w:trPr>
          <w:cantSplit/>
        </w:trPr>
        <w:tc>
          <w:tcPr>
            <w:tcW w:type="dxa" w:w="180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组织型节点（group）</w:t>
            </w:r>
          </w:p>
        </w:tc>
        <w:tc>
          <w:tcPr>
            <w:tcW w:type="dxa" w:w="237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整理一类学习内容，如“学习 Java”。</w:t>
            </w:r>
          </w:p>
        </w:tc>
        <w:tc>
          <w:tcPr>
            <w:tcW w:type="dxa" w:w="288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添加子节点、调整顺序、查看下级汇总进度。</w:t>
            </w:r>
          </w:p>
        </w:tc>
        <w:tc>
          <w:tcPr>
            <w:tcW w:type="dxa" w:w="259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不可直接打卡；不直接生成每日任务；不配置任务规则。</w:t>
            </w:r>
          </w:p>
        </w:tc>
      </w:tr>
      <w:tr>
        <w:trPr>
          <w:cantSplit/>
        </w:trPr>
        <w:tc>
          <w:tcPr>
            <w:tcW w:type="dxa" w:w="180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执行型节点（task）</w:t>
            </w:r>
          </w:p>
        </w:tc>
        <w:tc>
          <w:tcPr>
            <w:tcW w:type="dxa" w:w="237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表示可直接执行的事项，例如：理解 HashMap 原理、记忆单词。</w:t>
            </w:r>
          </w:p>
        </w:tc>
        <w:tc>
          <w:tcPr>
            <w:tcW w:type="dxa" w:w="288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设置打卡方式、安排日期、创建规则、打卡。</w:t>
            </w:r>
          </w:p>
        </w:tc>
        <w:tc>
          <w:tcPr>
            <w:tcW w:type="dxa" w:w="259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第一版约定执行型节点为叶子节点；若需继续拆分，应转换为组织型或新增子节点并确认迁移。</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EAF4F8"/>
            <w:tcMar>
              <w:top w:w="150" w:type="dxa"/>
              <w:start w:w="180" w:type="dxa"/>
              <w:bottom w:w="150" w:type="dxa"/>
              <w:end w:w="180" w:type="dxa"/>
            </w:tcMar>
            <w:tcBorders>
              <w:left w:val="single" w:sz="24" w:color="168C8C"/>
            </w:tcBorders>
          </w:tcPr>
          <w:p>
            <w:pPr>
              <w:spacing w:after="60"/>
            </w:pPr>
            <w:r>
              <w:rPr>
                <w:rFonts w:ascii="Microsoft YaHei" w:hAnsi="Microsoft YaHei" w:eastAsia="Microsoft YaHei" w:cs="Microsoft YaHei"/>
                <w:b/>
                <w:color w:val="168C8C"/>
                <w:sz w:val="21"/>
              </w:rPr>
              <w:t>重要区别</w:t>
            </w:r>
          </w:p>
          <w:p>
            <w:pPr>
              <w:spacing w:after="0" w:line="269" w:lineRule="auto"/>
            </w:pPr>
            <w:r>
              <w:rPr>
                <w:rFonts w:ascii="Microsoft YaHei" w:hAnsi="Microsoft YaHei" w:eastAsia="Microsoft YaHei" w:cs="Microsoft YaHei"/>
                <w:color w:val="202B36"/>
                <w:sz w:val="19"/>
              </w:rPr>
              <w:t>用户创建大计划时，必须能够选择“继续细分”或“直接编写/安排每日任务”。系统不能强迫每个步骤都拆成固定三级。组织型节点用于层级结构，执行型节点用于真正执行。</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3. 功能需求与验收标准</w:t>
      </w:r>
    </w:p>
    <w:p>
      <w:pPr>
        <w:widowControl/>
        <w:spacing w:after="100" w:line="283" w:lineRule="auto"/>
      </w:pPr>
      <w:r>
        <w:rPr>
          <w:rFonts w:ascii="Microsoft YaHei" w:hAnsi="Microsoft YaHei" w:eastAsia="Microsoft YaHei" w:cs="Microsoft YaHei"/>
          <w:i w:val="0"/>
          <w:color w:val="5B6573"/>
          <w:sz w:val="19"/>
        </w:rPr>
        <w:t>以下需求按功能编号管理，便于后续拆分开发任务、编写 API 和开展测试。P0 表示第一版核心；P1/P2 为后续增强。</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2498"/>
        <w:gridCol w:w="2498"/>
        <w:gridCol w:w="2498"/>
        <w:gridCol w:w="2498"/>
      </w:tblGrid>
      <w:tr>
        <w:trPr>
          <w:tblHeader w:val="true"/>
          <w:cantSplit/>
        </w:trPr>
        <w:tc>
          <w:tcPr>
            <w:tcW w:type="dxa" w:w="893"/>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编号</w:t>
            </w:r>
          </w:p>
        </w:tc>
        <w:tc>
          <w:tcPr>
            <w:tcW w:type="dxa" w:w="1757"/>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功能</w:t>
            </w:r>
          </w:p>
        </w:tc>
        <w:tc>
          <w:tcPr>
            <w:tcW w:type="dxa" w:w="1224"/>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优先级</w:t>
            </w:r>
          </w:p>
        </w:tc>
        <w:tc>
          <w:tcPr>
            <w:tcW w:type="dxa" w:w="576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需求与验收要点</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FR-01</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账号与数据归属</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用户可以注册/登录；每个计划、每日任务、复盘均可追溯到所属用户。后端每次读写都验证用户权限。</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FR-02</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学习计划管理</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创建、查看、编辑、归档学习计划；记录名称、描述、起止日期和状态。</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FR-03</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多级计划拆解</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一个计划可含多个节点；节点通过 parent_id 组成树。可选择继续细分或直接安排任务，不限制固定三级。</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FR-04</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知识节点管理</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P1</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可建立独立知识树；计划步骤可以选填关联知识节点，但不强制每个任务都关联知识点。</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FR-05</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打卡方式配置</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执行节点默认 Boolean 完成型；仅配置为 Quantity 的节点显示目标数量、单位和数量打卡控件。</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FR-06</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任务规则管理</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P0（基础）</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支持每日重复规则、目标值、单位、预计时间、生效日期与结束日期。规则只关联执行型节点。复杂周期后续扩展。</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FR-07</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每日任务生成</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用户可以手动创建指定日期任务；已配置重复规则的节点可以自动生成每日任务。生成操作必须幂等，不能重复创建同一节点同一原定日期的任务。</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FR-08</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打卡记录</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Boolean 记录完成状态；Quantity 支持一次或多次打卡并汇总数量。记录打卡时间、数量/状态、可选耗时和备注。</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FR-09</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未完成任务处理</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未完成任务次日进入待处理区，保留原定日期。用户可继续执行、改期或搁置；不得将旧任务静默覆盖成新任务。</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FR-10</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22:00 日终提醒</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P0（应用内）</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按用户时区在 22:00 检查未完成任务，生成汇总提醒；同用户同一天只生成一次日终提醒。浏览器关闭后的推送能力不纳入第一版保证范围。</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FR-11</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每日总结与复盘</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自动展示当天完成了什么、数量、耗时和未完成项；用户填写“学到了什么、Problems、Tips、给明天的自己”。每个用户每天一份复盘，可修改。</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FR-12</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进度可视化</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P0（基础）</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展示每日任务完成情况、数量任务进度、计划/实际时长和父级进度。父级进度只基于执行型后代汇总，不重复累计。</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FR-13</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AI 计划生成</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P1</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用户输入目标后，AI 返回可编辑的候选计划树与任务建议；用户确认后才保存。生成内容须经过字段与日期校验。</w:t>
            </w:r>
          </w:p>
        </w:tc>
      </w:tr>
      <w:tr>
        <w:trPr>
          <w:cantSplit/>
        </w:trPr>
        <w:tc>
          <w:tcPr>
            <w:tcW w:type="dxa" w:w="893"/>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FR-14</w:t>
            </w:r>
          </w:p>
        </w:tc>
        <w:tc>
          <w:tcPr>
            <w:tcW w:type="dxa" w:w="1757"/>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行为分析与调整</w:t>
            </w:r>
          </w:p>
        </w:tc>
        <w:tc>
          <w:tcPr>
            <w:tcW w:type="dxa" w:w="122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P2</w:t>
            </w:r>
          </w:p>
        </w:tc>
        <w:tc>
          <w:tcPr>
            <w:tcW w:type="dxa" w:w="57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根据历史完成数据和复盘提出调整建议；不未经确认直接修改现有计划。</w:t>
            </w:r>
          </w:p>
        </w:tc>
      </w:tr>
      <w:tr>
        <w:trPr>
          <w:cantSplit/>
        </w:trPr>
        <w:tc>
          <w:tcPr>
            <w:tcW w:type="dxa" w:w="893"/>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FR-15</w:t>
            </w:r>
          </w:p>
        </w:tc>
        <w:tc>
          <w:tcPr>
            <w:tcW w:type="dxa" w:w="1757"/>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通知记录</w:t>
            </w:r>
          </w:p>
        </w:tc>
        <w:tc>
          <w:tcPr>
            <w:tcW w:type="dxa" w:w="122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P0（应用内）</w:t>
            </w:r>
          </w:p>
        </w:tc>
        <w:tc>
          <w:tcPr>
            <w:tcW w:type="dxa" w:w="57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保存提醒内容、生成时间、已读状态和去重标识，避免每天重复生成多条相同提醒。</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4. 关键业务规则与异常场景</w:t>
      </w:r>
    </w:p>
    <w:p>
      <w:pPr>
        <w:pStyle w:val="Heading2"/>
        <w:keepNext/>
        <w:widowControl/>
        <w:spacing w:before="160" w:after="100"/>
      </w:pPr>
      <w:r>
        <w:rPr>
          <w:rFonts w:ascii="Microsoft YaHei" w:hAnsi="Microsoft YaHei" w:eastAsia="Microsoft YaHei" w:cs="Microsoft YaHei"/>
          <w:b/>
          <w:color w:val="2F75B5"/>
          <w:sz w:val="25"/>
        </w:rPr>
        <w:t>4.1 Boolean 与 Quantity 的规则</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165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规则</w:t>
            </w:r>
          </w:p>
        </w:tc>
        <w:tc>
          <w:tcPr>
            <w:tcW w:type="dxa" w:w="3528"/>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Boolean 完成型</w:t>
            </w:r>
          </w:p>
        </w:tc>
        <w:tc>
          <w:tcPr>
            <w:tcW w:type="dxa" w:w="4248"/>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Quantity 数量型</w:t>
            </w:r>
          </w:p>
        </w:tc>
      </w:tr>
      <w:tr>
        <w:trPr>
          <w:cantSplit/>
        </w:trPr>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默认与显示</w:t>
            </w:r>
          </w:p>
        </w:tc>
        <w:tc>
          <w:tcPr>
            <w:tcW w:type="dxa" w:w="352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默认模式；显示任务内容和“标记完成”。</w:t>
            </w:r>
          </w:p>
        </w:tc>
        <w:tc>
          <w:tcPr>
            <w:tcW w:type="dxa" w:w="424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只有节点明确设置为 quantity 时显示数量输入。</w:t>
            </w:r>
          </w:p>
        </w:tc>
      </w:tr>
      <w:tr>
        <w:trPr>
          <w:cantSplit/>
        </w:trPr>
        <w:tc>
          <w:tcPr>
            <w:tcW w:type="dxa" w:w="16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配置要求</w:t>
            </w:r>
          </w:p>
        </w:tc>
        <w:tc>
          <w:tcPr>
            <w:tcW w:type="dxa" w:w="352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不要求目标数值或单位。</w:t>
            </w:r>
          </w:p>
        </w:tc>
        <w:tc>
          <w:tcPr>
            <w:tcW w:type="dxa" w:w="424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需设置计量单位；若是重复任务规则，还需设置每次目标值。</w:t>
            </w:r>
          </w:p>
        </w:tc>
      </w:tr>
      <w:tr>
        <w:trPr>
          <w:cantSplit/>
        </w:trPr>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打卡数据</w:t>
            </w:r>
          </w:p>
        </w:tc>
        <w:tc>
          <w:tcPr>
            <w:tcW w:type="dxa" w:w="352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completed = true/false；同一任务默认只能有一个有效完成状态。</w:t>
            </w:r>
          </w:p>
        </w:tc>
        <w:tc>
          <w:tcPr>
            <w:tcW w:type="dxa" w:w="424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每次记录本次数量；当天总量由该任务的打卡记录汇总。</w:t>
            </w:r>
          </w:p>
        </w:tc>
      </w:tr>
      <w:tr>
        <w:trPr>
          <w:cantSplit/>
        </w:trPr>
        <w:tc>
          <w:tcPr>
            <w:tcW w:type="dxa" w:w="16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完成判定</w:t>
            </w:r>
          </w:p>
        </w:tc>
        <w:tc>
          <w:tcPr>
            <w:tcW w:type="dxa" w:w="352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存在有效完成记录即完成。</w:t>
            </w:r>
          </w:p>
        </w:tc>
        <w:tc>
          <w:tcPr>
            <w:tcW w:type="dxa" w:w="424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累计数量达到或超过当天目标值时完成；超额值保留，完成率展示可封顶 100%。</w:t>
            </w:r>
          </w:p>
        </w:tc>
      </w:tr>
      <w:tr>
        <w:trPr>
          <w:cantSplit/>
        </w:trPr>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撤销/更正</w:t>
            </w:r>
          </w:p>
        </w:tc>
        <w:tc>
          <w:tcPr>
            <w:tcW w:type="dxa" w:w="352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撤销完成时同步重算任务状态。</w:t>
            </w:r>
          </w:p>
        </w:tc>
        <w:tc>
          <w:tcPr>
            <w:tcW w:type="dxa" w:w="424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更正或删除打卡后重算累计数与任务状态。</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4.2 规则生成每日任务</w:t>
      </w:r>
    </w:p>
    <w:p>
      <w:pPr>
        <w:pStyle w:val="ListBullet"/>
        <w:widowControl/>
        <w:spacing w:after="60"/>
      </w:pPr>
      <w:r>
        <w:rPr>
          <w:rFonts w:ascii="Microsoft YaHei" w:hAnsi="Microsoft YaHei" w:eastAsia="Microsoft YaHei" w:cs="Microsoft YaHei"/>
          <w:color w:val="202B36"/>
          <w:sz w:val="20"/>
        </w:rPr>
        <w:t>任务规则只描述重复方式和目标，不代表某一天的执行结果。</w:t>
      </w:r>
    </w:p>
    <w:p>
      <w:pPr>
        <w:pStyle w:val="ListBullet"/>
        <w:widowControl/>
        <w:spacing w:after="60"/>
      </w:pPr>
      <w:r>
        <w:rPr>
          <w:rFonts w:ascii="Microsoft YaHei" w:hAnsi="Microsoft YaHei" w:eastAsia="Microsoft YaHei" w:cs="Microsoft YaHei"/>
          <w:color w:val="202B36"/>
          <w:sz w:val="20"/>
        </w:rPr>
        <w:t>生成每日任务时保存原定日期、当天目标值、打卡方式、单位、标题快照和来源规则 ID，保证后来修改规则不改变已生成的历史目标。</w:t>
      </w:r>
    </w:p>
    <w:p>
      <w:pPr>
        <w:pStyle w:val="ListBullet"/>
        <w:widowControl/>
        <w:spacing w:after="60"/>
      </w:pPr>
      <w:r>
        <w:rPr>
          <w:rFonts w:ascii="Microsoft YaHei" w:hAnsi="Microsoft YaHei" w:eastAsia="Microsoft YaHei" w:cs="Microsoft YaHei"/>
          <w:color w:val="202B36"/>
          <w:sz w:val="20"/>
        </w:rPr>
        <w:t>任务生成必须幂等：同一节点、同一原定日期的重复生成请求不能创建重复任务。可用唯一约束或幂等键实现。</w:t>
      </w:r>
    </w:p>
    <w:p>
      <w:pPr>
        <w:pStyle w:val="ListBullet"/>
        <w:widowControl/>
        <w:spacing w:after="60"/>
      </w:pPr>
      <w:r>
        <w:rPr>
          <w:rFonts w:ascii="Microsoft YaHei" w:hAnsi="Microsoft YaHei" w:eastAsia="Microsoft YaHei" w:cs="Microsoft YaHei"/>
          <w:color w:val="202B36"/>
          <w:sz w:val="20"/>
        </w:rPr>
        <w:t>第一版只需覆盖每日重复规则；每周指定日期、间隔周期、节假日跳过等规则可放到后续版本。</w:t>
      </w:r>
    </w:p>
    <w:p>
      <w:pPr>
        <w:pStyle w:val="ListBullet"/>
        <w:widowControl/>
        <w:spacing w:after="60"/>
      </w:pPr>
      <w:r>
        <w:rPr>
          <w:rFonts w:ascii="Microsoft YaHei" w:hAnsi="Microsoft YaHei" w:eastAsia="Microsoft YaHei" w:cs="Microsoft YaHei"/>
          <w:color w:val="202B36"/>
          <w:sz w:val="20"/>
        </w:rPr>
        <w:t>每日任务可以手动创建；未来 AI 生成的任务也应经过用户确认并走同一套校验流程。</w:t>
      </w:r>
    </w:p>
    <w:p>
      <w:pPr>
        <w:pStyle w:val="Heading2"/>
        <w:keepNext/>
        <w:widowControl/>
        <w:spacing w:before="160" w:after="100"/>
      </w:pPr>
      <w:r>
        <w:rPr>
          <w:rFonts w:ascii="Microsoft YaHei" w:hAnsi="Microsoft YaHei" w:eastAsia="Microsoft YaHei" w:cs="Microsoft YaHei"/>
          <w:b/>
          <w:color w:val="2F75B5"/>
          <w:sz w:val="25"/>
        </w:rPr>
        <w:t>4.3 未完成、改期和新任务并存</w:t>
      </w:r>
    </w:p>
    <w:p>
      <w:pPr>
        <w:widowControl/>
        <w:spacing w:after="100" w:line="283" w:lineRule="auto"/>
      </w:pPr>
      <w:r>
        <w:rPr>
          <w:rFonts w:ascii="Microsoft YaHei" w:hAnsi="Microsoft YaHei" w:eastAsia="Microsoft YaHei" w:cs="Microsoft YaHei"/>
          <w:i w:val="0"/>
          <w:color w:val="202B36"/>
          <w:sz w:val="21"/>
        </w:rPr>
        <w:t>每条每日任务至少区分“原定日期 original_date”和“当前安排日期 scheduled_date”。原定日期用于历史统计；当前安排日期用于待办展示与改期。未完成任务不会自动复制为新任务，也不会与下一天的新任务合并。</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1728"/>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操作</w:t>
            </w:r>
          </w:p>
        </w:tc>
        <w:tc>
          <w:tcPr>
            <w:tcW w:type="dxa" w:w="432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系统行为</w:t>
            </w:r>
          </w:p>
        </w:tc>
        <w:tc>
          <w:tcPr>
            <w:tcW w:type="dxa" w:w="3384"/>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不能发生的情况</w:t>
            </w:r>
          </w:p>
        </w:tc>
      </w:tr>
      <w:tr>
        <w:trPr>
          <w:cantSplit/>
        </w:trPr>
        <w:tc>
          <w:tcPr>
            <w:tcW w:type="dxa" w:w="172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第二天自动显示</w:t>
            </w:r>
          </w:p>
        </w:tc>
        <w:tc>
          <w:tcPr>
            <w:tcW w:type="dxa" w:w="432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未完成任务出现在“待处理/遗留任务”区域，保留原定日期。</w:t>
            </w:r>
          </w:p>
        </w:tc>
        <w:tc>
          <w:tcPr>
            <w:tcW w:type="dxa" w:w="33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不能把昨天任务的原定日期直接改成今天。</w:t>
            </w:r>
          </w:p>
        </w:tc>
      </w:tr>
      <w:tr>
        <w:trPr>
          <w:cantSplit/>
        </w:trPr>
        <w:tc>
          <w:tcPr>
            <w:tcW w:type="dxa" w:w="172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继续今天</w:t>
            </w:r>
          </w:p>
        </w:tc>
        <w:tc>
          <w:tcPr>
            <w:tcW w:type="dxa" w:w="432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更新该任务的当前安排日期为今天，并保留原始日期与打卡历史。</w:t>
            </w:r>
          </w:p>
        </w:tc>
        <w:tc>
          <w:tcPr>
            <w:tcW w:type="dxa" w:w="33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不能覆盖当天同一节点生成的新任务。</w:t>
            </w:r>
          </w:p>
        </w:tc>
      </w:tr>
      <w:tr>
        <w:trPr>
          <w:cantSplit/>
        </w:trPr>
        <w:tc>
          <w:tcPr>
            <w:tcW w:type="dxa" w:w="172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重新安排</w:t>
            </w:r>
          </w:p>
        </w:tc>
        <w:tc>
          <w:tcPr>
            <w:tcW w:type="dxa" w:w="432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用户选定新日期，更新当前安排日期；必要时记录变更日志。</w:t>
            </w:r>
          </w:p>
        </w:tc>
        <w:tc>
          <w:tcPr>
            <w:tcW w:type="dxa" w:w="33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不能删除旧打卡记录或改写已经完成的任务。</w:t>
            </w:r>
          </w:p>
        </w:tc>
      </w:tr>
      <w:tr>
        <w:trPr>
          <w:cantSplit/>
        </w:trPr>
        <w:tc>
          <w:tcPr>
            <w:tcW w:type="dxa" w:w="172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搁置</w:t>
            </w:r>
          </w:p>
        </w:tc>
        <w:tc>
          <w:tcPr>
            <w:tcW w:type="dxa" w:w="432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任务仍保留在历史及搁置列表，不进入普通今日任务。</w:t>
            </w:r>
          </w:p>
        </w:tc>
        <w:tc>
          <w:tcPr>
            <w:tcW w:type="dxa" w:w="33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不能当作已完成计入完成率。</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4.4 22:00 提醒</w:t>
      </w:r>
    </w:p>
    <w:p>
      <w:pPr>
        <w:pStyle w:val="ListBullet"/>
        <w:widowControl/>
        <w:spacing w:after="60"/>
      </w:pPr>
      <w:r>
        <w:rPr>
          <w:rFonts w:ascii="Microsoft YaHei" w:hAnsi="Microsoft YaHei" w:eastAsia="Microsoft YaHei" w:cs="Microsoft YaHei"/>
          <w:color w:val="202B36"/>
          <w:sz w:val="20"/>
        </w:rPr>
        <w:t>默认检查时间为每天 22:00；时间解释使用用户时区，第一版默认 Asia/Shanghai，并允许后续配置。</w:t>
      </w:r>
    </w:p>
    <w:p>
      <w:pPr>
        <w:pStyle w:val="ListBullet"/>
        <w:widowControl/>
        <w:spacing w:after="60"/>
      </w:pPr>
      <w:r>
        <w:rPr>
          <w:rFonts w:ascii="Microsoft YaHei" w:hAnsi="Microsoft YaHei" w:eastAsia="Microsoft YaHei" w:cs="Microsoft YaHei"/>
          <w:color w:val="202B36"/>
          <w:sz w:val="20"/>
        </w:rPr>
        <w:t>后端调度器查询当天仍处于 pending 或 in_progress 的任务，生成当日未完成任务汇总提醒。</w:t>
      </w:r>
    </w:p>
    <w:p>
      <w:pPr>
        <w:pStyle w:val="ListBullet"/>
        <w:widowControl/>
        <w:spacing w:after="60"/>
      </w:pPr>
      <w:r>
        <w:rPr>
          <w:rFonts w:ascii="Microsoft YaHei" w:hAnsi="Microsoft YaHei" w:eastAsia="Microsoft YaHei" w:cs="Microsoft YaHei"/>
          <w:color w:val="202B36"/>
          <w:sz w:val="20"/>
        </w:rPr>
        <w:t>为每个用户每天的日终提醒设置去重键，调度器重启或重复运行时不得重复创建提醒。</w:t>
      </w:r>
    </w:p>
    <w:p>
      <w:pPr>
        <w:pStyle w:val="ListBullet"/>
        <w:widowControl/>
        <w:spacing w:after="60"/>
      </w:pPr>
      <w:r>
        <w:rPr>
          <w:rFonts w:ascii="Microsoft YaHei" w:hAnsi="Microsoft YaHei" w:eastAsia="Microsoft YaHei" w:cs="Microsoft YaHei"/>
          <w:color w:val="202B36"/>
          <w:sz w:val="20"/>
        </w:rPr>
        <w:t>第一版保证后端服务运行时能执行检查并在应用内展示通知；浏览器关闭时的 Web Push、邮件或手机系统通知属于后续集成。</w:t>
      </w:r>
    </w:p>
    <w:p>
      <w:pPr>
        <w:pStyle w:val="ListBullet"/>
        <w:widowControl/>
        <w:spacing w:after="60"/>
      </w:pPr>
      <w:r>
        <w:rPr>
          <w:rFonts w:ascii="Microsoft YaHei" w:hAnsi="Microsoft YaHei" w:eastAsia="Microsoft YaHei" w:cs="Microsoft YaHei"/>
          <w:color w:val="202B36"/>
          <w:sz w:val="20"/>
        </w:rPr>
        <w:t>若用户当天没有未完成任务，可以不创建提醒，或仅产生“今日已完成”的摘要（第一版建议不额外提醒）。</w:t>
      </w:r>
    </w:p>
    <w:p>
      <w:pPr>
        <w:pStyle w:val="Heading2"/>
        <w:keepNext/>
        <w:widowControl/>
        <w:spacing w:before="160" w:after="100"/>
      </w:pPr>
      <w:r>
        <w:rPr>
          <w:rFonts w:ascii="Microsoft YaHei" w:hAnsi="Microsoft YaHei" w:eastAsia="Microsoft YaHei" w:cs="Microsoft YaHei"/>
          <w:b/>
          <w:color w:val="2F75B5"/>
          <w:sz w:val="25"/>
        </w:rPr>
        <w:t>4.5 每日总结与复盘</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4997"/>
        <w:gridCol w:w="4997"/>
      </w:tblGrid>
      <w:tr>
        <w:trPr>
          <w:tblHeader w:val="true"/>
          <w:cantSplit/>
        </w:trPr>
        <w:tc>
          <w:tcPr>
            <w:tcW w:type="dxa" w:w="468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系统自动汇总</w:t>
            </w:r>
          </w:p>
        </w:tc>
        <w:tc>
          <w:tcPr>
            <w:tcW w:type="dxa" w:w="475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用户填写复盘</w:t>
            </w:r>
          </w:p>
        </w:tc>
      </w:tr>
      <w:tr>
        <w:trPr>
          <w:cantSplit/>
        </w:trPr>
        <w:tc>
          <w:tcPr>
            <w:tcW w:type="dxa" w:w="468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当天任务列表、完成/未完成状态、目标数量与实际数量、累计打卡时长、预估与实际时长差异。</w:t>
            </w:r>
          </w:p>
        </w:tc>
        <w:tc>
          <w:tcPr>
            <w:tcW w:type="dxa" w:w="47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学到了什么（learned）、Problems（问题）、Tips（经验与改进建议）、给明天的自己（tomorrow_note）。</w:t>
            </w:r>
          </w:p>
        </w:tc>
      </w:tr>
    </w:tbl>
    <w:p>
      <w:pPr>
        <w:widowControl/>
        <w:spacing w:after="20"/>
      </w:pPr>
    </w:p>
    <w:p>
      <w:pPr>
        <w:widowControl/>
        <w:spacing w:after="100" w:line="283" w:lineRule="auto"/>
      </w:pPr>
      <w:r>
        <w:rPr>
          <w:rFonts w:ascii="Microsoft YaHei" w:hAnsi="Microsoft YaHei" w:eastAsia="Microsoft YaHei" w:cs="Microsoft YaHei"/>
          <w:i w:val="0"/>
          <w:color w:val="202B36"/>
          <w:sz w:val="21"/>
        </w:rPr>
        <w:t>每日复盘建议设置 UNIQUE(user_id, review_date)，保证每个用户每天一份主复盘，可在当天结束后继续编辑。任务完成清单不重复写进复盘字段，而是从每日任务与打卡记录实时查询。</w:t>
      </w:r>
    </w:p>
    <w:p>
      <w:pPr>
        <w:pStyle w:val="Heading2"/>
        <w:keepNext/>
        <w:widowControl/>
        <w:spacing w:before="160" w:after="100"/>
      </w:pPr>
      <w:r>
        <w:rPr>
          <w:rFonts w:ascii="Microsoft YaHei" w:hAnsi="Microsoft YaHei" w:eastAsia="Microsoft YaHei" w:cs="Microsoft YaHei"/>
          <w:b/>
          <w:color w:val="2F75B5"/>
          <w:sz w:val="25"/>
        </w:rPr>
        <w:t>4.6 父级进度的计算</w:t>
      </w:r>
    </w:p>
    <w:p>
      <w:pPr>
        <w:widowControl/>
        <w:spacing w:after="100" w:line="283" w:lineRule="auto"/>
      </w:pPr>
      <w:r>
        <w:rPr>
          <w:rFonts w:ascii="Microsoft YaHei" w:hAnsi="Microsoft YaHei" w:eastAsia="Microsoft YaHei" w:cs="Microsoft YaHei"/>
          <w:i w:val="0"/>
          <w:color w:val="202B36"/>
          <w:sz w:val="21"/>
        </w:rPr>
        <w:t>组织型节点的进度只汇总其可执行后代，不把父节点自身再计入分母。Boolean 任务依据有效完成状态计算；Quantity 任务依据累计数量/当日目标值计算，单项进度上限按 100% 展示。第一版可将各执行节点等权平均；加权、按重要性或耗时计算的方式后续再评估。对尚未安排日期的节点，应显示“未排期”，不要误显示为 0% 完成。</w:t>
      </w:r>
    </w:p>
    <w:p>
      <w:pPr>
        <w:pStyle w:val="Heading1"/>
        <w:keepNext/>
        <w:widowControl/>
        <w:spacing w:before="240" w:after="100"/>
      </w:pPr>
      <w:r>
        <w:rPr>
          <w:rFonts w:ascii="Microsoft YaHei" w:hAnsi="Microsoft YaHei" w:eastAsia="Microsoft YaHei" w:cs="Microsoft YaHei"/>
          <w:b/>
          <w:color w:val="17365D"/>
          <w:sz w:val="32"/>
        </w:rPr>
        <w:t>5. ER 关系与数据库设计</w:t>
      </w:r>
    </w:p>
    <w:p>
      <w:pPr>
        <w:pStyle w:val="Heading2"/>
        <w:keepNext/>
        <w:widowControl/>
        <w:spacing w:before="160" w:after="100"/>
      </w:pPr>
      <w:r>
        <w:rPr>
          <w:rFonts w:ascii="Microsoft YaHei" w:hAnsi="Microsoft YaHei" w:eastAsia="Microsoft YaHei" w:cs="Microsoft YaHei"/>
          <w:b/>
          <w:color w:val="2F75B5"/>
          <w:sz w:val="25"/>
        </w:rPr>
        <w:t>5.1 核心实体关系概览</w:t>
      </w:r>
    </w:p>
    <w:p>
      <w:pPr>
        <w:widowControl/>
        <w:spacing w:after="100" w:line="283" w:lineRule="auto"/>
      </w:pPr>
      <w:r>
        <w:rPr>
          <w:rFonts w:ascii="Microsoft YaHei" w:hAnsi="Microsoft YaHei" w:eastAsia="Microsoft YaHei" w:cs="Microsoft YaHei"/>
          <w:i w:val="0"/>
          <w:color w:val="202B36"/>
          <w:sz w:val="21"/>
        </w:rPr>
        <w:t>下图展示核心表之间的逻辑关系。它是逻辑模型；字段类型、索引与约束以本节的表结构说明为准。</w:t>
      </w:r>
    </w:p>
    <w:p>
      <w:pPr>
        <w:widowControl/>
        <w:jc w:val="center"/>
      </w:pPr>
      <w:r>
        <w:drawing>
          <wp:inline xmlns:a="http://schemas.openxmlformats.org/drawingml/2006/main" xmlns:pic="http://schemas.openxmlformats.org/drawingml/2006/picture">
            <wp:extent cx="5897880" cy="4062984"/>
            <wp:docPr id="1" name="Picture 1" descr="智能学习计划管理系统核心实体关系图：用户关联学习计划、每日复盘和提醒；学习计划关联多级计划节点；计划节点关联知识节点、任务规则和每日任务；每日任务关联打卡记录。" title="智能学习计划管理系统核心实体关系概览"/>
            <wp:cNvGraphicFramePr>
              <a:graphicFrameLocks noChangeAspect="1"/>
            </wp:cNvGraphicFramePr>
            <a:graphic>
              <a:graphicData uri="http://schemas.openxmlformats.org/drawingml/2006/picture">
                <pic:pic>
                  <pic:nvPicPr>
                    <pic:cNvPr id="0" name="智能学习计划管理系统_ER关系概览.png"/>
                    <pic:cNvPicPr/>
                  </pic:nvPicPr>
                  <pic:blipFill>
                    <a:blip r:embed="rId11"/>
                    <a:stretch>
                      <a:fillRect/>
                    </a:stretch>
                  </pic:blipFill>
                  <pic:spPr>
                    <a:xfrm>
                      <a:off x="0" y="0"/>
                      <a:ext cx="5897880" cy="4062984"/>
                    </a:xfrm>
                    <a:prstGeom prst="rect"/>
                  </pic:spPr>
                </pic:pic>
              </a:graphicData>
            </a:graphic>
          </wp:inline>
        </w:drawing>
      </w:r>
    </w:p>
    <w:p>
      <w:pPr>
        <w:widowControl/>
        <w:jc w:val="center"/>
      </w:pPr>
      <w:r>
        <w:rPr>
          <w:rFonts w:ascii="Microsoft YaHei" w:hAnsi="Microsoft YaHei" w:eastAsia="Microsoft YaHei" w:cs="Microsoft YaHei"/>
          <w:i/>
          <w:color w:val="5B6573"/>
          <w:sz w:val="17"/>
        </w:rPr>
        <w:t>图 1　核心实体与关联关系（逻辑概览）</w:t>
      </w:r>
    </w:p>
    <w:p>
      <w:pPr>
        <w:pStyle w:val="Heading2"/>
        <w:keepNext/>
        <w:widowControl/>
        <w:spacing w:before="160" w:after="100"/>
      </w:pPr>
      <w:r>
        <w:rPr>
          <w:rFonts w:ascii="Microsoft YaHei" w:hAnsi="Microsoft YaHei" w:eastAsia="Microsoft YaHei" w:cs="Microsoft YaHei"/>
          <w:b/>
          <w:color w:val="2F75B5"/>
          <w:sz w:val="25"/>
        </w:rPr>
        <w:t>5.2 表清单与职责</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2088"/>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表名</w:t>
            </w:r>
          </w:p>
        </w:tc>
        <w:tc>
          <w:tcPr>
            <w:tcW w:type="dxa" w:w="381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职责</w:t>
            </w:r>
          </w:p>
        </w:tc>
        <w:tc>
          <w:tcPr>
            <w:tcW w:type="dxa" w:w="367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核心关系/约束</w:t>
            </w:r>
          </w:p>
        </w:tc>
      </w:tr>
      <w:tr>
        <w:trPr>
          <w:cantSplit/>
        </w:trPr>
        <w:tc>
          <w:tcPr>
            <w:tcW w:type="dxa" w:w="208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users</w:t>
            </w:r>
          </w:p>
        </w:tc>
        <w:tc>
          <w:tcPr>
            <w:tcW w:type="dxa" w:w="381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账号、登录和用户偏好。</w:t>
            </w:r>
          </w:p>
        </w:tc>
        <w:tc>
          <w:tcPr>
            <w:tcW w:type="dxa" w:w="36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1:N plans、daily_reviews、notifications；username 唯一。</w:t>
            </w:r>
          </w:p>
        </w:tc>
      </w:tr>
      <w:tr>
        <w:trPr>
          <w:cantSplit/>
        </w:trPr>
        <w:tc>
          <w:tcPr>
            <w:tcW w:type="dxa" w:w="208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plans</w:t>
            </w:r>
          </w:p>
        </w:tc>
        <w:tc>
          <w:tcPr>
            <w:tcW w:type="dxa" w:w="381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顶层学习计划。</w:t>
            </w:r>
          </w:p>
        </w:tc>
        <w:tc>
          <w:tcPr>
            <w:tcW w:type="dxa" w:w="36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N:1 users；一个计划包含多个 plan_nodes。</w:t>
            </w:r>
          </w:p>
        </w:tc>
      </w:tr>
      <w:tr>
        <w:trPr>
          <w:cantSplit/>
        </w:trPr>
        <w:tc>
          <w:tcPr>
            <w:tcW w:type="dxa" w:w="208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plan_nodes</w:t>
            </w:r>
          </w:p>
        </w:tc>
        <w:tc>
          <w:tcPr>
            <w:tcW w:type="dxa" w:w="381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多级步骤树；选择组织型/执行型和打卡方式。</w:t>
            </w:r>
          </w:p>
        </w:tc>
        <w:tc>
          <w:tcPr>
            <w:tcW w:type="dxa" w:w="36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N:1 plans；parent_id 自关联；knowledge_node_id 可为空。</w:t>
            </w:r>
          </w:p>
        </w:tc>
      </w:tr>
      <w:tr>
        <w:trPr>
          <w:cantSplit/>
        </w:trPr>
        <w:tc>
          <w:tcPr>
            <w:tcW w:type="dxa" w:w="208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knowledge_nodes</w:t>
            </w:r>
          </w:p>
        </w:tc>
        <w:tc>
          <w:tcPr>
            <w:tcW w:type="dxa" w:w="381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独立知识体系，可多级组织知识点。</w:t>
            </w:r>
          </w:p>
        </w:tc>
        <w:tc>
          <w:tcPr>
            <w:tcW w:type="dxa" w:w="36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parent_id 自关联；可被多个 plan_nodes 可选引用。</w:t>
            </w:r>
          </w:p>
        </w:tc>
      </w:tr>
      <w:tr>
        <w:trPr>
          <w:cantSplit/>
        </w:trPr>
        <w:tc>
          <w:tcPr>
            <w:tcW w:type="dxa" w:w="208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task_rules</w:t>
            </w:r>
          </w:p>
        </w:tc>
        <w:tc>
          <w:tcPr>
            <w:tcW w:type="dxa" w:w="381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为执行型节点设置重复生成规则。</w:t>
            </w:r>
          </w:p>
        </w:tc>
        <w:tc>
          <w:tcPr>
            <w:tcW w:type="dxa" w:w="36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N:1 plan_nodes；目标值仅数量模式需要；规则应有生效区间。</w:t>
            </w:r>
          </w:p>
        </w:tc>
      </w:tr>
      <w:tr>
        <w:trPr>
          <w:cantSplit/>
        </w:trPr>
        <w:tc>
          <w:tcPr>
            <w:tcW w:type="dxa" w:w="208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daily_tasks</w:t>
            </w:r>
          </w:p>
        </w:tc>
        <w:tc>
          <w:tcPr>
            <w:tcW w:type="dxa" w:w="381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某一天的具体任务实例与目标快照。</w:t>
            </w:r>
          </w:p>
        </w:tc>
        <w:tc>
          <w:tcPr>
            <w:tcW w:type="dxa" w:w="36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N:1 plan_nodes；可选关联 task_rules；保存原定日期与当前安排日期。</w:t>
            </w:r>
          </w:p>
        </w:tc>
      </w:tr>
      <w:tr>
        <w:trPr>
          <w:cantSplit/>
        </w:trPr>
        <w:tc>
          <w:tcPr>
            <w:tcW w:type="dxa" w:w="208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checkin_records</w:t>
            </w:r>
          </w:p>
        </w:tc>
        <w:tc>
          <w:tcPr>
            <w:tcW w:type="dxa" w:w="381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记录每次打卡历史。</w:t>
            </w:r>
          </w:p>
        </w:tc>
        <w:tc>
          <w:tcPr>
            <w:tcW w:type="dxa" w:w="36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N:1 daily_tasks；数量型支持多次记录并累计。</w:t>
            </w:r>
          </w:p>
        </w:tc>
      </w:tr>
      <w:tr>
        <w:trPr>
          <w:cantSplit/>
        </w:trPr>
        <w:tc>
          <w:tcPr>
            <w:tcW w:type="dxa" w:w="2088"/>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daily_reviews</w:t>
            </w:r>
          </w:p>
        </w:tc>
        <w:tc>
          <w:tcPr>
            <w:tcW w:type="dxa" w:w="381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用户的每日复盘。</w:t>
            </w:r>
          </w:p>
        </w:tc>
        <w:tc>
          <w:tcPr>
            <w:tcW w:type="dxa" w:w="36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N:1 users；UNIQUE(user_id, review_date)。</w:t>
            </w:r>
          </w:p>
        </w:tc>
      </w:tr>
      <w:tr>
        <w:trPr>
          <w:cantSplit/>
        </w:trPr>
        <w:tc>
          <w:tcPr>
            <w:tcW w:type="dxa" w:w="2088"/>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notifications</w:t>
            </w:r>
          </w:p>
        </w:tc>
        <w:tc>
          <w:tcPr>
            <w:tcW w:type="dxa" w:w="381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日终提醒与已读状态。</w:t>
            </w:r>
          </w:p>
        </w:tc>
        <w:tc>
          <w:tcPr>
            <w:tcW w:type="dxa" w:w="36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N:1 users；用户/日期/提醒类型设置去重约束。</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5.3 建议字段</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4997"/>
        <w:gridCol w:w="4997"/>
      </w:tblGrid>
      <w:tr>
        <w:trPr>
          <w:tblHeader w:val="true"/>
          <w:cantSplit/>
        </w:trPr>
        <w:tc>
          <w:tcPr>
            <w:tcW w:type="dxa" w:w="1944"/>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表名</w:t>
            </w:r>
          </w:p>
        </w:tc>
        <w:tc>
          <w:tcPr>
            <w:tcW w:type="dxa" w:w="763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字段与设计说明</w:t>
            </w:r>
          </w:p>
        </w:tc>
      </w:tr>
      <w:tr>
        <w:trPr>
          <w:cantSplit/>
        </w:trPr>
        <w:tc>
          <w:tcPr>
            <w:tcW w:type="dxa" w:w="194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users</w:t>
            </w:r>
          </w:p>
        </w:tc>
        <w:tc>
          <w:tcPr>
            <w:tcW w:type="dxa" w:w="76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id PK；username UNIQUE；password_hash；email 可空；timezone；default_reminder_time；created_at；updated_at。</w:t>
            </w:r>
          </w:p>
        </w:tc>
      </w:tr>
      <w:tr>
        <w:trPr>
          <w:cantSplit/>
        </w:trPr>
        <w:tc>
          <w:tcPr>
            <w:tcW w:type="dxa" w:w="194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plans</w:t>
            </w:r>
          </w:p>
        </w:tc>
        <w:tc>
          <w:tcPr>
            <w:tcW w:type="dxa" w:w="76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id PK；user_id FK；title；description；start_date；end_date；status；created_at；updated_at。</w:t>
            </w:r>
          </w:p>
        </w:tc>
      </w:tr>
      <w:tr>
        <w:trPr>
          <w:cantSplit/>
        </w:trPr>
        <w:tc>
          <w:tcPr>
            <w:tcW w:type="dxa" w:w="194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plan_nodes</w:t>
            </w:r>
          </w:p>
        </w:tc>
        <w:tc>
          <w:tcPr>
            <w:tcW w:type="dxa" w:w="76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id PK；plan_id FK；parent_id 可空 FK-&gt;plan_nodes.id；knowledge_node_id 可空 FK；title；description；node_type(group/task)；tracking_mode(boolean/quantity)；unit 可空；priority；estimated_minutes；sort_order；start_date；end_date；status；created_at；updated_at。</w:t>
            </w:r>
          </w:p>
        </w:tc>
      </w:tr>
      <w:tr>
        <w:trPr>
          <w:cantSplit/>
        </w:trPr>
        <w:tc>
          <w:tcPr>
            <w:tcW w:type="dxa" w:w="194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knowledge_nodes</w:t>
            </w:r>
          </w:p>
        </w:tc>
        <w:tc>
          <w:tcPr>
            <w:tcW w:type="dxa" w:w="76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id PK；parent_id 可空 FK-&gt;knowledge_nodes.id；name；description；sort_order；status；created_at；updated_at。</w:t>
            </w:r>
          </w:p>
        </w:tc>
      </w:tr>
      <w:tr>
        <w:trPr>
          <w:cantSplit/>
        </w:trPr>
        <w:tc>
          <w:tcPr>
            <w:tcW w:type="dxa" w:w="194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task_rules</w:t>
            </w:r>
          </w:p>
        </w:tc>
        <w:tc>
          <w:tcPr>
            <w:tcW w:type="dxa" w:w="76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id PK；plan_node_id FK；frequency；interval_count；target_value 可空；estimated_minutes；valid_from；valid_until 可空；enabled；created_at；updated_at。为保留历史，规则修改采用结束旧规则并创建新版本，不覆盖过去规则。</w:t>
            </w:r>
          </w:p>
        </w:tc>
      </w:tr>
      <w:tr>
        <w:trPr>
          <w:cantSplit/>
        </w:trPr>
        <w:tc>
          <w:tcPr>
            <w:tcW w:type="dxa" w:w="194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daily_tasks</w:t>
            </w:r>
          </w:p>
        </w:tc>
        <w:tc>
          <w:tcPr>
            <w:tcW w:type="dxa" w:w="76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id PK；plan_node_id FK；rule_id 可空 FK；original_date；scheduled_date；title_snapshot；tracking_mode 快照；unit 快照；target_value 快照可空；estimated_minutes 快照可空；status；remark；created_at；updated_at。</w:t>
            </w:r>
          </w:p>
        </w:tc>
      </w:tr>
      <w:tr>
        <w:trPr>
          <w:cantSplit/>
        </w:trPr>
        <w:tc>
          <w:tcPr>
            <w:tcW w:type="dxa" w:w="194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checkin_records</w:t>
            </w:r>
          </w:p>
        </w:tc>
        <w:tc>
          <w:tcPr>
            <w:tcW w:type="dxa" w:w="76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id PK；daily_task_id FK；checked_at；tracking_mode；completed 可空；value 可空；duration_minutes 可空；note；created_at。Boolean 填 completed；Quantity 填 value，字段组合由后端校验。</w:t>
            </w:r>
          </w:p>
        </w:tc>
      </w:tr>
      <w:tr>
        <w:trPr>
          <w:cantSplit/>
        </w:trPr>
        <w:tc>
          <w:tcPr>
            <w:tcW w:type="dxa" w:w="194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daily_reviews</w:t>
            </w:r>
          </w:p>
        </w:tc>
        <w:tc>
          <w:tcPr>
            <w:tcW w:type="dxa" w:w="76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id PK；user_id FK；review_date；learned；problems；tips；tomorrow_note；created_at；updated_at。</w:t>
            </w:r>
          </w:p>
        </w:tc>
      </w:tr>
      <w:tr>
        <w:trPr>
          <w:cantSplit/>
        </w:trPr>
        <w:tc>
          <w:tcPr>
            <w:tcW w:type="dxa" w:w="194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notifications</w:t>
            </w:r>
          </w:p>
        </w:tc>
        <w:tc>
          <w:tcPr>
            <w:tcW w:type="dxa" w:w="76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id PK；user_id FK；notification_date；type；title；message；dedupe_key UNIQUE；status(unread/read)；created_at；read_at；sent_at 可空。</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5.4 关键约束与索引建议</w:t>
      </w:r>
    </w:p>
    <w:p>
      <w:pPr>
        <w:pStyle w:val="ListBullet"/>
        <w:widowControl/>
        <w:spacing w:after="60"/>
      </w:pPr>
      <w:r>
        <w:rPr>
          <w:rFonts w:ascii="Microsoft YaHei" w:hAnsi="Microsoft YaHei" w:eastAsia="Microsoft YaHei" w:cs="Microsoft YaHei"/>
          <w:color w:val="202B36"/>
          <w:sz w:val="20"/>
        </w:rPr>
        <w:t>plan_nodes.parent_id 必须属于同一 plan；不允许节点指向自己，也不允许形成父子循环。</w:t>
      </w:r>
    </w:p>
    <w:p>
      <w:pPr>
        <w:pStyle w:val="ListBullet"/>
        <w:widowControl/>
        <w:spacing w:after="60"/>
      </w:pPr>
      <w:r>
        <w:rPr>
          <w:rFonts w:ascii="Microsoft YaHei" w:hAnsi="Microsoft YaHei" w:eastAsia="Microsoft YaHei" w:cs="Microsoft YaHei"/>
          <w:color w:val="202B36"/>
          <w:sz w:val="20"/>
        </w:rPr>
        <w:t>组织型 group 不允许直接打卡或关联 task_rules；task 类型才能生成 daily_tasks。若任务需要继续拆分，应先按明确流程调整节点类型。</w:t>
      </w:r>
    </w:p>
    <w:p>
      <w:pPr>
        <w:pStyle w:val="ListBullet"/>
        <w:widowControl/>
        <w:spacing w:after="60"/>
      </w:pPr>
      <w:r>
        <w:rPr>
          <w:rFonts w:ascii="Microsoft YaHei" w:hAnsi="Microsoft YaHei" w:eastAsia="Microsoft YaHei" w:cs="Microsoft YaHei"/>
          <w:color w:val="202B36"/>
          <w:sz w:val="20"/>
        </w:rPr>
        <w:t>数量型任务应要求 unit；规则型数量任务的 target_value 必须大于 0。Boolean 任务不显示并且不要求数量字段。</w:t>
      </w:r>
    </w:p>
    <w:p>
      <w:pPr>
        <w:pStyle w:val="ListBullet"/>
        <w:widowControl/>
        <w:spacing w:after="60"/>
      </w:pPr>
      <w:r>
        <w:rPr>
          <w:rFonts w:ascii="Microsoft YaHei" w:hAnsi="Microsoft YaHei" w:eastAsia="Microsoft YaHei" w:cs="Microsoft YaHei"/>
          <w:color w:val="202B36"/>
          <w:sz w:val="20"/>
        </w:rPr>
        <w:t>建议建立索引：plans(user_id, status)、plan_nodes(plan_id, parent_id)、daily_tasks(user_id 不直接存储时通过归属 JOIN 查询)、daily_tasks(scheduled_date, status)、checkin_records(daily_task_id, checked_at)、daily_reviews(user_id, review_date)。</w:t>
      </w:r>
    </w:p>
    <w:p>
      <w:pPr>
        <w:pStyle w:val="ListBullet"/>
        <w:widowControl/>
        <w:spacing w:after="60"/>
      </w:pPr>
      <w:r>
        <w:rPr>
          <w:rFonts w:ascii="Microsoft YaHei" w:hAnsi="Microsoft YaHei" w:eastAsia="Microsoft YaHei" w:cs="Microsoft YaHei"/>
          <w:color w:val="202B36"/>
          <w:sz w:val="20"/>
        </w:rPr>
        <w:t>每日任务生成必须有唯一保护机制。可用 (plan_node_id, original_date) 唯一约束或独立幂等键，具体根据是否允许同节点同一天安排多个独立实例确定。第一版建议同一执行节点每天最多一个规则生成实例。</w:t>
      </w:r>
    </w:p>
    <w:p>
      <w:pPr>
        <w:pStyle w:val="ListBullet"/>
        <w:widowControl/>
        <w:spacing w:after="60"/>
      </w:pPr>
      <w:r>
        <w:rPr>
          <w:rFonts w:ascii="Microsoft YaHei" w:hAnsi="Microsoft YaHei" w:eastAsia="Microsoft YaHei" w:cs="Microsoft YaHei"/>
          <w:color w:val="202B36"/>
          <w:sz w:val="20"/>
        </w:rPr>
        <w:t>所有时间字段统一存储策略；第一版按用户时区展示。created_at 等建议用服务器统一时间格式，避免前后端各自拼接时间。</w:t>
      </w:r>
    </w:p>
    <w:p>
      <w:pPr>
        <w:pStyle w:val="ListBullet"/>
        <w:widowControl/>
        <w:spacing w:after="60"/>
      </w:pPr>
      <w:r>
        <w:rPr>
          <w:rFonts w:ascii="Microsoft YaHei" w:hAnsi="Microsoft YaHei" w:eastAsia="Microsoft YaHei" w:cs="Microsoft YaHei"/>
          <w:color w:val="202B36"/>
          <w:sz w:val="20"/>
        </w:rPr>
        <w:t>若保存任务进度的聚合缓存，缓存只能由后端根据 checkin_records 更新，并需可重新计算；不能允许前端直接提交累计总量覆盖历史。</w:t>
      </w:r>
    </w:p>
    <w:p>
      <w:pPr>
        <w:pStyle w:val="Heading1"/>
        <w:keepNext/>
        <w:widowControl/>
        <w:spacing w:before="240" w:after="100"/>
      </w:pPr>
      <w:r>
        <w:rPr>
          <w:rFonts w:ascii="Microsoft YaHei" w:hAnsi="Microsoft YaHei" w:eastAsia="Microsoft YaHei" w:cs="Microsoft YaHei"/>
          <w:b/>
          <w:color w:val="17365D"/>
          <w:sz w:val="32"/>
        </w:rPr>
        <w:t>6. 系统架构与接口建议</w:t>
      </w:r>
    </w:p>
    <w:p>
      <w:pPr>
        <w:pStyle w:val="Heading2"/>
        <w:keepNext/>
        <w:widowControl/>
        <w:spacing w:before="160" w:after="100"/>
      </w:pPr>
      <w:r>
        <w:rPr>
          <w:rFonts w:ascii="Microsoft YaHei" w:hAnsi="Microsoft YaHei" w:eastAsia="Microsoft YaHei" w:cs="Microsoft YaHei"/>
          <w:b/>
          <w:color w:val="2F75B5"/>
          <w:sz w:val="25"/>
        </w:rPr>
        <w:t>6.1 调用链</w:t>
      </w:r>
    </w:p>
    <w:p>
      <w:pPr>
        <w:widowControl/>
        <w:spacing w:after="100" w:line="283" w:lineRule="auto"/>
      </w:pPr>
      <w:r>
        <w:rPr>
          <w:rFonts w:ascii="Microsoft YaHei" w:hAnsi="Microsoft YaHei" w:eastAsia="Microsoft YaHei" w:cs="Microsoft YaHei"/>
          <w:i w:val="0"/>
          <w:color w:val="202B36"/>
          <w:sz w:val="21"/>
        </w:rPr>
        <w:t>React 页面 → HTTP/JSON 请求 → FastAPI 路由 → 业务服务 → SQLAlchemy → MySQL；响应沿原路径返回前端。React 不直接连接 MySQL。复杂业务规则放在后端服务层，避免前端与数据库状态各自维护不同逻辑。</w:t>
      </w:r>
    </w:p>
    <w:p>
      <w:pPr>
        <w:pStyle w:val="Heading2"/>
        <w:keepNext/>
        <w:widowControl/>
        <w:spacing w:before="160" w:after="100"/>
      </w:pPr>
      <w:r>
        <w:rPr>
          <w:rFonts w:ascii="Microsoft YaHei" w:hAnsi="Microsoft YaHei" w:eastAsia="Microsoft YaHei" w:cs="Microsoft YaHei"/>
          <w:b/>
          <w:color w:val="2F75B5"/>
          <w:sz w:val="25"/>
        </w:rPr>
        <w:t>6.2 第一版建议 API</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1584"/>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模块</w:t>
            </w:r>
          </w:p>
        </w:tc>
        <w:tc>
          <w:tcPr>
            <w:tcW w:type="dxa" w:w="453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端点示例</w:t>
            </w:r>
          </w:p>
        </w:tc>
        <w:tc>
          <w:tcPr>
            <w:tcW w:type="dxa" w:w="345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职责</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计划</w:t>
            </w:r>
          </w:p>
        </w:tc>
        <w:tc>
          <w:tcPr>
            <w:tcW w:type="dxa" w:w="45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GET /api/plans；POST /api/plans；PATCH /api/plans/{id}</w:t>
            </w:r>
          </w:p>
        </w:tc>
        <w:tc>
          <w:tcPr>
            <w:tcW w:type="dxa" w:w="34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查询、新建和编辑计划。</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计划节点</w:t>
            </w:r>
          </w:p>
        </w:tc>
        <w:tc>
          <w:tcPr>
            <w:tcW w:type="dxa" w:w="453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GET /api/plans/{id}/nodes；POST /api/plan-nodes；PATCH /api/plan-nodes/{id}</w:t>
            </w:r>
          </w:p>
        </w:tc>
        <w:tc>
          <w:tcPr>
            <w:tcW w:type="dxa" w:w="34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维护多级节点、节点类型与打卡模式。</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每日任务</w:t>
            </w:r>
          </w:p>
        </w:tc>
        <w:tc>
          <w:tcPr>
            <w:tcW w:type="dxa" w:w="45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GET /api/daily-tasks?date=YYYY-MM-DD；POST /api/daily-tasks；PATCH /api/daily-tasks/{id}/schedule</w:t>
            </w:r>
          </w:p>
        </w:tc>
        <w:tc>
          <w:tcPr>
            <w:tcW w:type="dxa" w:w="34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查询当天任务、手动创建、调整安排日期。</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打卡</w:t>
            </w:r>
          </w:p>
        </w:tc>
        <w:tc>
          <w:tcPr>
            <w:tcW w:type="dxa" w:w="453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POST /api/daily-tasks/{id}/checkins；GET /api/daily-tasks/{id}/checkins</w:t>
            </w:r>
          </w:p>
        </w:tc>
        <w:tc>
          <w:tcPr>
            <w:tcW w:type="dxa" w:w="34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新增与查询打卡记录；后端重算任务状态。</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复盘</w:t>
            </w:r>
          </w:p>
        </w:tc>
        <w:tc>
          <w:tcPr>
            <w:tcW w:type="dxa" w:w="45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GET /api/reviews/{date}；PUT /api/reviews/{date}</w:t>
            </w:r>
          </w:p>
        </w:tc>
        <w:tc>
          <w:tcPr>
            <w:tcW w:type="dxa" w:w="34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读取或保存当天复盘。</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通知</w:t>
            </w:r>
          </w:p>
        </w:tc>
        <w:tc>
          <w:tcPr>
            <w:tcW w:type="dxa" w:w="453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GET /api/notifications；PATCH /api/notifications/{id}/read</w:t>
            </w:r>
          </w:p>
        </w:tc>
        <w:tc>
          <w:tcPr>
            <w:tcW w:type="dxa" w:w="34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查询提醒和标记已读。</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健康检查</w:t>
            </w:r>
          </w:p>
        </w:tc>
        <w:tc>
          <w:tcPr>
            <w:tcW w:type="dxa" w:w="45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GET /health</w:t>
            </w:r>
          </w:p>
        </w:tc>
        <w:tc>
          <w:tcPr>
            <w:tcW w:type="dxa" w:w="34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确认后端运行状态。</w:t>
            </w:r>
          </w:p>
        </w:tc>
      </w:tr>
    </w:tbl>
    <w:p>
      <w:pPr>
        <w:widowControl/>
        <w:spacing w:after="20"/>
      </w:pPr>
    </w:p>
    <w:p>
      <w:pPr>
        <w:widowControl/>
        <w:spacing w:after="100" w:line="283" w:lineRule="auto"/>
      </w:pPr>
      <w:r>
        <w:rPr>
          <w:rFonts w:ascii="Microsoft YaHei" w:hAnsi="Microsoft YaHei" w:eastAsia="Microsoft YaHei" w:cs="Microsoft YaHei"/>
          <w:i w:val="0"/>
          <w:color w:val="202B36"/>
          <w:sz w:val="21"/>
        </w:rPr>
        <w:t>接口路径仅为建议草案，正式编码前可统一命名；每个 API 都应校验登录用户与资源归属。FastAPI 的 /docs 可用于第一阶段接口测试。</w:t>
      </w:r>
    </w:p>
    <w:p>
      <w:pPr>
        <w:pStyle w:val="Heading1"/>
        <w:keepNext/>
        <w:widowControl/>
        <w:spacing w:before="240" w:after="100"/>
      </w:pPr>
      <w:r>
        <w:rPr>
          <w:rFonts w:ascii="Microsoft YaHei" w:hAnsi="Microsoft YaHei" w:eastAsia="Microsoft YaHei" w:cs="Microsoft YaHei"/>
          <w:b/>
          <w:color w:val="17365D"/>
          <w:sz w:val="32"/>
        </w:rPr>
        <w:t>7. 非功能要求与安全要求</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4997"/>
        <w:gridCol w:w="4997"/>
      </w:tblGrid>
      <w:tr>
        <w:trPr>
          <w:tblHeader w:val="true"/>
          <w:cantSplit/>
        </w:trPr>
        <w:tc>
          <w:tcPr>
            <w:tcW w:type="dxa" w:w="1584"/>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类别</w:t>
            </w:r>
          </w:p>
        </w:tc>
        <w:tc>
          <w:tcPr>
            <w:tcW w:type="dxa" w:w="799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要求</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安全</w:t>
            </w:r>
          </w:p>
        </w:tc>
        <w:tc>
          <w:tcPr>
            <w:tcW w:type="dxa" w:w="799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密码使用成熟密码哈希方案；不保存明文密码；数据库凭据放在环境变量或本地配置文件中，不提交到 Git。</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数据隔离</w:t>
            </w:r>
          </w:p>
        </w:tc>
        <w:tc>
          <w:tcPr>
            <w:tcW w:type="dxa" w:w="799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后端根据当前登录用户过滤计划和任务；禁止仅凭前端传入的 ID 访问其他用户数据。</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一致性</w:t>
            </w:r>
          </w:p>
        </w:tc>
        <w:tc>
          <w:tcPr>
            <w:tcW w:type="dxa" w:w="799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打卡写入、数量汇总与任务状态更新应尽可能放在一个数据库事务中，避免只成功一半。</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可靠性</w:t>
            </w:r>
          </w:p>
        </w:tc>
        <w:tc>
          <w:tcPr>
            <w:tcW w:type="dxa" w:w="799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任务生成和日终提醒必须幂等；应用重启后重复执行调度不能生成重复任务或提醒。</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可维护性</w:t>
            </w:r>
          </w:p>
        </w:tc>
        <w:tc>
          <w:tcPr>
            <w:tcW w:type="dxa" w:w="799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按 api、schemas、models、services、db 划分后端职责；前端按 pages、components、api 分层。</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可恢复性</w:t>
            </w:r>
          </w:p>
        </w:tc>
        <w:tc>
          <w:tcPr>
            <w:tcW w:type="dxa" w:w="799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Git 记录关键里程碑；数据库结构通过版本化 SQL 或迁移工具维护，避免只依赖手工操作。</w:t>
            </w:r>
          </w:p>
        </w:tc>
      </w:tr>
      <w:tr>
        <w:trPr>
          <w:cantSplit/>
        </w:trPr>
        <w:tc>
          <w:tcPr>
            <w:tcW w:type="dxa" w:w="158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易用性</w:t>
            </w:r>
          </w:p>
        </w:tc>
        <w:tc>
          <w:tcPr>
            <w:tcW w:type="dxa" w:w="799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空状态、加载中、请求失败、无任务和无复盘等情形都需要有清楚提示。</w:t>
            </w:r>
          </w:p>
        </w:tc>
      </w:tr>
      <w:tr>
        <w:trPr>
          <w:cantSplit/>
        </w:trPr>
        <w:tc>
          <w:tcPr>
            <w:tcW w:type="dxa" w:w="158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可扩展性</w:t>
            </w:r>
          </w:p>
        </w:tc>
        <w:tc>
          <w:tcPr>
            <w:tcW w:type="dxa" w:w="799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为 AI 计划生成和行为分析预留服务层接口；第一版不要求立即实现复杂 AI。</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8. 第一版范围与后续迭代</w:t>
      </w:r>
    </w:p>
    <w:p>
      <w:pPr>
        <w:pStyle w:val="Heading2"/>
        <w:keepNext/>
        <w:widowControl/>
        <w:spacing w:before="160" w:after="100"/>
      </w:pPr>
      <w:r>
        <w:rPr>
          <w:rFonts w:ascii="Microsoft YaHei" w:hAnsi="Microsoft YaHei" w:eastAsia="Microsoft YaHei" w:cs="Microsoft YaHei"/>
          <w:b/>
          <w:color w:val="2F75B5"/>
          <w:sz w:val="25"/>
        </w:rPr>
        <w:t>8.1 第一版（MVP）必须完成</w:t>
      </w:r>
    </w:p>
    <w:p>
      <w:pPr>
        <w:pStyle w:val="ListBullet"/>
        <w:widowControl/>
        <w:spacing w:after="60"/>
      </w:pPr>
      <w:r>
        <w:rPr>
          <w:rFonts w:ascii="Microsoft YaHei" w:hAnsi="Microsoft YaHei" w:eastAsia="Microsoft YaHei" w:cs="Microsoft YaHei"/>
          <w:color w:val="202B36"/>
          <w:sz w:val="20"/>
        </w:rPr>
        <w:t>用户可以进入系统并只访问自己的数据。</w:t>
      </w:r>
    </w:p>
    <w:p>
      <w:pPr>
        <w:pStyle w:val="ListBullet"/>
        <w:widowControl/>
        <w:spacing w:after="60"/>
      </w:pPr>
      <w:r>
        <w:rPr>
          <w:rFonts w:ascii="Microsoft YaHei" w:hAnsi="Microsoft YaHei" w:eastAsia="Microsoft YaHei" w:cs="Microsoft YaHei"/>
          <w:color w:val="202B36"/>
          <w:sz w:val="20"/>
        </w:rPr>
        <w:t>创建学习计划；添加组织型/执行型节点；支持多级父子关系。</w:t>
      </w:r>
    </w:p>
    <w:p>
      <w:pPr>
        <w:pStyle w:val="ListBullet"/>
        <w:widowControl/>
        <w:spacing w:after="60"/>
      </w:pPr>
      <w:r>
        <w:rPr>
          <w:rFonts w:ascii="Microsoft YaHei" w:hAnsi="Microsoft YaHei" w:eastAsia="Microsoft YaHei" w:cs="Microsoft YaHei"/>
          <w:color w:val="202B36"/>
          <w:sz w:val="20"/>
        </w:rPr>
        <w:t>执行型节点默认 Boolean；数量型任务需明确配置单位与数量目标。</w:t>
      </w:r>
    </w:p>
    <w:p>
      <w:pPr>
        <w:pStyle w:val="ListBullet"/>
        <w:widowControl/>
        <w:spacing w:after="60"/>
      </w:pPr>
      <w:r>
        <w:rPr>
          <w:rFonts w:ascii="Microsoft YaHei" w:hAnsi="Microsoft YaHei" w:eastAsia="Microsoft YaHei" w:cs="Microsoft YaHei"/>
          <w:color w:val="202B36"/>
          <w:sz w:val="20"/>
        </w:rPr>
        <w:t>手动安排每日任务；为单词学习这类数量项配置每日规则并生成任务。</w:t>
      </w:r>
    </w:p>
    <w:p>
      <w:pPr>
        <w:pStyle w:val="ListBullet"/>
        <w:widowControl/>
        <w:spacing w:after="60"/>
      </w:pPr>
      <w:r>
        <w:rPr>
          <w:rFonts w:ascii="Microsoft YaHei" w:hAnsi="Microsoft YaHei" w:eastAsia="Microsoft YaHei" w:cs="Microsoft YaHei"/>
          <w:color w:val="202B36"/>
          <w:sz w:val="20"/>
        </w:rPr>
        <w:t>完成型任务可以一键打卡；数量型任务支持一次或多次数量打卡。</w:t>
      </w:r>
    </w:p>
    <w:p>
      <w:pPr>
        <w:pStyle w:val="ListBullet"/>
        <w:widowControl/>
        <w:spacing w:after="60"/>
      </w:pPr>
      <w:r>
        <w:rPr>
          <w:rFonts w:ascii="Microsoft YaHei" w:hAnsi="Microsoft YaHei" w:eastAsia="Microsoft YaHei" w:cs="Microsoft YaHei"/>
          <w:color w:val="202B36"/>
          <w:sz w:val="20"/>
        </w:rPr>
        <w:t>未完成任务进入待处理列表，可以继续或改期，并保留原定日期。</w:t>
      </w:r>
    </w:p>
    <w:p>
      <w:pPr>
        <w:pStyle w:val="ListBullet"/>
        <w:widowControl/>
        <w:spacing w:after="60"/>
      </w:pPr>
      <w:r>
        <w:rPr>
          <w:rFonts w:ascii="Microsoft YaHei" w:hAnsi="Microsoft YaHei" w:eastAsia="Microsoft YaHei" w:cs="Microsoft YaHei"/>
          <w:color w:val="202B36"/>
          <w:sz w:val="20"/>
        </w:rPr>
        <w:t>后端在每天 22:00 生成未完成任务汇总提醒，并可在应用内查看。</w:t>
      </w:r>
    </w:p>
    <w:p>
      <w:pPr>
        <w:pStyle w:val="ListBullet"/>
        <w:widowControl/>
        <w:spacing w:after="60"/>
      </w:pPr>
      <w:r>
        <w:rPr>
          <w:rFonts w:ascii="Microsoft YaHei" w:hAnsi="Microsoft YaHei" w:eastAsia="Microsoft YaHei" w:cs="Microsoft YaHei"/>
          <w:color w:val="202B36"/>
          <w:sz w:val="20"/>
        </w:rPr>
        <w:t>每日总结自动汇总任务与打卡数据；用户可填写四项复盘内容。</w:t>
      </w:r>
    </w:p>
    <w:p>
      <w:pPr>
        <w:pStyle w:val="ListBullet"/>
        <w:widowControl/>
        <w:spacing w:after="60"/>
      </w:pPr>
      <w:r>
        <w:rPr>
          <w:rFonts w:ascii="Microsoft YaHei" w:hAnsi="Microsoft YaHei" w:eastAsia="Microsoft YaHei" w:cs="Microsoft YaHei"/>
          <w:color w:val="202B36"/>
          <w:sz w:val="20"/>
        </w:rPr>
        <w:t>展示基础进度；React、FastAPI、MySQL 全链路可运行；代码由 Git 管理。</w:t>
      </w:r>
    </w:p>
    <w:p>
      <w:pPr>
        <w:pStyle w:val="Heading2"/>
        <w:keepNext/>
        <w:widowControl/>
        <w:spacing w:before="160" w:after="100"/>
      </w:pPr>
      <w:r>
        <w:rPr>
          <w:rFonts w:ascii="Microsoft YaHei" w:hAnsi="Microsoft YaHei" w:eastAsia="Microsoft YaHei" w:cs="Microsoft YaHei"/>
          <w:b/>
          <w:color w:val="2F75B5"/>
          <w:sz w:val="25"/>
        </w:rPr>
        <w:t>8.2 明确暂不要求</w:t>
      </w:r>
    </w:p>
    <w:p>
      <w:pPr>
        <w:pStyle w:val="ListBullet"/>
        <w:widowControl/>
        <w:spacing w:after="60"/>
      </w:pPr>
      <w:r>
        <w:rPr>
          <w:rFonts w:ascii="Microsoft YaHei" w:hAnsi="Microsoft YaHei" w:eastAsia="Microsoft YaHei" w:cs="Microsoft YaHei"/>
          <w:color w:val="202B36"/>
          <w:sz w:val="20"/>
        </w:rPr>
        <w:t>浏览器关闭、电脑关机时仍确保送达的系统级推送；此能力需 Web Push、邮件或外部通知服务。</w:t>
      </w:r>
    </w:p>
    <w:p>
      <w:pPr>
        <w:pStyle w:val="ListBullet"/>
        <w:widowControl/>
        <w:spacing w:after="60"/>
      </w:pPr>
      <w:r>
        <w:rPr>
          <w:rFonts w:ascii="Microsoft YaHei" w:hAnsi="Microsoft YaHei" w:eastAsia="Microsoft YaHei" w:cs="Microsoft YaHei"/>
          <w:color w:val="202B36"/>
          <w:sz w:val="20"/>
        </w:rPr>
        <w:t>复杂自定义日历规则、节假日跳过、跨时区共享和多端实时同步。</w:t>
      </w:r>
    </w:p>
    <w:p>
      <w:pPr>
        <w:pStyle w:val="ListBullet"/>
        <w:widowControl/>
        <w:spacing w:after="60"/>
      </w:pPr>
      <w:r>
        <w:rPr>
          <w:rFonts w:ascii="Microsoft YaHei" w:hAnsi="Microsoft YaHei" w:eastAsia="Microsoft YaHei" w:cs="Microsoft YaHei"/>
          <w:color w:val="202B36"/>
          <w:sz w:val="20"/>
        </w:rPr>
        <w:t>未经用户确认自动更改学习计划的 AI 自动排程。</w:t>
      </w:r>
    </w:p>
    <w:p>
      <w:pPr>
        <w:pStyle w:val="ListBullet"/>
        <w:widowControl/>
        <w:spacing w:after="60"/>
      </w:pPr>
      <w:r>
        <w:rPr>
          <w:rFonts w:ascii="Microsoft YaHei" w:hAnsi="Microsoft YaHei" w:eastAsia="Microsoft YaHei" w:cs="Microsoft YaHei"/>
          <w:color w:val="202B36"/>
          <w:sz w:val="20"/>
        </w:rPr>
        <w:t>高级行为分析模型、预测完成概率、复杂 gamification（积分/排行榜/社交）。</w:t>
      </w:r>
    </w:p>
    <w:p>
      <w:pPr>
        <w:pStyle w:val="ListBullet"/>
        <w:widowControl/>
        <w:spacing w:after="60"/>
      </w:pPr>
      <w:r>
        <w:rPr>
          <w:rFonts w:ascii="Microsoft YaHei" w:hAnsi="Microsoft YaHei" w:eastAsia="Microsoft YaHei" w:cs="Microsoft YaHei"/>
          <w:color w:val="202B36"/>
          <w:sz w:val="20"/>
        </w:rPr>
        <w:t>第一版无需把每一种学习任务写成不同的数据表；用统一 tracking_mode 和可选 unit 描述即可。</w:t>
      </w:r>
    </w:p>
    <w:p>
      <w:pPr>
        <w:pStyle w:val="Heading2"/>
        <w:keepNext/>
        <w:widowControl/>
        <w:spacing w:before="160" w:after="100"/>
      </w:pPr>
      <w:r>
        <w:rPr>
          <w:rFonts w:ascii="Microsoft YaHei" w:hAnsi="Microsoft YaHei" w:eastAsia="Microsoft YaHei" w:cs="Microsoft YaHei"/>
          <w:b/>
          <w:color w:val="2F75B5"/>
          <w:sz w:val="25"/>
        </w:rPr>
        <w:t>8.3 后续迭代建议</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3331"/>
        <w:gridCol w:w="3331"/>
        <w:gridCol w:w="3331"/>
      </w:tblGrid>
      <w:tr>
        <w:trPr>
          <w:tblHeader w:val="true"/>
          <w:cantSplit/>
        </w:trPr>
        <w:tc>
          <w:tcPr>
            <w:tcW w:type="dxa" w:w="115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阶段</w:t>
            </w:r>
          </w:p>
        </w:tc>
        <w:tc>
          <w:tcPr>
            <w:tcW w:type="dxa" w:w="4464"/>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功能</w:t>
            </w:r>
          </w:p>
        </w:tc>
        <w:tc>
          <w:tcPr>
            <w:tcW w:type="dxa" w:w="396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进入条件</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V1.1</w:t>
            </w:r>
          </w:p>
        </w:tc>
        <w:tc>
          <w:tcPr>
            <w:tcW w:type="dxa" w:w="446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AI 生成候选计划树、批量预览与确认保存。</w:t>
            </w:r>
          </w:p>
        </w:tc>
        <w:tc>
          <w:tcPr>
            <w:tcW w:type="dxa" w:w="39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核心 CRUD、层级节点、每日任务和打卡稳定。</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V1.2</w:t>
            </w:r>
          </w:p>
        </w:tc>
        <w:tc>
          <w:tcPr>
            <w:tcW w:type="dxa" w:w="446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重复规则版本、任务改期历史、计划现实性检查。</w:t>
            </w:r>
          </w:p>
        </w:tc>
        <w:tc>
          <w:tcPr>
            <w:tcW w:type="dxa" w:w="39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已积累任务时长与完成记录。</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V1.3</w:t>
            </w:r>
          </w:p>
        </w:tc>
        <w:tc>
          <w:tcPr>
            <w:tcW w:type="dxa" w:w="4464"/>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更丰富的提醒渠道和用户提醒偏好。</w:t>
            </w:r>
          </w:p>
        </w:tc>
        <w:tc>
          <w:tcPr>
            <w:tcW w:type="dxa" w:w="39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明确部署方式和通知渠道。</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V2.0</w:t>
            </w:r>
          </w:p>
        </w:tc>
        <w:tc>
          <w:tcPr>
            <w:tcW w:type="dxa" w:w="4464"/>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学习行为分析、个性化建议、智能任务调整。</w:t>
            </w:r>
          </w:p>
        </w:tc>
        <w:tc>
          <w:tcPr>
            <w:tcW w:type="dxa" w:w="39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历史数据质量稳定，用户可审查所有建议。</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9. 第一周执行计划</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2498"/>
        <w:gridCol w:w="2498"/>
        <w:gridCol w:w="2498"/>
        <w:gridCol w:w="2498"/>
      </w:tblGrid>
      <w:tr>
        <w:trPr>
          <w:tblHeader w:val="true"/>
          <w:cantSplit/>
        </w:trPr>
        <w:tc>
          <w:tcPr>
            <w:tcW w:type="dxa" w:w="93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天数</w:t>
            </w:r>
          </w:p>
        </w:tc>
        <w:tc>
          <w:tcPr>
            <w:tcW w:type="dxa" w:w="1656"/>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主题</w:t>
            </w:r>
          </w:p>
        </w:tc>
        <w:tc>
          <w:tcPr>
            <w:tcW w:type="dxa" w:w="3960"/>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当天必须产出</w:t>
            </w:r>
          </w:p>
        </w:tc>
        <w:tc>
          <w:tcPr>
            <w:tcW w:type="dxa" w:w="295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6"/>
              </w:rPr>
              <w:t>验收方式</w:t>
            </w:r>
          </w:p>
        </w:tc>
      </w:tr>
      <w:tr>
        <w:trPr>
          <w:cantSplit/>
        </w:trPr>
        <w:tc>
          <w:tcPr>
            <w:tcW w:type="dxa" w:w="9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Day 1</w:t>
            </w:r>
          </w:p>
        </w:tc>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环境检查</w:t>
            </w:r>
          </w:p>
        </w:tc>
        <w:tc>
          <w:tcPr>
            <w:tcW w:type="dxa" w:w="39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Node/npm、Python、Git、MySQL 可用；React 和 FastAPI 空项目可分别启动。</w:t>
            </w:r>
          </w:p>
        </w:tc>
        <w:tc>
          <w:tcPr>
            <w:tcW w:type="dxa" w:w="29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浏览器能打开 React；/health 返回 ok。</w:t>
            </w:r>
          </w:p>
        </w:tc>
      </w:tr>
      <w:tr>
        <w:trPr>
          <w:cantSplit/>
        </w:trPr>
        <w:tc>
          <w:tcPr>
            <w:tcW w:type="dxa" w:w="93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Day 2</w:t>
            </w:r>
          </w:p>
        </w:tc>
        <w:tc>
          <w:tcPr>
            <w:tcW w:type="dxa" w:w="16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需求与流程</w:t>
            </w:r>
          </w:p>
        </w:tc>
        <w:tc>
          <w:tcPr>
            <w:tcW w:type="dxa" w:w="39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确认本需求文档中的节点、打卡、未完成、提醒与复盘规则。</w:t>
            </w:r>
          </w:p>
        </w:tc>
        <w:tc>
          <w:tcPr>
            <w:tcW w:type="dxa" w:w="29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能口头解释 group/task、规则/每日任务/打卡记录的区别。</w:t>
            </w:r>
          </w:p>
        </w:tc>
      </w:tr>
      <w:tr>
        <w:trPr>
          <w:cantSplit/>
        </w:trPr>
        <w:tc>
          <w:tcPr>
            <w:tcW w:type="dxa" w:w="9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Day 3</w:t>
            </w:r>
          </w:p>
        </w:tc>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ER 与 SQL</w:t>
            </w:r>
          </w:p>
        </w:tc>
        <w:tc>
          <w:tcPr>
            <w:tcW w:type="dxa" w:w="39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确认 9 张核心表及主键、外键、唯一约束；画出逻辑 ER 图。</w:t>
            </w:r>
          </w:p>
        </w:tc>
        <w:tc>
          <w:tcPr>
            <w:tcW w:type="dxa" w:w="29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能说明各表职责与主要关联。</w:t>
            </w:r>
          </w:p>
        </w:tc>
      </w:tr>
      <w:tr>
        <w:trPr>
          <w:cantSplit/>
        </w:trPr>
        <w:tc>
          <w:tcPr>
            <w:tcW w:type="dxa" w:w="93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Day 4</w:t>
            </w:r>
          </w:p>
        </w:tc>
        <w:tc>
          <w:tcPr>
            <w:tcW w:type="dxa" w:w="16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数据库落地</w:t>
            </w:r>
          </w:p>
        </w:tc>
        <w:tc>
          <w:tcPr>
            <w:tcW w:type="dxa" w:w="39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创建表并验证外键、索引和基本 CRUD。</w:t>
            </w:r>
          </w:p>
        </w:tc>
        <w:tc>
          <w:tcPr>
            <w:tcW w:type="dxa" w:w="29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执行 SQL 后可插入并查询测试记录。</w:t>
            </w:r>
          </w:p>
        </w:tc>
      </w:tr>
      <w:tr>
        <w:trPr>
          <w:cantSplit/>
        </w:trPr>
        <w:tc>
          <w:tcPr>
            <w:tcW w:type="dxa" w:w="9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Day 5</w:t>
            </w:r>
          </w:p>
        </w:tc>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FastAPI</w:t>
            </w:r>
          </w:p>
        </w:tc>
        <w:tc>
          <w:tcPr>
            <w:tcW w:type="dxa" w:w="39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创建数据库连接、健康检查、计划与节点基础接口。</w:t>
            </w:r>
          </w:p>
        </w:tc>
        <w:tc>
          <w:tcPr>
            <w:tcW w:type="dxa" w:w="29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通过 /docs 测试接口。</w:t>
            </w:r>
          </w:p>
        </w:tc>
      </w:tr>
      <w:tr>
        <w:trPr>
          <w:cantSplit/>
        </w:trPr>
        <w:tc>
          <w:tcPr>
            <w:tcW w:type="dxa" w:w="93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Day 6</w:t>
            </w:r>
          </w:p>
        </w:tc>
        <w:tc>
          <w:tcPr>
            <w:tcW w:type="dxa" w:w="1656"/>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React</w:t>
            </w:r>
          </w:p>
        </w:tc>
        <w:tc>
          <w:tcPr>
            <w:tcW w:type="dxa" w:w="3960"/>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建立计划列表/节点树或每日任务页面；调用一个真实后端接口。</w:t>
            </w:r>
          </w:p>
        </w:tc>
        <w:tc>
          <w:tcPr>
            <w:tcW w:type="dxa" w:w="29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6"/>
              </w:rPr>
              <w:t>页面成功展示 API 返回数据。</w:t>
            </w:r>
          </w:p>
        </w:tc>
      </w:tr>
      <w:tr>
        <w:trPr>
          <w:cantSplit/>
        </w:trPr>
        <w:tc>
          <w:tcPr>
            <w:tcW w:type="dxa" w:w="93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Day 7</w:t>
            </w:r>
          </w:p>
        </w:tc>
        <w:tc>
          <w:tcPr>
            <w:tcW w:type="dxa" w:w="1656"/>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联调与 Git</w:t>
            </w:r>
          </w:p>
        </w:tc>
        <w:tc>
          <w:tcPr>
            <w:tcW w:type="dxa" w:w="3960"/>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至少跑通创建计划/节点或查询每日任务的前后端链路；提交代码与 README。</w:t>
            </w:r>
          </w:p>
        </w:tc>
        <w:tc>
          <w:tcPr>
            <w:tcW w:type="dxa" w:w="29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6"/>
              </w:rPr>
              <w:t>新开终端按文档可启动项目；Git 状态干净。</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EAF4F8"/>
            <w:tcMar>
              <w:top w:w="150" w:type="dxa"/>
              <w:start w:w="180" w:type="dxa"/>
              <w:bottom w:w="150" w:type="dxa"/>
              <w:end w:w="180" w:type="dxa"/>
            </w:tcMar>
            <w:tcBorders>
              <w:left w:val="single" w:sz="24" w:color="168C8C"/>
            </w:tcBorders>
          </w:tcPr>
          <w:p>
            <w:pPr>
              <w:spacing w:after="60"/>
            </w:pPr>
            <w:r>
              <w:rPr>
                <w:rFonts w:ascii="Microsoft YaHei" w:hAnsi="Microsoft YaHei" w:eastAsia="Microsoft YaHei" w:cs="Microsoft YaHei"/>
                <w:b/>
                <w:color w:val="168C8C"/>
                <w:sz w:val="21"/>
              </w:rPr>
              <w:t>本周策略</w:t>
            </w:r>
          </w:p>
          <w:p>
            <w:pPr>
              <w:spacing w:after="0" w:line="269" w:lineRule="auto"/>
            </w:pPr>
            <w:r>
              <w:rPr>
                <w:rFonts w:ascii="Microsoft YaHei" w:hAnsi="Microsoft YaHei" w:eastAsia="Microsoft YaHei" w:cs="Microsoft YaHei"/>
                <w:color w:val="202B36"/>
                <w:sz w:val="19"/>
              </w:rPr>
              <w:t>先完成一个端到端的最小功能，再扩充功能。不要在第一周同时实现 AI、复杂提醒、所有统计图表；先保证一个计划能入库、一个任务能展示、一次打卡能被可靠保存。</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10. 第一版验收清单</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4997"/>
        <w:gridCol w:w="4997"/>
      </w:tblGrid>
      <w:tr>
        <w:trPr>
          <w:tblHeader w:val="true"/>
          <w:cantSplit/>
        </w:trPr>
        <w:tc>
          <w:tcPr>
            <w:tcW w:type="dxa" w:w="115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编号</w:t>
            </w:r>
          </w:p>
        </w:tc>
        <w:tc>
          <w:tcPr>
            <w:tcW w:type="dxa" w:w="835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验收条件</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AT-01</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用户创建计划后，刷新页面仍能看到该计划。</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AT-02</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同一计划可以创建多个子步骤，且可继续多级拆分。</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AT-03</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组织型节点不能直接打卡；执行型节点可安排每日任务。</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AT-04</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Boolean 任务显示完成按钮，不要求填写数量或单位。</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AT-05</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Quantity 任务要求单位与目标值；数量可多次打卡并正确汇总。</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AT-06</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重复任务生成器重复运行，不会为同节点同一原定日期创建重复任务。</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AT-07</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规则修改不会改变已经生成任务的目标数量快照。</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AT-08</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未完成任务次日进入待处理区，仍能查到原定日期和历史打卡。</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AT-09</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改期不会覆盖原定日期，不会和当天新生成任务错误合并。</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AT-10</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后端运行时，22:00 检查能生成当日未完成任务提醒；重复调度不重复建提醒。</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AT-11</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每日总结能展示当天任务、状态、实际数量与打卡耗时。</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AT-12</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用户可以保存和修改当天四项复盘内容；同一天不会重复创建主复盘。</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AT-13</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计划父级进度不会重复计算父节点和子节点；数据不足时显示未排期/暂无数据。</w:t>
            </w:r>
          </w:p>
        </w:tc>
      </w:tr>
      <w:tr>
        <w:trPr>
          <w:cantSplit/>
        </w:trPr>
        <w:tc>
          <w:tcPr>
            <w:tcW w:type="dxa" w:w="11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AT-14</w:t>
            </w:r>
          </w:p>
        </w:tc>
        <w:tc>
          <w:tcPr>
            <w:tcW w:type="dxa" w:w="835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用户无法通过修改请求中的 ID 读取或更改其他用户的任务。</w:t>
            </w:r>
          </w:p>
        </w:tc>
      </w:tr>
      <w:tr>
        <w:trPr>
          <w:cantSplit/>
        </w:trPr>
        <w:tc>
          <w:tcPr>
            <w:tcW w:type="dxa" w:w="11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AT-15</w:t>
            </w:r>
          </w:p>
        </w:tc>
        <w:tc>
          <w:tcPr>
            <w:tcW w:type="dxa" w:w="835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关键开发步骤均提交 Git，且密钥与虚拟环境未进入仓库。</w:t>
            </w:r>
          </w:p>
        </w:tc>
      </w:tr>
    </w:tbl>
    <w:p>
      <w:pPr>
        <w:widowControl/>
        <w:spacing w:after="20"/>
      </w:pPr>
    </w:p>
    <w:p>
      <w:pPr>
        <w:pStyle w:val="Heading1"/>
        <w:keepNext/>
        <w:widowControl/>
        <w:spacing w:before="240" w:after="100"/>
      </w:pPr>
      <w:r>
        <w:rPr>
          <w:rFonts w:ascii="Microsoft YaHei" w:hAnsi="Microsoft YaHei" w:eastAsia="Microsoft YaHei" w:cs="Microsoft YaHei"/>
          <w:b/>
          <w:color w:val="17365D"/>
          <w:sz w:val="32"/>
        </w:rPr>
        <w:t>附录 A. 名词解释与待定事项</w:t>
      </w:r>
    </w:p>
    <w:tbl>
      <w:tblPr>
        <w:tblW w:type="auto" w:w="0"/>
        <w:jc w:val="center"/>
        <w:tblLayout w:type="fixed"/>
        <w:tblLook w:firstColumn="1" w:firstRow="1" w:lastColumn="0" w:lastRow="0" w:noHBand="0" w:noVBand="1" w:val="04A0"/>
        <w:tblBorders>
          <w:top w:val="single" w:sz="5" w:space="0" w:color="D6E0E8"/>
          <w:left w:val="single" w:sz="5" w:space="0" w:color="D6E0E8"/>
          <w:bottom w:val="single" w:sz="5" w:space="0" w:color="D6E0E8"/>
          <w:right w:val="single" w:sz="5" w:space="0" w:color="D6E0E8"/>
          <w:insideH w:val="single" w:sz="5" w:space="0" w:color="D6E0E8"/>
          <w:insideV w:val="single" w:sz="5" w:space="0" w:color="D6E0E8"/>
        </w:tblBorders>
      </w:tblPr>
      <w:tblGrid>
        <w:gridCol w:w="4997"/>
        <w:gridCol w:w="4997"/>
      </w:tblGrid>
      <w:tr>
        <w:trPr>
          <w:tblHeader w:val="true"/>
          <w:cantSplit/>
        </w:trPr>
        <w:tc>
          <w:tcPr>
            <w:tcW w:type="dxa" w:w="223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术语</w:t>
            </w:r>
          </w:p>
        </w:tc>
        <w:tc>
          <w:tcPr>
            <w:tcW w:type="dxa" w:w="7272"/>
            <w:shd w:fill="17365D"/>
            <w:tcMar>
              <w:top w:w="105" w:type="dxa"/>
              <w:start w:w="100" w:type="dxa"/>
              <w:bottom w:w="105" w:type="dxa"/>
              <w:end w:w="100" w:type="dxa"/>
            </w:tcMar>
            <w:vAlign w:val="center"/>
          </w:tcPr>
          <w:p>
            <w:pPr>
              <w:spacing w:after="0"/>
            </w:pPr>
            <w:r>
              <w:rPr>
                <w:rFonts w:ascii="Microsoft YaHei" w:hAnsi="Microsoft YaHei" w:eastAsia="Microsoft YaHei" w:cs="Microsoft YaHei"/>
                <w:b/>
                <w:color w:val="FFFFFF"/>
                <w:sz w:val="17"/>
              </w:rPr>
              <w:t>说明</w:t>
            </w:r>
          </w:p>
        </w:tc>
      </w:tr>
      <w:tr>
        <w:trPr>
          <w:cantSplit/>
        </w:trPr>
        <w:tc>
          <w:tcPr>
            <w:tcW w:type="dxa" w:w="22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计划（Plan）</w:t>
            </w:r>
          </w:p>
        </w:tc>
        <w:tc>
          <w:tcPr>
            <w:tcW w:type="dxa" w:w="72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用户为一段时间设定的顶层学习目标。</w:t>
            </w:r>
          </w:p>
        </w:tc>
      </w:tr>
      <w:tr>
        <w:trPr>
          <w:cantSplit/>
        </w:trPr>
        <w:tc>
          <w:tcPr>
            <w:tcW w:type="dxa" w:w="22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计划节点（Plan Node）</w:t>
            </w:r>
          </w:p>
        </w:tc>
        <w:tc>
          <w:tcPr>
            <w:tcW w:type="dxa" w:w="72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计划树中的一个节点。组织型节点组织下级；执行型节点可被安排到日期并打卡。</w:t>
            </w:r>
          </w:p>
        </w:tc>
      </w:tr>
      <w:tr>
        <w:trPr>
          <w:cantSplit/>
        </w:trPr>
        <w:tc>
          <w:tcPr>
            <w:tcW w:type="dxa" w:w="22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知识节点（Knowledge Node）</w:t>
            </w:r>
          </w:p>
        </w:tc>
        <w:tc>
          <w:tcPr>
            <w:tcW w:type="dxa" w:w="72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独立的知识体系节点，可以被一个或多个计划步骤选填关联。</w:t>
            </w:r>
          </w:p>
        </w:tc>
      </w:tr>
      <w:tr>
        <w:trPr>
          <w:cantSplit/>
        </w:trPr>
        <w:tc>
          <w:tcPr>
            <w:tcW w:type="dxa" w:w="22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任务规则（Task Rule）</w:t>
            </w:r>
          </w:p>
        </w:tc>
        <w:tc>
          <w:tcPr>
            <w:tcW w:type="dxa" w:w="72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说明一个执行型节点以何种频率、什么目标生成每日任务。</w:t>
            </w:r>
          </w:p>
        </w:tc>
      </w:tr>
      <w:tr>
        <w:trPr>
          <w:cantSplit/>
        </w:trPr>
        <w:tc>
          <w:tcPr>
            <w:tcW w:type="dxa" w:w="22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每日任务（Daily Task）</w:t>
            </w:r>
          </w:p>
        </w:tc>
        <w:tc>
          <w:tcPr>
            <w:tcW w:type="dxa" w:w="72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某个原定日期上的执行实例；保存目标快照和当前安排日期。</w:t>
            </w:r>
          </w:p>
        </w:tc>
      </w:tr>
      <w:tr>
        <w:trPr>
          <w:cantSplit/>
        </w:trPr>
        <w:tc>
          <w:tcPr>
            <w:tcW w:type="dxa" w:w="22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打卡记录（Check-in Record）</w:t>
            </w:r>
          </w:p>
        </w:tc>
        <w:tc>
          <w:tcPr>
            <w:tcW w:type="dxa" w:w="72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一条实际执行历史，包括完成状态或数量、时间、时长和备注。</w:t>
            </w:r>
          </w:p>
        </w:tc>
      </w:tr>
      <w:tr>
        <w:trPr>
          <w:cantSplit/>
        </w:trPr>
        <w:tc>
          <w:tcPr>
            <w:tcW w:type="dxa" w:w="22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Boolean 模式</w:t>
            </w:r>
          </w:p>
        </w:tc>
        <w:tc>
          <w:tcPr>
            <w:tcW w:type="dxa" w:w="72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完成/未完成的二值打卡。</w:t>
            </w:r>
          </w:p>
        </w:tc>
      </w:tr>
      <w:tr>
        <w:trPr>
          <w:cantSplit/>
        </w:trPr>
        <w:tc>
          <w:tcPr>
            <w:tcW w:type="dxa" w:w="223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Quantity 模式</w:t>
            </w:r>
          </w:p>
        </w:tc>
        <w:tc>
          <w:tcPr>
            <w:tcW w:type="dxa" w:w="7272"/>
            <w:vAlign w:val="center"/>
            <w:tcMar>
              <w:top w:w="90" w:type="dxa"/>
              <w:start w:w="100" w:type="dxa"/>
              <w:bottom w:w="90" w:type="dxa"/>
              <w:end w:w="100" w:type="dxa"/>
            </w:tcMar>
            <w:shd w:fill="F5F8FB"/>
          </w:tcPr>
          <w:p>
            <w:pPr>
              <w:spacing w:after="0" w:line="257" w:lineRule="auto"/>
            </w:pPr>
            <w:r>
              <w:rPr>
                <w:rFonts w:ascii="Microsoft YaHei" w:hAnsi="Microsoft YaHei" w:eastAsia="Microsoft YaHei" w:cs="Microsoft YaHei"/>
                <w:color w:val="202B36"/>
                <w:sz w:val="17"/>
              </w:rPr>
              <w:t>按数量与单位进行打卡；可支持一天多次记录并累计。</w:t>
            </w:r>
          </w:p>
        </w:tc>
      </w:tr>
      <w:tr>
        <w:trPr>
          <w:cantSplit/>
        </w:trPr>
        <w:tc>
          <w:tcPr>
            <w:tcW w:type="dxa" w:w="223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幂等（Idempotency）</w:t>
            </w:r>
          </w:p>
        </w:tc>
        <w:tc>
          <w:tcPr>
            <w:tcW w:type="dxa" w:w="7272"/>
            <w:vAlign w:val="center"/>
            <w:tcMar>
              <w:top w:w="90" w:type="dxa"/>
              <w:start w:w="100" w:type="dxa"/>
              <w:bottom w:w="90" w:type="dxa"/>
              <w:end w:w="100" w:type="dxa"/>
            </w:tcMar>
          </w:tcPr>
          <w:p>
            <w:pPr>
              <w:spacing w:after="0" w:line="257" w:lineRule="auto"/>
            </w:pPr>
            <w:r>
              <w:rPr>
                <w:rFonts w:ascii="Microsoft YaHei" w:hAnsi="Microsoft YaHei" w:eastAsia="Microsoft YaHei" w:cs="Microsoft YaHei"/>
                <w:color w:val="202B36"/>
                <w:sz w:val="17"/>
              </w:rPr>
              <w:t>相同的生成请求执行多次，结果仍只有一份任务或提醒，不重复新增。</w:t>
            </w:r>
          </w:p>
        </w:tc>
      </w:tr>
    </w:tbl>
    <w:p>
      <w:pPr>
        <w:widowControl/>
        <w:spacing w:after="20"/>
      </w:pPr>
    </w:p>
    <w:p>
      <w:pPr>
        <w:pStyle w:val="Heading2"/>
        <w:keepNext/>
        <w:widowControl/>
        <w:spacing w:before="160" w:after="100"/>
      </w:pPr>
      <w:r>
        <w:rPr>
          <w:rFonts w:ascii="Microsoft YaHei" w:hAnsi="Microsoft YaHei" w:eastAsia="Microsoft YaHei" w:cs="Microsoft YaHei"/>
          <w:b/>
          <w:color w:val="2F75B5"/>
          <w:sz w:val="25"/>
        </w:rPr>
        <w:t>A.1 编码前需固定的实现决策</w:t>
      </w:r>
    </w:p>
    <w:p>
      <w:pPr>
        <w:pStyle w:val="ListBullet"/>
        <w:widowControl/>
        <w:spacing w:after="60"/>
      </w:pPr>
      <w:r>
        <w:rPr>
          <w:rFonts w:ascii="Microsoft YaHei" w:hAnsi="Microsoft YaHei" w:eastAsia="Microsoft YaHei" w:cs="Microsoft YaHei"/>
          <w:color w:val="202B36"/>
          <w:sz w:val="20"/>
        </w:rPr>
        <w:t>每日任务唯一规则：第一版建议同一执行节点同一原定日期最多一个规则生成实例；若未来需要同节点一天有多个独立活动，再调整唯一键设计。</w:t>
      </w:r>
    </w:p>
    <w:p>
      <w:pPr>
        <w:pStyle w:val="ListBullet"/>
        <w:widowControl/>
        <w:spacing w:after="60"/>
      </w:pPr>
      <w:r>
        <w:rPr>
          <w:rFonts w:ascii="Microsoft YaHei" w:hAnsi="Microsoft YaHei" w:eastAsia="Microsoft YaHei" w:cs="Microsoft YaHei"/>
          <w:color w:val="202B36"/>
          <w:sz w:val="20"/>
        </w:rPr>
        <w:t>任务完成率：第一版按执行型后代汇总，数量任务单项进度按实际累计/目标值计算；后续可引入耗时或优先级权重。</w:t>
      </w:r>
    </w:p>
    <w:p>
      <w:pPr>
        <w:pStyle w:val="ListBullet"/>
        <w:widowControl/>
        <w:spacing w:after="60"/>
      </w:pPr>
      <w:r>
        <w:rPr>
          <w:rFonts w:ascii="Microsoft YaHei" w:hAnsi="Microsoft YaHei" w:eastAsia="Microsoft YaHei" w:cs="Microsoft YaHei"/>
          <w:color w:val="202B36"/>
          <w:sz w:val="20"/>
        </w:rPr>
        <w:t>时区：第一版默认 Asia/Shanghai；用户设置及数据库时间存储策略在后端配置阶段统一。</w:t>
      </w:r>
    </w:p>
    <w:p>
      <w:pPr>
        <w:pStyle w:val="ListBullet"/>
        <w:widowControl/>
        <w:spacing w:after="60"/>
      </w:pPr>
      <w:r>
        <w:rPr>
          <w:rFonts w:ascii="Microsoft YaHei" w:hAnsi="Microsoft YaHei" w:eastAsia="Microsoft YaHei" w:cs="Microsoft YaHei"/>
          <w:color w:val="202B36"/>
          <w:sz w:val="20"/>
        </w:rPr>
        <w:t>22:00 提醒：第一版实现服务器端调度与应用内通知；确保浏览器关闭后推送需要另外的技术选型与部署条件。</w:t>
      </w:r>
    </w:p>
    <w:p>
      <w:pPr>
        <w:pStyle w:val="ListBullet"/>
        <w:widowControl/>
        <w:spacing w:after="60"/>
      </w:pPr>
      <w:r>
        <w:rPr>
          <w:rFonts w:ascii="Microsoft YaHei" w:hAnsi="Microsoft YaHei" w:eastAsia="Microsoft YaHei" w:cs="Microsoft YaHei"/>
          <w:color w:val="202B36"/>
          <w:sz w:val="20"/>
        </w:rPr>
        <w:t>AI：第一版可以先用手动创建任务跑通核心链路，AI 模块在后续版本以“候选生成→用户确认→保存”的方式接入。</w:t>
      </w:r>
    </w:p>
    <w:tbl>
      <w:tblPr>
        <w:tblW w:type="auto" w:w="0"/>
        <w:jc w:val="center"/>
        <w:tblLook w:firstColumn="1" w:firstRow="1" w:lastColumn="0" w:lastRow="0" w:noHBand="0" w:noVBand="1" w:val="04A0"/>
      </w:tblPr>
      <w:tblGrid>
        <w:gridCol w:w="9994"/>
      </w:tblGrid>
      <w:tr>
        <w:tc>
          <w:tcPr>
            <w:tcW w:type="dxa" w:w="9994"/>
            <w:shd w:fill="EAF4F8"/>
            <w:tcMar>
              <w:top w:w="150" w:type="dxa"/>
              <w:start w:w="180" w:type="dxa"/>
              <w:bottom w:w="150" w:type="dxa"/>
              <w:end w:w="180" w:type="dxa"/>
            </w:tcMar>
            <w:tcBorders>
              <w:left w:val="single" w:sz="24" w:color="168C8C"/>
            </w:tcBorders>
          </w:tcPr>
          <w:p>
            <w:pPr>
              <w:spacing w:after="60"/>
            </w:pPr>
            <w:r>
              <w:rPr>
                <w:rFonts w:ascii="Microsoft YaHei" w:hAnsi="Microsoft YaHei" w:eastAsia="Microsoft YaHei" w:cs="Microsoft YaHei"/>
                <w:b/>
                <w:color w:val="168C8C"/>
                <w:sz w:val="21"/>
              </w:rPr>
              <w:t>文档结论</w:t>
            </w:r>
          </w:p>
          <w:p>
            <w:pPr>
              <w:spacing w:after="0" w:line="269" w:lineRule="auto"/>
            </w:pPr>
            <w:r>
              <w:rPr>
                <w:rFonts w:ascii="Microsoft YaHei" w:hAnsi="Microsoft YaHei" w:eastAsia="Microsoft YaHei" w:cs="Microsoft YaHei"/>
                <w:color w:val="202B36"/>
                <w:sz w:val="19"/>
              </w:rPr>
              <w:t>本需求规格说明书确定了第一版业务基线。下一步先评审 ER 结构与字段，再创建可重复执行的数据库初始化 SQL；完成数据库落地后，用 FastAPI 实现最小 CRUD，最后由 React 调用真实接口完成第一条端到端业务链路。</w:t>
            </w:r>
          </w:p>
        </w:tc>
      </w:tr>
    </w:tbl>
    <w:p>
      <w:pPr>
        <w:widowControl/>
        <w:spacing w:after="20"/>
      </w:pPr>
    </w:p>
    <w:sectPr w:rsidR="00FC693F" w:rsidRPr="0006063C" w:rsidSect="00034616">
      <w:headerReference w:type="default" r:id="rId9"/>
      <w:footerReference w:type="default" r:id="rId10"/>
      <w:pgSz w:w="12240" w:h="15840"/>
      <w:pgMar w:top="979" w:right="1123" w:bottom="979" w:left="1123"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B7C8F"/>
        <w:sz w:val="17"/>
      </w:rPr>
      <w:t xml:space="preserve">版本 v1.0  ·  内部开发基线  |  第 </w:t>
    </w:r>
    <w:r>
      <w:rPr>
        <w:rFonts w:ascii="Microsoft YaHei" w:hAnsi="Microsoft YaHei" w:eastAsia="Microsoft YaHei" w:cs="Microsoft YaHei"/>
        <w:color w:val="5B6573"/>
        <w:sz w:val="18"/>
      </w:rPr>
      <w:fldChar w:fldCharType="begin"/>
      <w:instrText xml:space="preserve"> PAGE </w:instrText>
      <w:fldChar w:fldCharType="end"/>
    </w:r>
    <w:r>
      <w:rPr>
        <w:rFonts w:ascii="Microsoft YaHei" w:hAnsi="Microsoft YaHei" w:eastAsia="Microsoft YaHei" w:cs="Microsoft YaHei"/>
        <w:color w:val="6B7C8F"/>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D8E2EA"/>
      </w:pBdr>
    </w:pPr>
    <w:r>
      <w:rPr>
        <w:rFonts w:ascii="Microsoft YaHei" w:hAnsi="Microsoft YaHei" w:eastAsia="Microsoft YaHei" w:cs="Microsoft YaHei"/>
        <w:color w:val="6B7C8F"/>
        <w:sz w:val="17"/>
      </w:rPr>
      <w:t>智能学习计划管理系统  |  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color w:val="20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6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rPr>
      <w:rFonts w:ascii="Microsoft YaHei" w:hAnsi="Microsoft YaHe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智能学习计划管理系统需求规格说明书</dc:title>
  <dc:subject>React + FastAPI + MySQL 学习计划管理系统的业务流程、功能需求与数据库设计基线</dc:subject>
  <dc:creator>OpenAI</dc:creator>
  <cp:keywords>智能学习计划, React, FastAPI, MySQL, ER, 需求规格说明书</cp:keywords>
  <dc:description>generated by python-docx</dc:description>
  <cp:lastModifiedBy/>
  <cp:revision>1</cp:revision>
  <dcterms:created xsi:type="dcterms:W3CDTF">2013-12-23T23:15:00Z</dcterms:created>
  <dcterms:modified xsi:type="dcterms:W3CDTF">2013-12-23T23:15:00Z</dcterms:modified>
  <cp:category/>
</cp:coreProperties>
</file>