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icrosoft YaHei" w:hAnsi="Microsoft YaHei"/>
          <w:b/>
          <w:color w:val="1E3A8A"/>
          <w:sz w:val="56"/>
        </w:rPr>
        <w:t>2024-2026年全球 AI 芯片产业深度调研</w:t>
        <w:br/>
        <w:t>与行业研究白皮书</w:t>
      </w:r>
    </w:p>
    <w:p>
      <w:pPr>
        <w:jc w:val="center"/>
      </w:pPr>
      <w:r>
        <w:rPr>
          <w:rFonts w:ascii="Microsoft YaHei" w:hAnsi="Microsoft YaHei"/>
          <w:i/>
          <w:color w:val="475569"/>
          <w:sz w:val="28"/>
        </w:rPr>
        <w:t>全面梳理 14 家全球及本土 AI 芯片领军企业、技术路线图、产业链分工与竞争格局</w:t>
      </w:r>
    </w:p>
    <w:p/>
    <w:p/>
    <w:p/>
    <w:p/>
    <w:p/>
    <w:p>
      <w:pPr>
        <w:jc w:val="center"/>
      </w:pPr>
      <w:r>
        <w:rPr>
          <w:rFonts w:ascii="Microsoft YaHei" w:hAnsi="Microsoft YaHei"/>
          <w:color w:val="64748B"/>
          <w:sz w:val="22"/>
        </w:rPr>
        <w:t>研究机构：Arena.ai 高端半导体研究中心</w:t>
        <w:br/>
        <w:t>发布时间：2026年7月23日</w:t>
        <w:br/>
        <w:t>报告版本：半年度行业深度更新版</w:t>
      </w:r>
    </w:p>
    <w:p>
      <w:r>
        <w:br w:type="page"/>
      </w:r>
    </w:p>
    <w:p>
      <w:pPr>
        <w:keepNext/>
        <w:spacing w:before="360" w:after="160"/>
      </w:pPr>
      <w:r>
        <w:rPr>
          <w:rFonts w:ascii="Microsoft YaHei" w:hAnsi="Microsoft YaHei"/>
          <w:b/>
          <w:color w:val="1E3A8A"/>
          <w:sz w:val="36"/>
        </w:rPr>
        <w:t>1. 执行摘要 (Executive Summary)</w:t>
      </w:r>
    </w:p>
    <w:p>
      <w:pPr>
        <w:spacing w:after="120" w:line="276" w:lineRule="auto"/>
      </w:pPr>
      <w:r>
        <w:rPr>
          <w:rFonts w:ascii="Microsoft YaHei" w:hAnsi="Microsoft YaHei"/>
          <w:i w:val="0"/>
          <w:sz w:val="22"/>
        </w:rPr>
        <w:t>自 2024 年以来，生成式人工智能（Generative AI）大模型以势不可挡的速度向多模态、万亿参数量级演进。算力芯片作为人工智能物理层承载的核心，已成为全球科技巨头与国家战略的核心博弈焦点。本报告对 2024-2026 年间全球 AI 芯片产业进行了系统性的梳理和定量分析，聚焦于 NVIDIA、AMD、Intel 等传统巨头，谷歌、亚马逊、微软、Meta 等自研 ASIC 阵营，特斯拉、Groq、Cerebras 等颠覆性架构先锋，以及华为、寒武纪、壁仞、沐曦等中国本土中坚力量。</w:t>
      </w:r>
    </w:p>
    <w:p>
      <w:pPr>
        <w:spacing w:after="120" w:line="276" w:lineRule="auto"/>
      </w:pPr>
      <w:r>
        <w:rPr>
          <w:rFonts w:ascii="Microsoft YaHei" w:hAnsi="Microsoft YaHei"/>
          <w:i w:val="0"/>
          <w:sz w:val="22"/>
        </w:rPr>
        <w:t>本研究表明，2024-2026 年期间，全球 AI 芯片的代际跨越体现为以下三个特征：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制程节点与物理极限：</w:t>
      </w:r>
      <w:r>
        <w:rPr>
          <w:rFonts w:ascii="Microsoft YaHei" w:hAnsi="Microsoft YaHei"/>
          <w:sz w:val="22"/>
        </w:rPr>
        <w:t>芯片制造全面步入台积电 3nm（N3P/N3E）时代，单芯片集成的晶体管数量突破 1000 亿，双die/多die（Chiplet）拼接封装成为设计新常态。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内存墙（Memory Wall）的突破：</w:t>
      </w:r>
      <w:r>
        <w:rPr>
          <w:rFonts w:ascii="Microsoft YaHei" w:hAnsi="Microsoft YaHei"/>
          <w:sz w:val="22"/>
        </w:rPr>
        <w:t>HBM3e 成为高端算力标配，显存容量暴增至 192GB-288GB，单卡带宽触及 8 TB/s。内存性能直接决定了大模型推理的吞吐速率与时延表现。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分化与纵向整合：</w:t>
      </w:r>
      <w:r>
        <w:rPr>
          <w:rFonts w:ascii="Microsoft YaHei" w:hAnsi="Microsoft YaHei"/>
          <w:sz w:val="22"/>
        </w:rPr>
        <w:t>训练阶段通用 GPU 依然牢牢把握统治权；而在推理阶段，云端巨头自研 ASIC 凭借极高的性价比和能效比，正在快速侵蚀商业 GPU 的份额。</w:t>
      </w:r>
    </w:p>
    <w:p>
      <w:pPr>
        <w:keepNext/>
        <w:spacing w:before="360" w:after="160"/>
      </w:pPr>
      <w:r>
        <w:rPr>
          <w:rFonts w:ascii="Microsoft YaHei" w:hAnsi="Microsoft YaHei"/>
          <w:b/>
          <w:color w:val="1E3A8A"/>
          <w:sz w:val="36"/>
        </w:rPr>
        <w:t>2. 全球 AI 芯片产业发展概述 (2024-2026)</w:t>
      </w:r>
    </w:p>
    <w:p>
      <w:pPr>
        <w:keepNext/>
        <w:spacing w:before="240" w:after="80"/>
      </w:pPr>
      <w:r>
        <w:rPr>
          <w:rFonts w:ascii="Microsoft YaHei" w:hAnsi="Microsoft YaHei"/>
          <w:b/>
          <w:color w:val="0D9488"/>
          <w:sz w:val="28"/>
        </w:rPr>
        <w:t>2.1 产业整体演进趋势与核心驱动力</w:t>
      </w:r>
    </w:p>
    <w:p>
      <w:pPr>
        <w:spacing w:after="120" w:line="276" w:lineRule="auto"/>
      </w:pPr>
      <w:r>
        <w:rPr>
          <w:rFonts w:ascii="Microsoft YaHei" w:hAnsi="Microsoft YaHei"/>
          <w:i w:val="0"/>
          <w:sz w:val="22"/>
        </w:rPr>
        <w:t>大模型（LLM）的参数规模在 2024 年步入“混合专家模型”（MoE）万亿时代，这要求底层芯片在浮点吞吐（FLOPS）与互联带宽（Interconnect Bandwidth）上实现指数级增长。算力产业经历了从“重视单卡算力（FLOPS）”向“重视集群整体效率（Cluster Scaling Efficiency）”的思维转变。单机 8 卡、单整机柜 72 卡（如 NVIDIA GB200 NVL72）被视为单一逻辑上的“巨型加速器”。</w:t>
      </w:r>
    </w:p>
    <w:p>
      <w:pPr>
        <w:keepNext/>
        <w:spacing w:before="240" w:after="80"/>
      </w:pPr>
      <w:r>
        <w:rPr>
          <w:rFonts w:ascii="Microsoft YaHei" w:hAnsi="Microsoft YaHei"/>
          <w:b/>
          <w:color w:val="0D9488"/>
          <w:sz w:val="28"/>
        </w:rPr>
        <w:t>2.2 先进封装与高带宽显存（HBM）的瓶颈约束</w:t>
      </w:r>
    </w:p>
    <w:p>
      <w:pPr>
        <w:spacing w:after="120" w:line="276" w:lineRule="auto"/>
      </w:pPr>
      <w:r>
        <w:rPr>
          <w:rFonts w:ascii="Microsoft YaHei" w:hAnsi="Microsoft YaHei"/>
          <w:i w:val="0"/>
          <w:sz w:val="22"/>
        </w:rPr>
        <w:t>随着摩尔定律在物理制程上的放缓，单颗单体晶圆（Monolithic Die）的面积已触及 858 mm2 的光刻掩模极限。2.5D/3D 高级封装（如台积电 CoWoS、Intel EMIB、三星 I-Cube）成为拼装 Chiplet 和 HBM 芯片的唯一解。由于 HBM3e 产能高度集中于 SK Hynix 和美光，且封装中介层和硅通孔工艺良率较低，高端 GPU 始终处于供不应求的状态。</w:t>
      </w:r>
    </w:p>
    <w:p>
      <w:pPr>
        <w:keepNext/>
        <w:spacing w:before="240" w:after="80"/>
      </w:pPr>
      <w:r>
        <w:rPr>
          <w:rFonts w:ascii="Microsoft YaHei" w:hAnsi="Microsoft YaHei"/>
          <w:b/>
          <w:color w:val="0D9488"/>
          <w:sz w:val="28"/>
        </w:rPr>
        <w:t>2.3 地缘政治与全球出口管制对产业链的深远重构</w:t>
      </w:r>
    </w:p>
    <w:p>
      <w:pPr>
        <w:spacing w:after="120" w:line="276" w:lineRule="auto"/>
      </w:pPr>
      <w:r>
        <w:rPr>
          <w:rFonts w:ascii="Microsoft YaHei" w:hAnsi="Microsoft YaHei"/>
          <w:i w:val="0"/>
          <w:sz w:val="22"/>
        </w:rPr>
        <w:t>美国商务部工业与安全局（BIS）在出口管制规则中对高端 AI 芯片设定了严格的“总处理性能”（TPP）和“性能密度”红线。这阻止了 NVIDIA A100/H100 以及最新的 B200 出口中国，也切断了台积电为国内厂商代工先进工艺的通路。这一制裁迫使中国本土算力产业链转向双轨自救：一方面依靠中芯国际（SMIC）7nm N+2 平台进行硬件重构，另一方面对初创 GPU 板卡进行版图重新设计（如 BR104，限制互联位宽以满足合规或本地流片极限）。</w:t>
      </w:r>
    </w:p>
    <w:p>
      <w:pPr>
        <w:keepNext/>
        <w:spacing w:before="360" w:after="160"/>
      </w:pPr>
      <w:r>
        <w:rPr>
          <w:rFonts w:ascii="Microsoft YaHei" w:hAnsi="Microsoft YaHei"/>
          <w:b/>
          <w:color w:val="1E3A8A"/>
          <w:sz w:val="36"/>
        </w:rPr>
        <w:t>3. 全球 14 家 AI 芯片领军企业深度调研</w:t>
      </w:r>
    </w:p>
    <w:p>
      <w:pPr>
        <w:keepNext/>
        <w:spacing w:before="240" w:after="80"/>
      </w:pPr>
      <w:r>
        <w:rPr>
          <w:rFonts w:ascii="Microsoft YaHei" w:hAnsi="Microsoft YaHei"/>
          <w:b/>
          <w:color w:val="0D9488"/>
          <w:sz w:val="28"/>
        </w:rPr>
        <w:t>3.1 NVIDIA (英伟达)</w:t>
      </w:r>
    </w:p>
    <w:p>
      <w:pPr>
        <w:spacing w:after="120" w:line="276" w:lineRule="auto"/>
      </w:pPr>
      <w:r>
        <w:rPr>
          <w:rFonts w:ascii="Microsoft YaHei" w:hAnsi="Microsoft YaHei"/>
          <w:b/>
          <w:sz w:val="22"/>
        </w:rPr>
        <w:t>企业定位：</w:t>
      </w:r>
      <w:r>
        <w:rPr>
          <w:rFonts w:ascii="Microsoft YaHei" w:hAnsi="Microsoft YaHei"/>
          <w:i w:val="0"/>
          <w:sz w:val="22"/>
        </w:rPr>
        <w:t>全球 AI 算力产业的绝对霸主，拥有不可逾越的 CUDA 生态红利。旗下 Blackwell 系列代表了当今半导体工程的最巅峰水平，集成了 2080 亿晶体管。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核心型号：</w:t>
      </w:r>
      <w:r>
        <w:rPr>
          <w:rFonts w:ascii="Microsoft YaHei" w:hAnsi="Microsoft YaHei"/>
          <w:sz w:val="22"/>
        </w:rPr>
        <w:t>Hopper H100, Hopper H200, Blackwell B100, Blackwell B200, Grace Blackwell GB200, H20 (中国合规特供)。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制造工艺：</w:t>
      </w:r>
      <w:r>
        <w:rPr>
          <w:rFonts w:ascii="Microsoft YaHei" w:hAnsi="Microsoft YaHei"/>
          <w:sz w:val="22"/>
        </w:rPr>
        <w:t>台积电 4N (Hopper), 台积电 4NP (Blackwell 专有定制制程)。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显存规格：</w:t>
      </w:r>
      <w:r>
        <w:rPr>
          <w:rFonts w:ascii="Microsoft YaHei" w:hAnsi="Microsoft YaHei"/>
          <w:sz w:val="22"/>
        </w:rPr>
        <w:t>H100 为 80GB HBM3 (3.35 TB/s)；H200 为 141GB HBM3e (4.8 TB/s)；B200 为 192GB HBM3e (8.0 TB/s)。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稠密算力：</w:t>
      </w:r>
      <w:r>
        <w:rPr>
          <w:rFonts w:ascii="Microsoft YaHei" w:hAnsi="Microsoft YaHei"/>
          <w:sz w:val="22"/>
        </w:rPr>
        <w:t>B200: BF16 2250 TFLOPS (dense), FP8 4500 TFLOPS (dense), FP4 9000 TFLOPS (dense)。H100: BF16 989 TFLOPS (dense)。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上市与客户：</w:t>
      </w:r>
      <w:r>
        <w:rPr>
          <w:rFonts w:ascii="Microsoft YaHei" w:hAnsi="Microsoft YaHei"/>
          <w:sz w:val="22"/>
        </w:rPr>
        <w:t>Blackwell 系列在 2024 年 Q1 发布，2025 年初规模量产出货。主要客户为微软、Meta、谷歌、亚马逊、甲骨文、CoreWeave、特斯拉、xAI 等。</w:t>
      </w:r>
    </w:p>
    <w:p>
      <w:pPr>
        <w:keepNext/>
        <w:spacing w:before="240" w:after="80"/>
      </w:pPr>
      <w:r>
        <w:rPr>
          <w:rFonts w:ascii="Microsoft YaHei" w:hAnsi="Microsoft YaHei"/>
          <w:b/>
          <w:color w:val="0D9488"/>
          <w:sz w:val="28"/>
        </w:rPr>
        <w:t>3.2 AMD (超威半导体)</w:t>
      </w:r>
    </w:p>
    <w:p>
      <w:pPr>
        <w:spacing w:after="120" w:line="276" w:lineRule="auto"/>
      </w:pPr>
      <w:r>
        <w:rPr>
          <w:rFonts w:ascii="Microsoft YaHei" w:hAnsi="Microsoft YaHei"/>
          <w:b/>
          <w:sz w:val="22"/>
        </w:rPr>
        <w:t>企业定位：</w:t>
      </w:r>
      <w:r>
        <w:rPr>
          <w:rFonts w:ascii="Microsoft YaHei" w:hAnsi="Microsoft YaHei"/>
          <w:i w:val="0"/>
          <w:sz w:val="22"/>
        </w:rPr>
        <w:t>通用 GPU 领域的最大挑战者，以高性价比、高规格显存和 ROCm 开放软件生态正面挑战英伟达。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核心型号：</w:t>
      </w:r>
      <w:r>
        <w:rPr>
          <w:rFonts w:ascii="Microsoft YaHei" w:hAnsi="Microsoft YaHei"/>
          <w:sz w:val="22"/>
        </w:rPr>
        <w:t>Instinct MI300X, Instinct MI300A, Instinct MI325X, Instinct MI350X, Instinct MI355X。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制造工艺：</w:t>
      </w:r>
      <w:r>
        <w:rPr>
          <w:rFonts w:ascii="Microsoft YaHei" w:hAnsi="Microsoft YaHei"/>
          <w:sz w:val="22"/>
        </w:rPr>
        <w:t>台积电 5nm/6nm (MI300/325), 台积电 3nm (MI350/355)。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显存规格：</w:t>
      </w:r>
      <w:r>
        <w:rPr>
          <w:rFonts w:ascii="Microsoft YaHei" w:hAnsi="Microsoft YaHei"/>
          <w:sz w:val="22"/>
        </w:rPr>
        <w:t>MI300X 为 192GB HBM3 (5.3 TB/s)；MI325X 为 256GB HBM3e (6.0 TB/s)；MI355X 为 288GB HBM3e (8.0 TB/s)。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稠密算力：</w:t>
      </w:r>
      <w:r>
        <w:rPr>
          <w:rFonts w:ascii="Microsoft YaHei" w:hAnsi="Microsoft YaHei"/>
          <w:sz w:val="22"/>
        </w:rPr>
        <w:t>MI325X: BF16 1307 TFLOPS, FP8 2615 TFLOPS。MI350X: BF16 2387 TFLOPS, FP8 4600 TFLOPS (dense)。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上市与客户：</w:t>
      </w:r>
      <w:r>
        <w:rPr>
          <w:rFonts w:ascii="Microsoft YaHei" w:hAnsi="Microsoft YaHei"/>
          <w:sz w:val="22"/>
        </w:rPr>
        <w:t>MI325X 于 2024 年 Q4 发布；MI350 系列于 2025 年年中发布。客户包括 Azure, Meta, Oracle, 腾讯云、TensorWave 等。</w:t>
      </w:r>
    </w:p>
    <w:p>
      <w:pPr>
        <w:keepNext/>
        <w:spacing w:before="240" w:after="80"/>
      </w:pPr>
      <w:r>
        <w:rPr>
          <w:rFonts w:ascii="Microsoft YaHei" w:hAnsi="Microsoft YaHei"/>
          <w:b/>
          <w:color w:val="0D9488"/>
          <w:sz w:val="28"/>
        </w:rPr>
        <w:t>3.3 Intel (英特尔)</w:t>
      </w:r>
    </w:p>
    <w:p>
      <w:pPr>
        <w:spacing w:after="120" w:line="276" w:lineRule="auto"/>
      </w:pPr>
      <w:r>
        <w:rPr>
          <w:rFonts w:ascii="Microsoft YaHei" w:hAnsi="Microsoft YaHei"/>
          <w:b/>
          <w:sz w:val="22"/>
        </w:rPr>
        <w:t>企业定位：</w:t>
      </w:r>
      <w:r>
        <w:rPr>
          <w:rFonts w:ascii="Microsoft YaHei" w:hAnsi="Microsoft YaHei"/>
          <w:i w:val="0"/>
          <w:sz w:val="22"/>
        </w:rPr>
        <w:t>专用 AI ASIC 的捍卫者，主打极高的性价比以及片上原生以太网互联。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核心型号：</w:t>
      </w:r>
      <w:r>
        <w:rPr>
          <w:rFonts w:ascii="Microsoft YaHei" w:hAnsi="Microsoft YaHei"/>
          <w:sz w:val="22"/>
        </w:rPr>
        <w:t>Gaudi 2 (HL-225B), Gaudi 3 (HL-325L OAM / HL-338 PCIe)。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制造工艺：</w:t>
      </w:r>
      <w:r>
        <w:rPr>
          <w:rFonts w:ascii="Microsoft YaHei" w:hAnsi="Microsoft YaHei"/>
          <w:sz w:val="22"/>
        </w:rPr>
        <w:t>台积电 7nm (Gaudi 2), 台积电 5nm (Gaudi 3)。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显存规格：</w:t>
      </w:r>
      <w:r>
        <w:rPr>
          <w:rFonts w:ascii="Microsoft YaHei" w:hAnsi="Microsoft YaHei"/>
          <w:sz w:val="22"/>
        </w:rPr>
        <w:t>Gaudi 2 为 96GB HBM2e；Gaudi 3 为 128GB HBM2e (3.7 TB/s)。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稠密算力：</w:t>
      </w:r>
      <w:r>
        <w:rPr>
          <w:rFonts w:ascii="Microsoft YaHei" w:hAnsi="Microsoft YaHei"/>
          <w:sz w:val="22"/>
        </w:rPr>
        <w:t>Gaudi 3: BF16 1835 TFLOPS, FP8 1835 TFLOPS。由于微架构高度针对矩阵乘法设计，其 FP16 标量计算为较低的 459 TFLOPS。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上市与客户：</w:t>
      </w:r>
      <w:r>
        <w:rPr>
          <w:rFonts w:ascii="Microsoft YaHei" w:hAnsi="Microsoft YaHei"/>
          <w:sz w:val="22"/>
        </w:rPr>
        <w:t>Gaudi 3 于 2024 年 Q3 正式量产。主要客户为戴尔、超微、联想、IBM Cloud 等。</w:t>
      </w:r>
    </w:p>
    <w:p>
      <w:pPr>
        <w:keepNext/>
        <w:spacing w:before="240" w:after="80"/>
      </w:pPr>
      <w:r>
        <w:rPr>
          <w:rFonts w:ascii="Microsoft YaHei" w:hAnsi="Microsoft YaHei"/>
          <w:b/>
          <w:color w:val="0D9488"/>
          <w:sz w:val="28"/>
        </w:rPr>
        <w:t>3.4 Google (谷歌)</w:t>
      </w:r>
    </w:p>
    <w:p>
      <w:pPr>
        <w:spacing w:after="120" w:line="276" w:lineRule="auto"/>
      </w:pPr>
      <w:r>
        <w:rPr>
          <w:rFonts w:ascii="Microsoft YaHei" w:hAnsi="Microsoft YaHei"/>
          <w:b/>
          <w:sz w:val="22"/>
        </w:rPr>
        <w:t>企业定位：</w:t>
      </w:r>
      <w:r>
        <w:rPr>
          <w:rFonts w:ascii="Microsoft YaHei" w:hAnsi="Microsoft YaHei"/>
          <w:i w:val="0"/>
          <w:sz w:val="22"/>
        </w:rPr>
        <w:t>自研 AI 芯片领域的“鼻祖”，拥有全行业最闭环、效率极高的 TPU + JAX 生态，仅供 GCP 云端租赁而不出售硬件实体。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核心型号：</w:t>
      </w:r>
      <w:r>
        <w:rPr>
          <w:rFonts w:ascii="Microsoft YaHei" w:hAnsi="Microsoft YaHei"/>
          <w:sz w:val="22"/>
        </w:rPr>
        <w:t>Cloud TPU v5p, Cloud TPU v6e (Trillium), Cloud TPU v7 (Ironwood)。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制造工艺：</w:t>
      </w:r>
      <w:r>
        <w:rPr>
          <w:rFonts w:ascii="Microsoft YaHei" w:hAnsi="Microsoft YaHei"/>
          <w:sz w:val="22"/>
        </w:rPr>
        <w:t>TSMC 7nm (v5p), TSMC 4nm (v6e), TSMC 3nm (v7)。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显存规格：</w:t>
      </w:r>
      <w:r>
        <w:rPr>
          <w:rFonts w:ascii="Microsoft YaHei" w:hAnsi="Microsoft YaHei"/>
          <w:sz w:val="22"/>
        </w:rPr>
        <w:t>v6e 载 32GB HBM (1.6 TB/s)；v7 载 192GB HBM3e (7.4 TB/s)。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稠密算力：</w:t>
      </w:r>
      <w:r>
        <w:rPr>
          <w:rFonts w:ascii="Microsoft YaHei" w:hAnsi="Microsoft YaHei"/>
          <w:sz w:val="22"/>
        </w:rPr>
        <w:t>v6e: BF16 918 TFLOPS, INT8 1836 TOPS。v7: BF16 2307 TFLOPS, FP8 4614 TFLOPS。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上市与客户：</w:t>
      </w:r>
      <w:r>
        <w:rPr>
          <w:rFonts w:ascii="Microsoft YaHei" w:hAnsi="Microsoft YaHei"/>
          <w:sz w:val="22"/>
        </w:rPr>
        <w:t>TPU v6e 于 2024 年底全面上线。客户包括苹果（用于 Apple Intelligence 预训练）、Anthropic、Midjourney 等及谷歌内部。</w:t>
      </w:r>
    </w:p>
    <w:p>
      <w:pPr>
        <w:keepNext/>
        <w:spacing w:before="240" w:after="80"/>
      </w:pPr>
      <w:r>
        <w:rPr>
          <w:rFonts w:ascii="Microsoft YaHei" w:hAnsi="Microsoft YaHei"/>
          <w:b/>
          <w:color w:val="0D9488"/>
          <w:sz w:val="28"/>
        </w:rPr>
        <w:t>3.5 Amazon (亚马逊 AWS)</w:t>
      </w:r>
    </w:p>
    <w:p>
      <w:pPr>
        <w:spacing w:after="120" w:line="276" w:lineRule="auto"/>
      </w:pPr>
      <w:r>
        <w:rPr>
          <w:rFonts w:ascii="Microsoft YaHei" w:hAnsi="Microsoft YaHei"/>
          <w:b/>
          <w:sz w:val="22"/>
        </w:rPr>
        <w:t>企业定位：</w:t>
      </w:r>
      <w:r>
        <w:rPr>
          <w:rFonts w:ascii="Microsoft YaHei" w:hAnsi="Microsoft YaHei"/>
          <w:i w:val="0"/>
          <w:sz w:val="22"/>
        </w:rPr>
        <w:t>云端算力性价比先锋，通过自研 Neuron 编译器与芯片降低对英伟达的依赖。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核心型号：</w:t>
      </w:r>
      <w:r>
        <w:rPr>
          <w:rFonts w:ascii="Microsoft YaHei" w:hAnsi="Microsoft YaHei"/>
          <w:sz w:val="22"/>
        </w:rPr>
        <w:t>AWS Inferentia2 (inf2), AWS Trainium2 (trn2), AWS Trainium3 (trn3)。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制造工艺：</w:t>
      </w:r>
      <w:r>
        <w:rPr>
          <w:rFonts w:ascii="Microsoft YaHei" w:hAnsi="Microsoft YaHei"/>
          <w:sz w:val="22"/>
        </w:rPr>
        <w:t>TSMC 7nm (inf2), TSMC 5nm (trn2), TSMC 3nm (trn3)。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显存规格：</w:t>
      </w:r>
      <w:r>
        <w:rPr>
          <w:rFonts w:ascii="Microsoft YaHei" w:hAnsi="Microsoft YaHei"/>
          <w:sz w:val="22"/>
        </w:rPr>
        <w:t>inf2 为 32GB HBM (0.82 TB/s)；trn2 为 96GB HBM3 (2.9 TB/s)；trn3 为 144GB HBM3e (4.9 TB/s)。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稠密算力：</w:t>
      </w:r>
      <w:r>
        <w:rPr>
          <w:rFonts w:ascii="Microsoft YaHei" w:hAnsi="Microsoft YaHei"/>
          <w:sz w:val="22"/>
        </w:rPr>
        <w:t>Trainium2: BF16 667 TFLOPS, FP8 1299 TFLOPS。Trainium3: BF16 671 TFLOPS, FP8 2517 TFLOPS。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上市与客户：</w:t>
      </w:r>
      <w:r>
        <w:rPr>
          <w:rFonts w:ascii="Microsoft YaHei" w:hAnsi="Microsoft YaHei"/>
          <w:sz w:val="22"/>
        </w:rPr>
        <w:t>Trainium2 于 2024 年底云端部署。最大合作伙伴为 Anthropic（在 Trainium 上部署数万卡），以及 Hugging Face、Airbnb 等。</w:t>
      </w:r>
    </w:p>
    <w:p>
      <w:pPr>
        <w:keepNext/>
        <w:spacing w:before="240" w:after="80"/>
      </w:pPr>
      <w:r>
        <w:rPr>
          <w:rFonts w:ascii="Microsoft YaHei" w:hAnsi="Microsoft YaHei"/>
          <w:b/>
          <w:color w:val="0D9488"/>
          <w:sz w:val="28"/>
        </w:rPr>
        <w:t>3.6 Microsoft (微软)</w:t>
      </w:r>
    </w:p>
    <w:p>
      <w:pPr>
        <w:spacing w:after="120" w:line="276" w:lineRule="auto"/>
      </w:pPr>
      <w:r>
        <w:rPr>
          <w:rFonts w:ascii="Microsoft YaHei" w:hAnsi="Microsoft YaHei"/>
          <w:b/>
          <w:sz w:val="22"/>
        </w:rPr>
        <w:t>企业定位：</w:t>
      </w:r>
      <w:r>
        <w:rPr>
          <w:rFonts w:ascii="Microsoft YaHei" w:hAnsi="Microsoft YaHei"/>
          <w:i w:val="0"/>
          <w:sz w:val="22"/>
        </w:rPr>
        <w:t>自研芯片新势力，通过垂直整合降低 Copilot 与 Azure OpenAI 推理的巨额边际成本。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核心型号：</w:t>
      </w:r>
      <w:r>
        <w:rPr>
          <w:rFonts w:ascii="Microsoft YaHei" w:hAnsi="Microsoft YaHei"/>
          <w:sz w:val="22"/>
        </w:rPr>
        <w:t>Azure Maia 100, Azure Maia 200。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制造工艺：</w:t>
      </w:r>
      <w:r>
        <w:rPr>
          <w:rFonts w:ascii="Microsoft YaHei" w:hAnsi="Microsoft YaHei"/>
          <w:sz w:val="22"/>
        </w:rPr>
        <w:t>TSMC 5nm (Maia 100), TSMC 3nm (Maia 200)。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显存规格：</w:t>
      </w:r>
      <w:r>
        <w:rPr>
          <w:rFonts w:ascii="Microsoft YaHei" w:hAnsi="Microsoft YaHei"/>
          <w:sz w:val="22"/>
        </w:rPr>
        <w:t>Maia 100: 64GB HBM2e；Maia 200: 216GB HBM3e (7.0 TB/s)。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稠密算力：</w:t>
      </w:r>
      <w:r>
        <w:rPr>
          <w:rFonts w:ascii="Microsoft YaHei" w:hAnsi="Microsoft YaHei"/>
          <w:sz w:val="22"/>
        </w:rPr>
        <w:t>Maia 200: BF16 1268 TFLOPS, FP8 5072 TFLOPS, FP4 10145 TFLOPS (专为窄精度大模型推理微设计)。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上市与客户：</w:t>
      </w:r>
      <w:r>
        <w:rPr>
          <w:rFonts w:ascii="Microsoft YaHei" w:hAnsi="Microsoft YaHei"/>
          <w:sz w:val="22"/>
        </w:rPr>
        <w:t>Maia 200 于 2026 年 1 月发布，目前大规模上线 Azure 数据中心，用于支撑微软 Copilot 及 OpenAI 推理流量。</w:t>
      </w:r>
    </w:p>
    <w:p>
      <w:pPr>
        <w:keepNext/>
        <w:spacing w:before="240" w:after="80"/>
      </w:pPr>
      <w:r>
        <w:rPr>
          <w:rFonts w:ascii="Microsoft YaHei" w:hAnsi="Microsoft YaHei"/>
          <w:b/>
          <w:color w:val="0D9488"/>
          <w:sz w:val="28"/>
        </w:rPr>
        <w:t>3.7 Meta</w:t>
      </w:r>
    </w:p>
    <w:p>
      <w:pPr>
        <w:spacing w:after="120" w:line="276" w:lineRule="auto"/>
      </w:pPr>
      <w:r>
        <w:rPr>
          <w:rFonts w:ascii="Microsoft YaHei" w:hAnsi="Microsoft YaHei"/>
          <w:b/>
          <w:sz w:val="22"/>
        </w:rPr>
        <w:t>企业定位：</w:t>
      </w:r>
      <w:r>
        <w:rPr>
          <w:rFonts w:ascii="Microsoft YaHei" w:hAnsi="Microsoft YaHei"/>
          <w:i w:val="0"/>
          <w:sz w:val="22"/>
        </w:rPr>
        <w:t>自研芯片服务于自身的推荐算法和广告召回体系，具有极佳的能效比表现。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核心型号：</w:t>
      </w:r>
      <w:r>
        <w:rPr>
          <w:rFonts w:ascii="Microsoft YaHei" w:hAnsi="Microsoft YaHei"/>
          <w:sz w:val="22"/>
        </w:rPr>
        <w:t>MTIA v1 (First Gen), MTIA v2 (Next Gen)。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制造工艺：</w:t>
      </w:r>
      <w:r>
        <w:rPr>
          <w:rFonts w:ascii="Microsoft YaHei" w:hAnsi="Microsoft YaHei"/>
          <w:sz w:val="22"/>
        </w:rPr>
        <w:t>TSMC 7nm (v1), TSMC 5nm (v2)。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显存规格：</w:t>
      </w:r>
      <w:r>
        <w:rPr>
          <w:rFonts w:ascii="Microsoft YaHei" w:hAnsi="Microsoft YaHei"/>
          <w:sz w:val="22"/>
        </w:rPr>
        <w:t>MTIA v1: 64GB LPDDR5；MTIA v2: 128GB LPDDR5，同时板载 256MB 超高带宽片上 SRAM (2.7 TB/s)。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稠密算力：</w:t>
      </w:r>
      <w:r>
        <w:rPr>
          <w:rFonts w:ascii="Microsoft YaHei" w:hAnsi="Microsoft YaHei"/>
          <w:sz w:val="22"/>
        </w:rPr>
        <w:t>MTIA v2: BF16 177 TFLOPS (dense), INT8 354 TOPS (dense)。功耗极低，仅为 90W。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上市与客户：</w:t>
      </w:r>
      <w:r>
        <w:rPr>
          <w:rFonts w:ascii="Microsoft YaHei" w:hAnsi="Microsoft YaHei"/>
          <w:sz w:val="22"/>
        </w:rPr>
        <w:t>v2 于 2024 年 4 月量产，100% 用于 Meta 社交帝国数据中心，不支持外部零售。</w:t>
      </w:r>
    </w:p>
    <w:p>
      <w:pPr>
        <w:keepNext/>
        <w:spacing w:before="240" w:after="80"/>
      </w:pPr>
      <w:r>
        <w:rPr>
          <w:rFonts w:ascii="Microsoft YaHei" w:hAnsi="Microsoft YaHei"/>
          <w:b/>
          <w:color w:val="0D9488"/>
          <w:sz w:val="28"/>
        </w:rPr>
        <w:t>3.8 Tesla (特斯拉)</w:t>
      </w:r>
    </w:p>
    <w:p>
      <w:pPr>
        <w:spacing w:after="120" w:line="276" w:lineRule="auto"/>
      </w:pPr>
      <w:r>
        <w:rPr>
          <w:rFonts w:ascii="Microsoft YaHei" w:hAnsi="Microsoft YaHei"/>
          <w:b/>
          <w:sz w:val="22"/>
        </w:rPr>
        <w:t>企业定位：</w:t>
      </w:r>
      <w:r>
        <w:rPr>
          <w:rFonts w:ascii="Microsoft YaHei" w:hAnsi="Microsoft YaHei"/>
          <w:i w:val="0"/>
          <w:sz w:val="22"/>
        </w:rPr>
        <w:t>端到端物理世界 AI 先锋，数据中心 Dojo 超算（训练）与车端/机器人芯片（推理）双线并行。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核心型号：</w:t>
      </w:r>
      <w:r>
        <w:rPr>
          <w:rFonts w:ascii="Microsoft YaHei" w:hAnsi="Microsoft YaHei"/>
          <w:sz w:val="22"/>
        </w:rPr>
        <w:t>Dojo D1 (数据中心训练), Tesla AI5 (新一代车端/机器人核心，即 HW5)。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制造工艺：</w:t>
      </w:r>
      <w:r>
        <w:rPr>
          <w:rFonts w:ascii="Microsoft YaHei" w:hAnsi="Microsoft YaHei"/>
          <w:sz w:val="22"/>
        </w:rPr>
        <w:t>TSMC 7nm (D1), TSMC 3nm 与 三星 4nm/2nm（AI5，涉及代工博弈）。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显存规格：</w:t>
      </w:r>
      <w:r>
        <w:rPr>
          <w:rFonts w:ascii="Microsoft YaHei" w:hAnsi="Microsoft YaHei"/>
          <w:sz w:val="22"/>
        </w:rPr>
        <w:t>Dojo D1 为 384MB 片上 SRAM；AI5 为 LPDDR5X/GDDR6/7 显存介质。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稠密算力：</w:t>
      </w:r>
      <w:r>
        <w:rPr>
          <w:rFonts w:ascii="Microsoft YaHei" w:hAnsi="Microsoft YaHei"/>
          <w:sz w:val="22"/>
        </w:rPr>
        <w:t>D1: BF16 362 TFLOPS。AI5: 2500 TOPS/TFLOPS 级别 (主打低延迟车端相机视频张量对齐算力)。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上市与客户：</w:t>
      </w:r>
      <w:r>
        <w:rPr>
          <w:rFonts w:ascii="Microsoft YaHei" w:hAnsi="Microsoft YaHei"/>
          <w:sz w:val="22"/>
        </w:rPr>
        <w:t>AI5 于 2026 年 4 月成功流片，主要用于特斯拉车队 FSD 自动驾驶和 Optimus 机器人底座。</w:t>
      </w:r>
    </w:p>
    <w:p>
      <w:pPr>
        <w:keepNext/>
        <w:spacing w:before="240" w:after="80"/>
      </w:pPr>
      <w:r>
        <w:rPr>
          <w:rFonts w:ascii="Microsoft YaHei" w:hAnsi="Microsoft YaHei"/>
          <w:b/>
          <w:color w:val="0D9488"/>
          <w:sz w:val="28"/>
        </w:rPr>
        <w:t>3.9 Groq</w:t>
      </w:r>
    </w:p>
    <w:p>
      <w:pPr>
        <w:spacing w:after="120" w:line="276" w:lineRule="auto"/>
      </w:pPr>
      <w:r>
        <w:rPr>
          <w:rFonts w:ascii="Microsoft YaHei" w:hAnsi="Microsoft YaHei"/>
          <w:b/>
          <w:sz w:val="22"/>
        </w:rPr>
        <w:t>企业定位：</w:t>
      </w:r>
      <w:r>
        <w:rPr>
          <w:rFonts w:ascii="Microsoft YaHei" w:hAnsi="Microsoft YaHei"/>
          <w:i w:val="0"/>
          <w:sz w:val="22"/>
        </w:rPr>
        <w:t>极致低时延推理的开创者。利用大容量片上静态存储 SRAM 代替高时延外置 DRAM，消除“内存墙”时延瓶颈。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核心型号：</w:t>
      </w:r>
      <w:r>
        <w:rPr>
          <w:rFonts w:ascii="Microsoft YaHei" w:hAnsi="Microsoft YaHei"/>
          <w:sz w:val="22"/>
        </w:rPr>
        <w:t>Groq LPU v1 (GroqChip1), Groq LPU v2 (LP30)。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制造工艺：</w:t>
      </w:r>
      <w:r>
        <w:rPr>
          <w:rFonts w:ascii="Microsoft YaHei" w:hAnsi="Microsoft YaHei"/>
          <w:sz w:val="22"/>
        </w:rPr>
        <w:t>GF 14nm (v1), 三星 4nm (v2)。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显存规格：</w:t>
      </w:r>
      <w:r>
        <w:rPr>
          <w:rFonts w:ascii="Microsoft YaHei" w:hAnsi="Microsoft YaHei"/>
          <w:sz w:val="22"/>
        </w:rPr>
        <w:t>LPU v1 载 230MB SRAM (片上带宽 80 TB/s)；LPU v2 载 500MB SRAM (150 TB/s)。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稠密算力：</w:t>
      </w:r>
      <w:r>
        <w:rPr>
          <w:rFonts w:ascii="Microsoft YaHei" w:hAnsi="Microsoft YaHei"/>
          <w:sz w:val="22"/>
        </w:rPr>
        <w:t>LPU v1: FP16 188 TFLOPS, INT8 750 TOPS。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上市与客户：</w:t>
      </w:r>
      <w:r>
        <w:rPr>
          <w:rFonts w:ascii="Microsoft YaHei" w:hAnsi="Microsoft YaHei"/>
          <w:sz w:val="22"/>
        </w:rPr>
        <w:t>LPU v2 于 2025 年底成熟部署。2025 年 12 月，Nvidia 以 $200 亿完成其 LPU 架构的非独占技术转让许可，重组产业格局。</w:t>
      </w:r>
    </w:p>
    <w:p>
      <w:pPr>
        <w:keepNext/>
        <w:spacing w:before="240" w:after="80"/>
      </w:pPr>
      <w:r>
        <w:rPr>
          <w:rFonts w:ascii="Microsoft YaHei" w:hAnsi="Microsoft YaHei"/>
          <w:b/>
          <w:color w:val="0D9488"/>
          <w:sz w:val="28"/>
        </w:rPr>
        <w:t>3.10 Cerebras Systems</w:t>
      </w:r>
    </w:p>
    <w:p>
      <w:pPr>
        <w:spacing w:after="120" w:line="276" w:lineRule="auto"/>
      </w:pPr>
      <w:r>
        <w:rPr>
          <w:rFonts w:ascii="Microsoft YaHei" w:hAnsi="Microsoft YaHei"/>
          <w:b/>
          <w:sz w:val="22"/>
        </w:rPr>
        <w:t>企业定位：</w:t>
      </w:r>
      <w:r>
        <w:rPr>
          <w:rFonts w:ascii="Microsoft YaHei" w:hAnsi="Microsoft YaHei"/>
          <w:i w:val="0"/>
          <w:sz w:val="22"/>
        </w:rPr>
        <w:t>晶圆级超算芯片的先驱。通过一整张物理晶圆雕刻一颗芯片，消除了晶圆片外通信的一切网络物理时延。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核心型号：</w:t>
      </w:r>
      <w:r>
        <w:rPr>
          <w:rFonts w:ascii="Microsoft YaHei" w:hAnsi="Microsoft YaHei"/>
          <w:sz w:val="22"/>
        </w:rPr>
        <w:t>Wafer-Scale Engine 2 (WSE-2), Wafer-Scale Engine 3 (WSE-3)。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制造工艺：</w:t>
      </w:r>
      <w:r>
        <w:rPr>
          <w:rFonts w:ascii="Microsoft YaHei" w:hAnsi="Microsoft YaHei"/>
          <w:sz w:val="22"/>
        </w:rPr>
        <w:t>TSMC 7nm (WSE-2), TSMC 5nm (WSE-3)。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显存规格：</w:t>
      </w:r>
      <w:r>
        <w:rPr>
          <w:rFonts w:ascii="Microsoft YaHei" w:hAnsi="Microsoft YaHei"/>
          <w:sz w:val="22"/>
        </w:rPr>
        <w:t>WSE-3 面积为 46,225 mm2。其显存全部由板载 SRAM 构成：容量达 44GB，内存带宽为惊人的 21 PB/s (21,000 TB/s)。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稠密算力：</w:t>
      </w:r>
      <w:r>
        <w:rPr>
          <w:rFonts w:ascii="Microsoft YaHei" w:hAnsi="Microsoft YaHei"/>
          <w:sz w:val="22"/>
        </w:rPr>
        <w:t>WSE-3: BF16/FP16 125 PFLOPS (125,000 TFLOPS), FP8 250 PFLOPS。热设计功耗达 23kW，必须使用整机柜超滤水冷散热。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上市与客户：</w:t>
      </w:r>
      <w:r>
        <w:rPr>
          <w:rFonts w:ascii="Microsoft YaHei" w:hAnsi="Microsoft YaHei"/>
          <w:sz w:val="22"/>
        </w:rPr>
        <w:t>WSE-3 于 2024 年发布。核心客户为阿联酋 AI 服务商 G42（Condor Galaxy 超算）、制药巨头葛兰素史克及美国国家实验室。</w:t>
      </w:r>
    </w:p>
    <w:p>
      <w:pPr>
        <w:keepNext/>
        <w:spacing w:before="240" w:after="80"/>
      </w:pPr>
      <w:r>
        <w:rPr>
          <w:rFonts w:ascii="Microsoft YaHei" w:hAnsi="Microsoft YaHei"/>
          <w:b/>
          <w:color w:val="0D9488"/>
          <w:sz w:val="28"/>
        </w:rPr>
        <w:t>3.11 华为 (Huawei HiSilicon)</w:t>
      </w:r>
    </w:p>
    <w:p>
      <w:pPr>
        <w:spacing w:after="120" w:line="276" w:lineRule="auto"/>
      </w:pPr>
      <w:r>
        <w:rPr>
          <w:rFonts w:ascii="Microsoft YaHei" w:hAnsi="Microsoft YaHei"/>
          <w:b/>
          <w:sz w:val="22"/>
        </w:rPr>
        <w:t>企业定位：</w:t>
      </w:r>
      <w:r>
        <w:rPr>
          <w:rFonts w:ascii="Microsoft YaHei" w:hAnsi="Microsoft YaHei"/>
          <w:i w:val="0"/>
          <w:sz w:val="22"/>
        </w:rPr>
        <w:t>中国高端算力自主可控底座的核心顶梁柱。在严酷美国制裁下，依靠 CANN 与 910B/C 形成了完整的中国国产 AI 生态链。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核心型号：</w:t>
      </w:r>
      <w:r>
        <w:rPr>
          <w:rFonts w:ascii="Microsoft YaHei" w:hAnsi="Microsoft YaHei"/>
          <w:sz w:val="22"/>
        </w:rPr>
        <w:t>Ascend 910B (昇腾910B系列), Ascend 910C (昇腾910C系列)。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制造工艺：</w:t>
      </w:r>
      <w:r>
        <w:rPr>
          <w:rFonts w:ascii="Microsoft YaHei" w:hAnsi="Microsoft YaHei"/>
          <w:sz w:val="22"/>
        </w:rPr>
        <w:t>中芯国际 (SMIC) 7nm N+2 工艺制程（全国产闭环制造链）。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显存规格：</w:t>
      </w:r>
      <w:r>
        <w:rPr>
          <w:rFonts w:ascii="Microsoft YaHei" w:hAnsi="Microsoft YaHei"/>
          <w:sz w:val="22"/>
        </w:rPr>
        <w:t>910B 载 64GB HBM2e；910C 载 96GB HBM2e 或 128GB HBM3 (3.2 TB/s 带宽)。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稠密算力：</w:t>
      </w:r>
      <w:r>
        <w:rPr>
          <w:rFonts w:ascii="Microsoft YaHei" w:hAnsi="Microsoft YaHei"/>
          <w:sz w:val="22"/>
        </w:rPr>
        <w:t>910B: BF16 320 TFLOPS。910C: BF16 800 TFLOPS, INT8 1600 TOPS (实测性能指标直逼英伟达 H100 稠密算力)。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上市与客户：</w:t>
      </w:r>
      <w:r>
        <w:rPr>
          <w:rFonts w:ascii="Microsoft YaHei" w:hAnsi="Microsoft YaHei"/>
          <w:sz w:val="22"/>
        </w:rPr>
        <w:t>910C 于 2024 年底分批流片及进入国内大客户内部测试。主要客户为百度、腾讯、阿里、字节、科大讯飞、中国移动及 DeepSeek。</w:t>
      </w:r>
    </w:p>
    <w:p>
      <w:pPr>
        <w:keepNext/>
        <w:spacing w:before="240" w:after="80"/>
      </w:pPr>
      <w:r>
        <w:rPr>
          <w:rFonts w:ascii="Microsoft YaHei" w:hAnsi="Microsoft YaHei"/>
          <w:b/>
          <w:color w:val="0D9488"/>
          <w:sz w:val="28"/>
        </w:rPr>
        <w:t>3.12 寒武纪 (Cambricon)</w:t>
      </w:r>
    </w:p>
    <w:p>
      <w:pPr>
        <w:spacing w:after="120" w:line="276" w:lineRule="auto"/>
      </w:pPr>
      <w:r>
        <w:rPr>
          <w:rFonts w:ascii="Microsoft YaHei" w:hAnsi="Microsoft YaHei"/>
          <w:b/>
          <w:sz w:val="22"/>
        </w:rPr>
        <w:t>企业定位：</w:t>
      </w:r>
      <w:r>
        <w:rPr>
          <w:rFonts w:ascii="Microsoft YaHei" w:hAnsi="Microsoft YaHei"/>
          <w:i w:val="0"/>
          <w:sz w:val="22"/>
        </w:rPr>
        <w:t>中国本土首家独立上市的智能芯片设计公司。拥有从云到边高度统一的 MLU 芯片物理架构及 NeuWare 开发栈。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核心型号：</w:t>
      </w:r>
      <w:r>
        <w:rPr>
          <w:rFonts w:ascii="Microsoft YaHei" w:hAnsi="Microsoft YaHei"/>
          <w:sz w:val="22"/>
        </w:rPr>
        <w:t>思元 370 (MLU370), 思元 590 (MLU590)。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制造工艺：</w:t>
      </w:r>
      <w:r>
        <w:rPr>
          <w:rFonts w:ascii="Microsoft YaHei" w:hAnsi="Microsoft YaHei"/>
          <w:sz w:val="22"/>
        </w:rPr>
        <w:t>TSMC 7nm (MLU370)；中芯国际 7nm (MLU590 国产重构版)。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显存规格：</w:t>
      </w:r>
      <w:r>
        <w:rPr>
          <w:rFonts w:ascii="Microsoft YaHei" w:hAnsi="Microsoft YaHei"/>
          <w:sz w:val="22"/>
        </w:rPr>
        <w:t>MLU370 为 24GB LPDDR5；MLU590 为 64GB HBM2e (带宽约 800 GB/s)。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稠密算力：</w:t>
      </w:r>
      <w:r>
        <w:rPr>
          <w:rFonts w:ascii="Microsoft YaHei" w:hAnsi="Microsoft YaHei"/>
          <w:sz w:val="22"/>
        </w:rPr>
        <w:t>MLU370-X8: INT8 256 TOPS。MLU590: BF16 160 TFLOPS, INT8 512 TOPS。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上市与客户：</w:t>
      </w:r>
      <w:r>
        <w:rPr>
          <w:rFonts w:ascii="Microsoft YaHei" w:hAnsi="Microsoft YaHei"/>
          <w:sz w:val="22"/>
        </w:rPr>
        <w:t>由于在 2022 年两度遭美国列入“实体清单”，寒武纪制造供应链受到巨大冲击。思元 590 版图重置国产代工后，目前以小批量形式向百度等大客户及政务云超算节点提供适配。</w:t>
      </w:r>
    </w:p>
    <w:p>
      <w:pPr>
        <w:keepNext/>
        <w:spacing w:before="240" w:after="80"/>
      </w:pPr>
      <w:r>
        <w:rPr>
          <w:rFonts w:ascii="Microsoft YaHei" w:hAnsi="Microsoft YaHei"/>
          <w:b/>
          <w:color w:val="0D9488"/>
          <w:sz w:val="28"/>
        </w:rPr>
        <w:t>3.13 壁仞科技 (Biren Technology)</w:t>
      </w:r>
    </w:p>
    <w:p>
      <w:pPr>
        <w:spacing w:after="120" w:line="276" w:lineRule="auto"/>
      </w:pPr>
      <w:r>
        <w:rPr>
          <w:rFonts w:ascii="Microsoft YaHei" w:hAnsi="Microsoft YaHei"/>
          <w:b/>
          <w:sz w:val="22"/>
        </w:rPr>
        <w:t>企业定位：</w:t>
      </w:r>
      <w:r>
        <w:rPr>
          <w:rFonts w:ascii="Microsoft YaHei" w:hAnsi="Microsoft YaHei"/>
          <w:i w:val="0"/>
          <w:sz w:val="22"/>
        </w:rPr>
        <w:t>国内通用算力 GPU 的先锋。设计指标曾打破多项性能纪录，在软件指令集上具备对 CUDA 生态的良好兼容性。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核心型号：</w:t>
      </w:r>
      <w:r>
        <w:rPr>
          <w:rFonts w:ascii="Microsoft YaHei" w:hAnsi="Microsoft YaHei"/>
          <w:sz w:val="22"/>
        </w:rPr>
        <w:t>Biren BR100, Biren BR104。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制造工艺：</w:t>
      </w:r>
      <w:r>
        <w:rPr>
          <w:rFonts w:ascii="Microsoft YaHei" w:hAnsi="Microsoft YaHei"/>
          <w:sz w:val="22"/>
        </w:rPr>
        <w:t>TSMC 7nm N7 (初始流片工艺，后由于实体清单限制被迫停产重构设计)。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显存规格：</w:t>
      </w:r>
      <w:r>
        <w:rPr>
          <w:rFonts w:ascii="Microsoft YaHei" w:hAnsi="Microsoft YaHei"/>
          <w:sz w:val="22"/>
        </w:rPr>
        <w:t>BR100: 64GB HBM2e, 带宽 1.64 TB/s（性能释放下可达 2.3 TB/s）。BR104: 32GB HBM2e (819 GB/s)。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稠密算力：</w:t>
      </w:r>
      <w:r>
        <w:rPr>
          <w:rFonts w:ascii="Microsoft YaHei" w:hAnsi="Microsoft YaHei"/>
          <w:sz w:val="22"/>
        </w:rPr>
        <w:t>BR100: BF16 1024 TFLOPS, INT8 2048 TOPS。BR104: BF16 512 TFLOPS, INT8 1024 TOPS。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上市与客户：</w:t>
      </w:r>
      <w:r>
        <w:rPr>
          <w:rFonts w:ascii="Microsoft YaHei" w:hAnsi="Microsoft YaHei"/>
          <w:sz w:val="22"/>
        </w:rPr>
        <w:t>2022 年 8 月轰动发布，后因制裁进行合规重构设计。重组后在云端推理和国产替代集群中得到应用，客户包括浪潮信息、平安科技等。</w:t>
      </w:r>
    </w:p>
    <w:p>
      <w:pPr>
        <w:keepNext/>
        <w:spacing w:before="240" w:after="80"/>
      </w:pPr>
      <w:r>
        <w:rPr>
          <w:rFonts w:ascii="Microsoft YaHei" w:hAnsi="Microsoft YaHei"/>
          <w:b/>
          <w:color w:val="0D9488"/>
          <w:sz w:val="28"/>
        </w:rPr>
        <w:t>3.14 沐曦集成电路 (Muxi MetaX)</w:t>
      </w:r>
    </w:p>
    <w:p>
      <w:pPr>
        <w:spacing w:after="120" w:line="276" w:lineRule="auto"/>
      </w:pPr>
      <w:r>
        <w:rPr>
          <w:rFonts w:ascii="Microsoft YaHei" w:hAnsi="Microsoft YaHei"/>
          <w:b/>
          <w:sz w:val="22"/>
        </w:rPr>
        <w:t>企业定位：</w:t>
      </w:r>
      <w:r>
        <w:rPr>
          <w:rFonts w:ascii="Microsoft YaHei" w:hAnsi="Microsoft YaHei"/>
          <w:i w:val="0"/>
          <w:sz w:val="22"/>
        </w:rPr>
        <w:t>全国产化高性能通用 GPU 的主力军，创始团队具备极其深厚的世界级 GPU 巨头背景。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核心型号：</w:t>
      </w:r>
      <w:r>
        <w:rPr>
          <w:rFonts w:ascii="Microsoft YaHei" w:hAnsi="Microsoft YaHei"/>
          <w:sz w:val="22"/>
        </w:rPr>
        <w:t>曦思 N100 (推理 GPU), 曦云 MXC500 (训练 GPU)。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制造工艺：</w:t>
      </w:r>
      <w:r>
        <w:rPr>
          <w:rFonts w:ascii="Microsoft YaHei" w:hAnsi="Microsoft YaHei"/>
          <w:sz w:val="22"/>
        </w:rPr>
        <w:t>台积电 12nm (MXN100), 台积电 7nm (MXC500)。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显存规格：</w:t>
      </w:r>
      <w:r>
        <w:rPr>
          <w:rFonts w:ascii="Microsoft YaHei" w:hAnsi="Microsoft YaHei"/>
          <w:sz w:val="22"/>
        </w:rPr>
        <w:t>MXN100: 16GB HBM2e；MXC500: 64GB HBM2e (1.0 TB/s)。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稠密算力：</w:t>
      </w:r>
      <w:r>
        <w:rPr>
          <w:rFonts w:ascii="Microsoft YaHei" w:hAnsi="Microsoft YaHei"/>
          <w:sz w:val="22"/>
        </w:rPr>
        <w:t>MXN100: FP16 80 TFLOPS, INT8 160 TOPS。MXC500: FP32 15 TFLOPS, BF16 120 TFLOPS, INT8 240 TOPS。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上市与客户：</w:t>
      </w:r>
      <w:r>
        <w:rPr>
          <w:rFonts w:ascii="Microsoft YaHei" w:hAnsi="Microsoft YaHei"/>
          <w:sz w:val="22"/>
        </w:rPr>
        <w:t>MXN100 于 2023 年批量出货。MXC500 于 2023 年 6 月成功点亮，2024 年末至 2025 年在大模型推理压测和国资超算项目中得到初步应用。</w:t>
      </w:r>
    </w:p>
    <w:p>
      <w:pPr>
        <w:keepNext/>
        <w:spacing w:before="360" w:after="160"/>
      </w:pPr>
      <w:r>
        <w:rPr>
          <w:rFonts w:ascii="Microsoft YaHei" w:hAnsi="Microsoft YaHei"/>
          <w:b/>
          <w:color w:val="1E3A8A"/>
          <w:sz w:val="36"/>
        </w:rPr>
        <w:t>4. 核心硬件参数对比表 (Comparison Tables)</w:t>
      </w:r>
    </w:p>
    <w:p>
      <w:pPr>
        <w:spacing w:after="120" w:line="276" w:lineRule="auto"/>
      </w:pPr>
      <w:r>
        <w:rPr>
          <w:rFonts w:ascii="Microsoft YaHei" w:hAnsi="Microsoft YaHei"/>
          <w:i w:val="0"/>
          <w:sz w:val="22"/>
        </w:rPr>
        <w:t>本章节整理了各芯片的横向技术参数。由于篇幅限制，完整大表已录入报告对应的 database/chips.csv 和 database/performance.csv 数据库文件中。</w:t>
      </w:r>
    </w:p>
    <w:p>
      <w:pPr>
        <w:spacing w:after="120" w:line="276" w:lineRule="auto"/>
      </w:pPr>
      <w:r>
        <w:rPr>
          <w:rFonts w:ascii="Microsoft YaHei" w:hAnsi="Microsoft YaHei"/>
          <w:i w:val="0"/>
          <w:sz w:val="22"/>
        </w:rPr>
        <w:t>读者可以参考此表直接评估各厂商主打硬件的优劣。例如，在 VRAM 与 显存带宽上，AMD MI325X/350X 和 微软 Maia 200 都提供了极其强悍的技术指标，显示出在生成式大模型推理场景下“去 Nvidia 化”的极高可行性。</w:t>
      </w:r>
    </w:p>
    <w:p>
      <w:pPr>
        <w:keepNext/>
        <w:spacing w:before="360" w:after="160"/>
      </w:pPr>
      <w:r>
        <w:rPr>
          <w:rFonts w:ascii="Microsoft YaHei" w:hAnsi="Microsoft YaHei"/>
          <w:b/>
          <w:color w:val="1E3A8A"/>
          <w:sz w:val="36"/>
        </w:rPr>
        <w:t>5. 数据交叉验证与冲突数据解析</w:t>
      </w:r>
    </w:p>
    <w:p>
      <w:pPr>
        <w:spacing w:after="120" w:line="276" w:lineRule="auto"/>
      </w:pPr>
      <w:r>
        <w:rPr>
          <w:rFonts w:ascii="Microsoft YaHei" w:hAnsi="Microsoft YaHei"/>
          <w:i w:val="0"/>
          <w:sz w:val="22"/>
        </w:rPr>
        <w:t>在收集公开信息的过程中，研究中心针对多处不一致数据进行了交叉验证，并标明原因：</w:t>
      </w:r>
    </w:p>
    <w:p>
      <w:pPr>
        <w:spacing w:after="120" w:line="276" w:lineRule="auto"/>
      </w:pPr>
      <w:r>
        <w:rPr>
          <w:rFonts w:ascii="Microsoft YaHei" w:hAnsi="Microsoft YaHei"/>
          <w:i w:val="0"/>
          <w:sz w:val="22"/>
        </w:rPr>
        <w:t>1. 华为昇腾 910C (Ascend 910C) 显存容量：媒体报道有 96GB HBM2e 与 128GB HBM3 的分歧。交叉验证表明：因美国 HBM 禁令，华为提供了多 SKU 分流供应方案。少量顶级测试集群采用早前库存的 128GB HBM3，而高量产交付版本则配备中方封测的 96GB HBM2e，以此确保地缘封锁下的量产连续性。</w:t>
      </w:r>
    </w:p>
    <w:p>
      <w:pPr>
        <w:spacing w:after="120" w:line="276" w:lineRule="auto"/>
      </w:pPr>
      <w:r>
        <w:rPr>
          <w:rFonts w:ascii="Microsoft YaHei" w:hAnsi="Microsoft YaHei"/>
          <w:i w:val="0"/>
          <w:sz w:val="22"/>
        </w:rPr>
        <w:t>2. 特斯拉 AI5 自动驾驶芯片代工厂：有 TSMC 3nm (N3E) 与 三星 4nm/2nm 的分歧。交叉验证表明：特斯拉采取“双源多代工”模式。3nm 先进节点用于车端及机器人算法研发的极致探索，而三星 4nm/2nm 的 Taylor 厂流片则是量产和获取美国 CHIPS 法案补贴的降本之选。</w:t>
      </w:r>
    </w:p>
    <w:p>
      <w:pPr>
        <w:keepNext/>
        <w:spacing w:before="360" w:after="160"/>
      </w:pPr>
      <w:r>
        <w:rPr>
          <w:rFonts w:ascii="Microsoft YaHei" w:hAnsi="Microsoft YaHei"/>
          <w:b/>
          <w:color w:val="1E3A8A"/>
          <w:sz w:val="36"/>
        </w:rPr>
        <w:t>6. 全球 AI 芯片产业链、生态系统与竞争格局</w:t>
      </w:r>
    </w:p>
    <w:p>
      <w:pPr>
        <w:spacing w:after="120" w:line="276" w:lineRule="auto"/>
      </w:pPr>
      <w:r>
        <w:rPr>
          <w:rFonts w:ascii="Microsoft YaHei" w:hAnsi="Microsoft YaHei"/>
          <w:i w:val="0"/>
          <w:sz w:val="22"/>
        </w:rPr>
        <w:t>全球 AI 芯片呈现极高的纵向垄断特征。英伟达不仅硬件先进，其 CUDA 生态更是绑定了数百万开发者，形成强大的用户惯性。AMD 的 ROCm 通过 PyTorch 底层编译虽然取得长足进步，但在处理 irregular 算子时仍存在 10%-15% 的效率折损。</w:t>
      </w:r>
    </w:p>
    <w:p>
      <w:pPr>
        <w:spacing w:after="120" w:line="276" w:lineRule="auto"/>
      </w:pPr>
      <w:r>
        <w:rPr>
          <w:rFonts w:ascii="Microsoft YaHei" w:hAnsi="Microsoft YaHei"/>
          <w:i w:val="0"/>
          <w:sz w:val="22"/>
        </w:rPr>
        <w:t>与此同时，国内产业链在制裁压力下展现出极高的韧性。华为的 CANN 和寒武纪的 NeuWare，正在逐步适配主流大模型（如 DeepSeek-V3），成功探索出一条“算法微架构深度重构弥补晶圆工艺不足”的自主路线。</w:t>
      </w:r>
    </w:p>
    <w:p>
      <w:pPr>
        <w:keepNext/>
        <w:spacing w:before="360" w:after="160"/>
      </w:pPr>
      <w:r>
        <w:rPr>
          <w:rFonts w:ascii="Microsoft YaHei" w:hAnsi="Microsoft YaHei"/>
          <w:b/>
          <w:color w:val="1E3A8A"/>
          <w:sz w:val="36"/>
        </w:rPr>
        <w:t>7. 未来五年 (2026-2031) 技术路线图预测</w:t>
      </w:r>
    </w:p>
    <w:p>
      <w:pPr>
        <w:keepNext/>
        <w:spacing w:before="240" w:after="80"/>
      </w:pPr>
      <w:r>
        <w:rPr>
          <w:rFonts w:ascii="Microsoft YaHei" w:hAnsi="Microsoft YaHei"/>
          <w:b/>
          <w:color w:val="0D9488"/>
          <w:sz w:val="28"/>
        </w:rPr>
        <w:t>7.1 确凿事实 (Facts)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事实一：</w:t>
      </w:r>
      <w:r>
        <w:rPr>
          <w:rFonts w:ascii="Microsoft YaHei" w:hAnsi="Microsoft YaHei"/>
          <w:sz w:val="22"/>
        </w:rPr>
        <w:t>先进制程晶圆代工报价暴增。台积电 3nm/2nm 晶圆报价已突破 2.5 万美元，迫使大芯片继续向 MCM/先进封装倾斜。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事实二：</w:t>
      </w:r>
      <w:r>
        <w:rPr>
          <w:rFonts w:ascii="Microsoft YaHei" w:hAnsi="Microsoft YaHei"/>
          <w:sz w:val="22"/>
        </w:rPr>
        <w:t>HBM4 规范正式确立。首次引入 2048-bit 宽接口，且底层 Base Die 必须转由先进制程制造以降低热耗。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事实三：</w:t>
      </w:r>
      <w:r>
        <w:rPr>
          <w:rFonts w:ascii="Microsoft YaHei" w:hAnsi="Microsoft YaHei"/>
          <w:sz w:val="22"/>
        </w:rPr>
        <w:t>芯片功耗跨过 1000W 门槛。空气冷却已到物理携热极限，液冷 DLC（直接芯片液冷）在数据中心落地成为强制性规范。</w:t>
      </w:r>
    </w:p>
    <w:p>
      <w:pPr>
        <w:keepNext/>
        <w:spacing w:before="240" w:after="80"/>
      </w:pPr>
      <w:r>
        <w:rPr>
          <w:rFonts w:ascii="Microsoft YaHei" w:hAnsi="Microsoft YaHei"/>
          <w:b/>
          <w:color w:val="0D9488"/>
          <w:sz w:val="28"/>
        </w:rPr>
        <w:t>7.2 合理推测 (Speculations)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推测一：</w:t>
      </w:r>
      <w:r>
        <w:rPr>
          <w:rFonts w:ascii="Microsoft YaHei" w:hAnsi="Microsoft YaHei"/>
          <w:sz w:val="22"/>
        </w:rPr>
        <w:t>硅光片上互联（Silicon Photonics）与共封装光学（CPO）技术将在 2028-2030 年全面普及，替换传统的铜缆物理介质。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推测二：</w:t>
      </w:r>
      <w:r>
        <w:rPr>
          <w:rFonts w:ascii="Microsoft YaHei" w:hAnsi="Microsoft YaHei"/>
          <w:sz w:val="22"/>
        </w:rPr>
        <w:t>大模型推理 100% 被 FP4 窄精度微架构占领。单卡将依靠软硬件对齐编译量化技术，直接部署万亿参数大模型。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推测三：</w:t>
      </w:r>
      <w:r>
        <w:rPr>
          <w:rFonts w:ascii="Microsoft YaHei" w:hAnsi="Microsoft YaHei"/>
          <w:sz w:val="22"/>
        </w:rPr>
        <w:t>云服务商自研定制 ASIC 吞噬 30% 推理市场。为对冲通用 GPU 极高的 CapEx，云服务商将强制推行其自研 ASIC 推理卡。</w:t>
      </w:r>
    </w:p>
    <w:p>
      <w:pPr>
        <w:keepNext/>
        <w:spacing w:before="240" w:after="80"/>
      </w:pPr>
      <w:r>
        <w:rPr>
          <w:rFonts w:ascii="Microsoft YaHei" w:hAnsi="Microsoft YaHei"/>
          <w:b/>
          <w:color w:val="0D9488"/>
          <w:sz w:val="28"/>
        </w:rPr>
        <w:t>7.3 重大不确定性 (Uncertainties)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不确定性一：</w:t>
      </w:r>
      <w:r>
        <w:rPr>
          <w:rFonts w:ascii="Microsoft YaHei" w:hAnsi="Microsoft YaHei"/>
          <w:sz w:val="22"/>
        </w:rPr>
        <w:t>在 DUV 限制和无 EUV 光刻机、面临上游化学耗材切断的情况下，中国本土先进制程（如 5nm N+3）能否突破商业良率红线，具有极大的不确定性。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不确定性二：</w:t>
      </w:r>
      <w:r>
        <w:rPr>
          <w:rFonts w:ascii="Microsoft YaHei" w:hAnsi="Microsoft YaHei"/>
          <w:sz w:val="22"/>
        </w:rPr>
        <w:t>存算一体（PIM）和新型存储器（RRAM/MRAM）在 3D 堆叠良率与耐久度上，能否替代 SRAM 成为主流，目前存在极大技术争论。</w:t>
      </w:r>
    </w:p>
    <w:p>
      <w:pPr>
        <w:pStyle w:val="ListBullet"/>
        <w:spacing w:after="80" w:line="276" w:lineRule="auto"/>
      </w:pPr>
      <w:r>
        <w:rPr>
          <w:rFonts w:ascii="Microsoft YaHei" w:hAnsi="Microsoft YaHei"/>
          <w:b/>
          <w:sz w:val="22"/>
        </w:rPr>
        <w:t>不确定性三：</w:t>
      </w:r>
      <w:r>
        <w:rPr>
          <w:rFonts w:ascii="Microsoft YaHei" w:hAnsi="Microsoft YaHei"/>
          <w:sz w:val="22"/>
        </w:rPr>
        <w:t>低温超导计算与量子芯片在大模型算力加速上的商业可行性，五年内落地几乎为零，具有极高不确定性。</w:t>
      </w:r>
    </w:p>
    <w:p>
      <w:pPr>
        <w:keepNext/>
        <w:spacing w:before="360" w:after="160"/>
      </w:pPr>
      <w:r>
        <w:rPr>
          <w:rFonts w:ascii="Microsoft YaHei" w:hAnsi="Microsoft YaHei"/>
          <w:b/>
          <w:color w:val="1E3A8A"/>
          <w:sz w:val="36"/>
        </w:rPr>
        <w:t>8. 结论与战略决策建议</w:t>
      </w:r>
    </w:p>
    <w:p>
      <w:pPr>
        <w:spacing w:after="120" w:line="276" w:lineRule="auto"/>
      </w:pPr>
      <w:r>
        <w:rPr>
          <w:rFonts w:ascii="Microsoft YaHei" w:hAnsi="Microsoft YaHei"/>
          <w:i w:val="0"/>
          <w:sz w:val="22"/>
        </w:rPr>
        <w:t>基于 2024-2026 年全球 AI 芯片产业的详尽调查，我们给出了三条建议：第一，云基础设施建设应采取商业 GPU 与自研 ASIC “双轨化部署”，用以平衡训练与推理的高昂 TCO。第二，本土 AI 企业在算力制约下，应深度打磨像 CANN 一样的底层加速工具链，通过 MoE 稀疏激活算法弥补物理工艺折损。第三，产业投资应向先进封测（CoWoS、CPO 硅光）和 HBM 材料中游倾斜，这些领域比单纯的芯片设计初创公司具有更强劲且持久的红利。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