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1EC9A" w14:textId="77777777" w:rsidR="00A81647" w:rsidRPr="00A81647" w:rsidRDefault="00A81647" w:rsidP="00A81647">
      <w:pPr>
        <w:widowControl/>
        <w:shd w:val="clear" w:color="auto" w:fill="FFFFFF"/>
        <w:spacing w:before="100" w:beforeAutospacing="1" w:after="240"/>
        <w:jc w:val="left"/>
        <w:outlineLvl w:val="0"/>
        <w:rPr>
          <w:rFonts w:ascii="Segoe UI" w:eastAsia="宋体" w:hAnsi="Segoe UI" w:cs="Segoe UI"/>
          <w:b/>
          <w:bCs/>
          <w:color w:val="24292E"/>
          <w:kern w:val="36"/>
          <w:sz w:val="48"/>
          <w:szCs w:val="48"/>
        </w:rPr>
      </w:pPr>
      <w:r w:rsidRPr="00A81647">
        <w:rPr>
          <w:rFonts w:ascii="Segoe UI" w:eastAsia="宋体" w:hAnsi="Segoe UI" w:cs="Segoe UI"/>
          <w:b/>
          <w:bCs/>
          <w:color w:val="24292E"/>
          <w:kern w:val="36"/>
          <w:sz w:val="48"/>
          <w:szCs w:val="48"/>
        </w:rPr>
        <w:t>Application and Implementation of different deep learning</w:t>
      </w:r>
    </w:p>
    <w:p w14:paraId="69BE848B" w14:textId="25AE128F" w:rsidR="00B65D49" w:rsidRDefault="00B65D49"/>
    <w:p w14:paraId="5E6B74BC" w14:textId="77777777" w:rsidR="00A81647" w:rsidRDefault="00A81647" w:rsidP="00A8164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[Deep learning] is a part of machine learning that learns data representations. Many of the fundamental tasks (with appropriate reformulation) in deep learning are relevant to a much broader array of domains, and in particular, have tremendous potential in aiding the investigation of central scientific questions. There are many different Applications and Implementation of deep learning in different fields.</w:t>
      </w:r>
    </w:p>
    <w:p w14:paraId="5B6A446F" w14:textId="6FAAC5E0" w:rsidR="00A81647" w:rsidRDefault="00A81647" w:rsidP="00A8164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Application and Implementation of deep learning in more and more wise fields is a hot topic in machine learning, neural networks, and deep learning. There have been many relevant studies on how to correctly select a deep learning approach. The proposal aims to propose a short story about the application and implementation of different deep learning. According to the author of the article "</w:t>
      </w:r>
      <w:hyperlink r:id="rId5" w:history="1">
        <w:r w:rsidRPr="00CE39FD">
          <w:rPr>
            <w:rStyle w:val="Hyperlink"/>
            <w:rFonts w:ascii="Segoe UI" w:hAnsi="Segoe UI" w:cs="Segoe UI"/>
          </w:rPr>
          <w:t>A Survey of Deep Learning for Scientific Discovery</w:t>
        </w:r>
      </w:hyperlink>
      <w:r>
        <w:rPr>
          <w:rFonts w:ascii="Segoe UI" w:hAnsi="Segoe UI" w:cs="Segoe UI"/>
          <w:color w:val="24292E"/>
        </w:rPr>
        <w:t xml:space="preserve"> ", numerous studies have been published resulting in various models in the field of deep learning (DL) has recently begun to receive Widely concerned, this is mainly due to its better performance than the classic model.</w:t>
      </w:r>
      <w:r w:rsidR="00CE39FD">
        <w:rPr>
          <w:rFonts w:ascii="Segoe UI" w:hAnsi="Segoe UI" w:cs="Segoe UI"/>
          <w:color w:val="24292E"/>
        </w:rPr>
        <w:t xml:space="preserve"> </w:t>
      </w:r>
      <w:r>
        <w:rPr>
          <w:rFonts w:ascii="Segoe UI" w:hAnsi="Segoe UI" w:cs="Segoe UI"/>
          <w:color w:val="24292E"/>
        </w:rPr>
        <w:t>In recent years, most of the fundamental breakthroughs in the core problems of machine learning have been driven by the progress of deep neural networks.</w:t>
      </w:r>
    </w:p>
    <w:p w14:paraId="16D044FF" w14:textId="77777777" w:rsidR="00A81647" w:rsidRDefault="00A81647" w:rsidP="00A8164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To supplement the information in this short story, other resources explaining the application and implementation of deep learning in different fields will be used. In addition, other sources will be used to compare the application of the deep learning (DL) field to other studies on similar topics. For example, the short story will include other papers in this field, such as the newest application and implementation of Meta-Learning, to compare with other existing studies.</w:t>
      </w:r>
    </w:p>
    <w:p w14:paraId="4EF3A8FA" w14:textId="558697A1" w:rsidR="00A81647" w:rsidRDefault="00A81647" w:rsidP="00A81647">
      <w:pPr>
        <w:pStyle w:val="NormalWeb"/>
        <w:shd w:val="clear" w:color="auto" w:fill="FFFFFF"/>
        <w:spacing w:before="0" w:beforeAutospacing="0"/>
        <w:rPr>
          <w:rFonts w:ascii="Segoe UI" w:hAnsi="Segoe UI" w:cs="Segoe UI"/>
          <w:color w:val="24292E"/>
        </w:rPr>
      </w:pPr>
      <w:r>
        <w:rPr>
          <w:rFonts w:ascii="Segoe UI" w:hAnsi="Segoe UI" w:cs="Segoe UI"/>
          <w:color w:val="24292E"/>
        </w:rPr>
        <w:t>The short story will begin with the introduction of Deep Learning, then briefly introduce existing research on application, implementation of DL that have been published for several years, and the emerging technologies for DL. While discussing the overall quality of the application and implementation, this short story will also explain the whole situation of DL application and the source papers have used for other research, as well as the critique of the paper, what can be done to improve and future directions and suggestions.</w:t>
      </w:r>
    </w:p>
    <w:p w14:paraId="2773DE3F" w14:textId="77777777" w:rsidR="00A81647" w:rsidRDefault="00A81647" w:rsidP="00A81647">
      <w:pPr>
        <w:pStyle w:val="NormalWeb"/>
        <w:shd w:val="clear" w:color="auto" w:fill="FFFFFF"/>
        <w:spacing w:before="0" w:beforeAutospacing="0"/>
        <w:rPr>
          <w:rFonts w:ascii="Segoe UI" w:hAnsi="Segoe UI" w:cs="Segoe UI"/>
          <w:color w:val="24292E"/>
        </w:rPr>
      </w:pPr>
    </w:p>
    <w:p w14:paraId="0DFE97A4" w14:textId="77777777" w:rsidR="00EB43C8" w:rsidRPr="00EE3685" w:rsidRDefault="00EB43C8" w:rsidP="00EE3685">
      <w:pPr>
        <w:pStyle w:val="ListParagraph"/>
        <w:numPr>
          <w:ilvl w:val="0"/>
          <w:numId w:val="1"/>
        </w:numPr>
        <w:ind w:firstLineChars="0"/>
        <w:rPr>
          <w:rFonts w:ascii="SFTI1000" w:hAnsi="SFTI1000" w:cs="SFTI1000"/>
          <w:kern w:val="0"/>
          <w:sz w:val="20"/>
          <w:szCs w:val="20"/>
        </w:rPr>
      </w:pPr>
      <w:r w:rsidRPr="00EE3685">
        <w:rPr>
          <w:rFonts w:ascii="SFTI1000" w:hAnsi="SFTI1000" w:cs="SFTI1000"/>
          <w:kern w:val="0"/>
          <w:sz w:val="20"/>
          <w:szCs w:val="20"/>
        </w:rPr>
        <w:t>Prediction Problems: the most straightforward way to apply deep learning</w:t>
      </w:r>
    </w:p>
    <w:p w14:paraId="5788E01C" w14:textId="05C196A7" w:rsidR="00A81647" w:rsidRPr="00EE3685" w:rsidRDefault="00EB43C8" w:rsidP="00EE3685">
      <w:pPr>
        <w:pStyle w:val="ListParagraph"/>
        <w:numPr>
          <w:ilvl w:val="0"/>
          <w:numId w:val="1"/>
        </w:numPr>
        <w:ind w:firstLineChars="0"/>
        <w:rPr>
          <w:rFonts w:ascii="SFTI1000" w:hAnsi="SFTI1000" w:cs="SFTI1000"/>
          <w:kern w:val="0"/>
          <w:sz w:val="20"/>
          <w:szCs w:val="20"/>
        </w:rPr>
      </w:pPr>
      <w:r w:rsidRPr="00EE3685">
        <w:rPr>
          <w:rFonts w:ascii="SFTI1000" w:hAnsi="SFTI1000" w:cs="SFTI1000"/>
          <w:kern w:val="0"/>
          <w:sz w:val="20"/>
          <w:szCs w:val="20"/>
        </w:rPr>
        <w:t>From Predictions to Understanding : One fundamental difference between scientific questions and core machine learning problems.</w:t>
      </w:r>
    </w:p>
    <w:p w14:paraId="6EBD44A7" w14:textId="6F49191F" w:rsidR="00EB43C8" w:rsidRDefault="00EB43C8" w:rsidP="00EE3685">
      <w:pPr>
        <w:pStyle w:val="ListParagraph"/>
        <w:numPr>
          <w:ilvl w:val="0"/>
          <w:numId w:val="1"/>
        </w:numPr>
        <w:ind w:firstLineChars="0"/>
      </w:pPr>
      <w:r>
        <w:t>Complex Transformations of Input Data:</w:t>
      </w:r>
      <w:r w:rsidR="00EE3685" w:rsidRPr="00EE3685">
        <w:t xml:space="preserve"> In many scientific fields, the amount of generated data has increased dramatically, and deep learning can provide efficient analysis and automated processing.</w:t>
      </w:r>
    </w:p>
    <w:p w14:paraId="6255B07F" w14:textId="2ED10907" w:rsidR="00107ACF" w:rsidRDefault="00107ACF" w:rsidP="00107ACF"/>
    <w:p w14:paraId="24542BE9" w14:textId="4C253F5E" w:rsidR="00107ACF" w:rsidRDefault="00107ACF" w:rsidP="00107ACF"/>
    <w:p w14:paraId="18B24ADC" w14:textId="77777777" w:rsidR="00107ACF" w:rsidRPr="00107ACF" w:rsidRDefault="00107ACF" w:rsidP="00107ACF">
      <w:r w:rsidRPr="00107ACF">
        <w:rPr>
          <w:rFonts w:hint="eastAsia"/>
        </w:rPr>
        <w:t xml:space="preserve">In general, the more data you feed, the more accurate are the results in DL. </w:t>
      </w:r>
    </w:p>
    <w:p w14:paraId="0AEE8B14" w14:textId="5A3AA24F" w:rsidR="00107ACF" w:rsidRPr="00107ACF" w:rsidRDefault="00107ACF" w:rsidP="00107ACF">
      <w:r w:rsidRPr="00107ACF">
        <w:rPr>
          <w:rFonts w:hint="eastAsia"/>
        </w:rPr>
        <w:t xml:space="preserve">Coincidentally, there are huge datasets in scientific fields , such as petabytes of data </w:t>
      </w:r>
      <w:r w:rsidR="00896D14">
        <w:t>in lab</w:t>
      </w:r>
      <w:r w:rsidRPr="00107ACF">
        <w:rPr>
          <w:rFonts w:hint="eastAsia"/>
        </w:rPr>
        <w:t>,</w:t>
      </w:r>
      <w:r w:rsidR="00896D14">
        <w:t xml:space="preserve"> patients</w:t>
      </w:r>
      <w:r w:rsidRPr="00107ACF">
        <w:rPr>
          <w:rFonts w:hint="eastAsia"/>
        </w:rPr>
        <w:t xml:space="preserve">, </w:t>
      </w:r>
      <w:r w:rsidR="00896D14">
        <w:t>papers</w:t>
      </w:r>
      <w:r w:rsidRPr="00107ACF">
        <w:rPr>
          <w:rFonts w:hint="eastAsia"/>
        </w:rPr>
        <w:t>, reports.</w:t>
      </w:r>
    </w:p>
    <w:p w14:paraId="4BFCDC0E" w14:textId="706E3E7B" w:rsidR="00107ACF" w:rsidRDefault="00107ACF" w:rsidP="00107ACF"/>
    <w:p w14:paraId="505FEA78" w14:textId="4FB00673" w:rsidR="00896D14" w:rsidRDefault="00855D83" w:rsidP="00107ACF">
      <w:r>
        <w:rPr>
          <w:noProof/>
        </w:rPr>
        <w:lastRenderedPageBreak/>
        <w:drawing>
          <wp:inline distT="0" distB="0" distL="0" distR="0" wp14:anchorId="71248709" wp14:editId="6C94C537">
            <wp:extent cx="5274310" cy="72256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225665"/>
                    </a:xfrm>
                    <a:prstGeom prst="rect">
                      <a:avLst/>
                    </a:prstGeom>
                    <a:noFill/>
                    <a:ln>
                      <a:noFill/>
                    </a:ln>
                  </pic:spPr>
                </pic:pic>
              </a:graphicData>
            </a:graphic>
          </wp:inline>
        </w:drawing>
      </w:r>
    </w:p>
    <w:p w14:paraId="0D18EB4E" w14:textId="5F8D6DE2" w:rsidR="00896D14" w:rsidRDefault="00855D83" w:rsidP="00107ACF">
      <w:pPr>
        <w:rPr>
          <w:rFonts w:ascii="Segoe UI" w:hAnsi="Segoe UI" w:cs="Segoe UI"/>
          <w:color w:val="666666"/>
          <w:sz w:val="20"/>
          <w:szCs w:val="20"/>
          <w:shd w:val="clear" w:color="auto" w:fill="FFFFFF"/>
        </w:rPr>
      </w:pPr>
      <w:r>
        <w:rPr>
          <w:rFonts w:ascii="Segoe UI" w:hAnsi="Segoe UI" w:cs="Segoe UI"/>
          <w:color w:val="666666"/>
          <w:sz w:val="20"/>
          <w:szCs w:val="20"/>
          <w:shd w:val="clear" w:color="auto" w:fill="FFFFFF"/>
        </w:rPr>
        <w:t>Source: Jeremy Linsley/Drew Linsley/Steve Finkbeiner/Thomas Serre</w:t>
      </w:r>
    </w:p>
    <w:p w14:paraId="21694BCB" w14:textId="77777777" w:rsidR="00855D83" w:rsidRPr="00855D83" w:rsidRDefault="00855D83" w:rsidP="00107ACF"/>
    <w:p w14:paraId="4C58E116" w14:textId="77777777" w:rsidR="00896D14" w:rsidRPr="00896D14" w:rsidRDefault="00896D14" w:rsidP="00896D14">
      <w:r w:rsidRPr="00896D14">
        <w:t>Bayers’ theorem</w:t>
      </w:r>
    </w:p>
    <w:p w14:paraId="0EA6EEEE" w14:textId="77777777" w:rsidR="00896D14" w:rsidRPr="00896D14" w:rsidRDefault="00896D14" w:rsidP="00896D14">
      <w:r w:rsidRPr="00896D14">
        <w:t>Deep Learning Libraries and Resources</w:t>
      </w:r>
    </w:p>
    <w:p w14:paraId="399C33C0" w14:textId="77777777" w:rsidR="00896D14" w:rsidRPr="00896D14" w:rsidRDefault="00896D14" w:rsidP="00896D14">
      <w:r w:rsidRPr="00896D14">
        <w:t>Deep learning models</w:t>
      </w:r>
    </w:p>
    <w:p w14:paraId="3F04D33B" w14:textId="77777777" w:rsidR="00896D14" w:rsidRPr="00896D14" w:rsidRDefault="00896D14" w:rsidP="00896D14">
      <w:pPr>
        <w:numPr>
          <w:ilvl w:val="0"/>
          <w:numId w:val="2"/>
        </w:numPr>
      </w:pPr>
      <w:r w:rsidRPr="00896D14">
        <w:t>Key Methods (Supervised Learning);</w:t>
      </w:r>
    </w:p>
    <w:p w14:paraId="37284C6F" w14:textId="77777777" w:rsidR="00896D14" w:rsidRPr="00896D14" w:rsidRDefault="00896D14" w:rsidP="00896D14">
      <w:pPr>
        <w:numPr>
          <w:ilvl w:val="0"/>
          <w:numId w:val="2"/>
        </w:numPr>
      </w:pPr>
      <w:r w:rsidRPr="00896D14">
        <w:t>Doing More with Less Data;</w:t>
      </w:r>
    </w:p>
    <w:p w14:paraId="20091B8A" w14:textId="77777777" w:rsidR="00896D14" w:rsidRPr="00896D14" w:rsidRDefault="00896D14" w:rsidP="00896D14">
      <w:pPr>
        <w:numPr>
          <w:ilvl w:val="0"/>
          <w:numId w:val="2"/>
        </w:numPr>
      </w:pPr>
      <w:r w:rsidRPr="00896D14">
        <w:lastRenderedPageBreak/>
        <w:t>Interpretability, Model Inspection and Representation Analysis</w:t>
      </w:r>
    </w:p>
    <w:p w14:paraId="16BDA0BC" w14:textId="0BB5A31D" w:rsidR="00896D14" w:rsidRDefault="00896D14" w:rsidP="00107ACF"/>
    <w:p w14:paraId="523F457C" w14:textId="386DA0D5" w:rsidR="00164D31" w:rsidRDefault="00164D31" w:rsidP="00107ACF"/>
    <w:p w14:paraId="60BFEE95" w14:textId="3E30B6DA" w:rsidR="000B427C" w:rsidRDefault="000B427C" w:rsidP="00107ACF"/>
    <w:p w14:paraId="0E0E9F62" w14:textId="77777777" w:rsidR="000B427C" w:rsidRPr="000B427C" w:rsidRDefault="000B427C" w:rsidP="000B427C">
      <w:r w:rsidRPr="000B427C">
        <w:t>Deep Learning Libraries and Resources that the source papers have used for their research.</w:t>
      </w:r>
    </w:p>
    <w:p w14:paraId="62053283" w14:textId="77777777" w:rsidR="000B427C" w:rsidRPr="000B427C" w:rsidRDefault="000B427C" w:rsidP="000B427C">
      <w:pPr>
        <w:numPr>
          <w:ilvl w:val="0"/>
          <w:numId w:val="3"/>
        </w:numPr>
      </w:pPr>
      <w:r w:rsidRPr="000B427C">
        <w:t>Software Libraries for Deep Learning</w:t>
      </w:r>
    </w:p>
    <w:p w14:paraId="7C6FC977" w14:textId="77777777" w:rsidR="000B427C" w:rsidRPr="000B427C" w:rsidRDefault="000B427C" w:rsidP="000B427C">
      <w:pPr>
        <w:numPr>
          <w:ilvl w:val="0"/>
          <w:numId w:val="3"/>
        </w:numPr>
      </w:pPr>
      <w:r w:rsidRPr="000B427C">
        <w:t>Research Overviews, Code, Discussion</w:t>
      </w:r>
    </w:p>
    <w:p w14:paraId="6790E06D" w14:textId="77777777" w:rsidR="000B427C" w:rsidRPr="000B427C" w:rsidRDefault="000B427C" w:rsidP="000B427C">
      <w:pPr>
        <w:numPr>
          <w:ilvl w:val="0"/>
          <w:numId w:val="3"/>
        </w:numPr>
      </w:pPr>
      <w:r w:rsidRPr="000B427C">
        <w:t>Models, Training Code and Pretrained Models:</w:t>
      </w:r>
    </w:p>
    <w:p w14:paraId="3BFE9BBA" w14:textId="77777777" w:rsidR="000B427C" w:rsidRPr="000B427C" w:rsidRDefault="000B427C" w:rsidP="000B427C">
      <w:pPr>
        <w:numPr>
          <w:ilvl w:val="0"/>
          <w:numId w:val="3"/>
        </w:numPr>
      </w:pPr>
      <w:r w:rsidRPr="000B427C">
        <w:t>Data Collection, Curation and Labelling Resources</w:t>
      </w:r>
    </w:p>
    <w:p w14:paraId="31A8F827" w14:textId="77777777" w:rsidR="000B427C" w:rsidRPr="000B427C" w:rsidRDefault="000B427C" w:rsidP="000B427C">
      <w:pPr>
        <w:numPr>
          <w:ilvl w:val="0"/>
          <w:numId w:val="3"/>
        </w:numPr>
      </w:pPr>
      <w:r w:rsidRPr="000B427C">
        <w:t>Visualization, Analysis and Compute Resources</w:t>
      </w:r>
    </w:p>
    <w:p w14:paraId="6DE3922C" w14:textId="27699E81" w:rsidR="000B427C" w:rsidRDefault="000B427C" w:rsidP="00107ACF"/>
    <w:p w14:paraId="19F282F2" w14:textId="07964DB7" w:rsidR="002C4CFF" w:rsidRDefault="002C4CFF" w:rsidP="00107ACF"/>
    <w:p w14:paraId="2C302A1E" w14:textId="77777777" w:rsidR="002C4CFF" w:rsidRDefault="002C4CFF" w:rsidP="00107ACF">
      <w:pPr>
        <w:rPr>
          <w:rFonts w:hint="eastAsia"/>
        </w:rPr>
      </w:pPr>
    </w:p>
    <w:p w14:paraId="634A079F" w14:textId="2A13395A" w:rsidR="00164D31" w:rsidRDefault="00164D31" w:rsidP="00107ACF"/>
    <w:p w14:paraId="26E87B48" w14:textId="77777777" w:rsidR="00E532C2" w:rsidRDefault="00E532C2" w:rsidP="00E532C2">
      <w:r>
        <w:t>An overview of supervised learning, some core neural network models and the types of important tasks they can be used for. These topics involve a very wide range of research areas, so there are some areas, such as deep neural networks, which are used to set up structured data, model different invariances-apply the invariance of specific Lie groups to molecular property prediction. It is hoped that the materials and references provided can help inspire novel contributions to these very exciting and rapidly developing research directions.</w:t>
      </w:r>
    </w:p>
    <w:p w14:paraId="3FCE4608" w14:textId="0736D566" w:rsidR="00E532C2" w:rsidRDefault="00E532C2" w:rsidP="00E532C2"/>
    <w:p w14:paraId="5DA56B8A" w14:textId="2E1B83E5" w:rsidR="00CF0CA3" w:rsidRDefault="00CF0CA3" w:rsidP="00E532C2"/>
    <w:p w14:paraId="709FBE35" w14:textId="3B50E52D" w:rsidR="00CF0CA3" w:rsidRDefault="00CF0CA3" w:rsidP="00E532C2"/>
    <w:p w14:paraId="3C9A17A8" w14:textId="77777777" w:rsidR="00CF0CA3" w:rsidRPr="00CF0CA3" w:rsidRDefault="00CF0CA3" w:rsidP="00CF0CA3">
      <w:r w:rsidRPr="00CF0CA3">
        <w:t>The proposed deep learning models that the source</w:t>
      </w:r>
    </w:p>
    <w:p w14:paraId="7E8A4B3D" w14:textId="77777777" w:rsidR="00CF0CA3" w:rsidRPr="00CF0CA3" w:rsidRDefault="00CF0CA3" w:rsidP="00CF0CA3">
      <w:r w:rsidRPr="00CF0CA3">
        <w:t xml:space="preserve"> papers have used for their research.</w:t>
      </w:r>
    </w:p>
    <w:p w14:paraId="1A7560BE" w14:textId="77777777" w:rsidR="00CF0CA3" w:rsidRPr="00CF0CA3" w:rsidRDefault="00CF0CA3" w:rsidP="00CF0CA3">
      <w:pPr>
        <w:numPr>
          <w:ilvl w:val="0"/>
          <w:numId w:val="4"/>
        </w:numPr>
      </w:pPr>
      <w:r w:rsidRPr="00CF0CA3">
        <w:rPr>
          <w:b/>
          <w:bCs/>
        </w:rPr>
        <w:t> Convolutional neural network(CNN)</w:t>
      </w:r>
    </w:p>
    <w:p w14:paraId="240D1CFC" w14:textId="77777777" w:rsidR="00CF0CA3" w:rsidRPr="00CF0CA3" w:rsidRDefault="00CF0CA3" w:rsidP="00CF0CA3">
      <w:pPr>
        <w:numPr>
          <w:ilvl w:val="0"/>
          <w:numId w:val="4"/>
        </w:numPr>
      </w:pPr>
      <w:r w:rsidRPr="00CF0CA3">
        <w:rPr>
          <w:b/>
          <w:bCs/>
        </w:rPr>
        <w:t>Recurrent Neural Networks（RNN)</w:t>
      </w:r>
    </w:p>
    <w:p w14:paraId="261DBFB9" w14:textId="77777777" w:rsidR="00CF0CA3" w:rsidRPr="00CF0CA3" w:rsidRDefault="00CF0CA3" w:rsidP="00CF0CA3">
      <w:pPr>
        <w:numPr>
          <w:ilvl w:val="0"/>
          <w:numId w:val="4"/>
        </w:numPr>
      </w:pPr>
      <w:r w:rsidRPr="00CF0CA3">
        <w:rPr>
          <w:b/>
          <w:bCs/>
        </w:rPr>
        <w:t xml:space="preserve"> Long Short Term Memory (LSTM)</w:t>
      </w:r>
    </w:p>
    <w:p w14:paraId="5E50DD51" w14:textId="77777777" w:rsidR="00CF0CA3" w:rsidRPr="00CF0CA3" w:rsidRDefault="00CF0CA3" w:rsidP="00CF0CA3">
      <w:pPr>
        <w:numPr>
          <w:ilvl w:val="0"/>
          <w:numId w:val="4"/>
        </w:numPr>
      </w:pPr>
      <w:r w:rsidRPr="00CF0CA3">
        <w:rPr>
          <w:b/>
          <w:bCs/>
        </w:rPr>
        <w:t xml:space="preserve"> Deep Belief Networks (DBNs)</w:t>
      </w:r>
    </w:p>
    <w:p w14:paraId="2974B4CF" w14:textId="424D27C4" w:rsidR="00CF0CA3" w:rsidRDefault="00CF0CA3" w:rsidP="00E532C2"/>
    <w:p w14:paraId="24FB68B1" w14:textId="6CBAA88A" w:rsidR="00CF0CA3" w:rsidRDefault="00CF0CA3" w:rsidP="00E532C2">
      <w:pPr>
        <w:rPr>
          <w:rFonts w:hint="eastAsia"/>
        </w:rPr>
      </w:pPr>
      <w:r w:rsidRPr="00CF0CA3">
        <w:drawing>
          <wp:inline distT="0" distB="0" distL="0" distR="0" wp14:anchorId="4FE09ECF" wp14:editId="27E9EB40">
            <wp:extent cx="5274310" cy="1811020"/>
            <wp:effectExtent l="0" t="0" r="2540" b="0"/>
            <wp:docPr id="2" name="Picture 5">
              <a:extLst xmlns:a="http://schemas.openxmlformats.org/drawingml/2006/main">
                <a:ext uri="{FF2B5EF4-FFF2-40B4-BE49-F238E27FC236}">
                  <a16:creationId xmlns:a16="http://schemas.microsoft.com/office/drawing/2014/main" id="{406B4E4C-88B2-4CAE-9A7D-D37A5E525A5E}"/>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06B4E4C-88B2-4CAE-9A7D-D37A5E525A5E}"/>
                        </a:ext>
                      </a:extLst>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11020"/>
                    </a:xfrm>
                    <a:prstGeom prst="rect">
                      <a:avLst/>
                    </a:prstGeom>
                    <a:noFill/>
                    <a:ln>
                      <a:noFill/>
                    </a:ln>
                  </pic:spPr>
                </pic:pic>
              </a:graphicData>
            </a:graphic>
          </wp:inline>
        </w:drawing>
      </w:r>
    </w:p>
    <w:p w14:paraId="7410852F" w14:textId="271CBBE0" w:rsidR="00CF0CA3" w:rsidRDefault="00CF0CA3" w:rsidP="00DD5E61"/>
    <w:p w14:paraId="14604490" w14:textId="42571073" w:rsidR="00CF0CA3" w:rsidRDefault="00CF0CA3" w:rsidP="00DD5E61">
      <w:r w:rsidRPr="00CF0CA3">
        <w:lastRenderedPageBreak/>
        <w:drawing>
          <wp:inline distT="0" distB="0" distL="0" distR="0" wp14:anchorId="2436344A" wp14:editId="63881DFB">
            <wp:extent cx="5274310" cy="1932940"/>
            <wp:effectExtent l="0" t="0" r="2540" b="0"/>
            <wp:docPr id="3" name="Picture 5">
              <a:extLst xmlns:a="http://schemas.openxmlformats.org/drawingml/2006/main">
                <a:ext uri="{FF2B5EF4-FFF2-40B4-BE49-F238E27FC236}">
                  <a16:creationId xmlns:a16="http://schemas.microsoft.com/office/drawing/2014/main" id="{05440312-F46E-4644-A55D-D075232BC8ED}"/>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5440312-F46E-4644-A55D-D075232BC8ED}"/>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32940"/>
                    </a:xfrm>
                    <a:prstGeom prst="rect">
                      <a:avLst/>
                    </a:prstGeom>
                    <a:noFill/>
                    <a:ln>
                      <a:noFill/>
                    </a:ln>
                  </pic:spPr>
                </pic:pic>
              </a:graphicData>
            </a:graphic>
          </wp:inline>
        </w:drawing>
      </w:r>
    </w:p>
    <w:p w14:paraId="5979A037" w14:textId="7C008B48" w:rsidR="00CF0CA3" w:rsidRDefault="00CF0CA3" w:rsidP="00DD5E61"/>
    <w:p w14:paraId="37178345" w14:textId="16D476D8" w:rsidR="00CF0CA3" w:rsidRDefault="00CF0CA3" w:rsidP="00DD5E61"/>
    <w:p w14:paraId="53F20D59" w14:textId="1220F173" w:rsidR="00CF0CA3" w:rsidRDefault="00CF0CA3" w:rsidP="00DD5E61">
      <w:r w:rsidRPr="00CF0CA3">
        <w:drawing>
          <wp:anchor distT="0" distB="0" distL="114300" distR="114300" simplePos="0" relativeHeight="251659264" behindDoc="0" locked="0" layoutInCell="1" allowOverlap="1" wp14:anchorId="021F35FB" wp14:editId="14DB749D">
            <wp:simplePos x="0" y="0"/>
            <wp:positionH relativeFrom="margin">
              <wp:align>center</wp:align>
            </wp:positionH>
            <wp:positionV relativeFrom="paragraph">
              <wp:posOffset>142875</wp:posOffset>
            </wp:positionV>
            <wp:extent cx="4648200" cy="2705100"/>
            <wp:effectExtent l="0" t="0" r="0" b="0"/>
            <wp:wrapNone/>
            <wp:docPr id="7" name="Picture 6">
              <a:extLst xmlns:a="http://schemas.openxmlformats.org/drawingml/2006/main">
                <a:ext uri="{FF2B5EF4-FFF2-40B4-BE49-F238E27FC236}">
                  <a16:creationId xmlns:a16="http://schemas.microsoft.com/office/drawing/2014/main" id="{1B62F6D7-8D75-4F6F-8ABC-25891B52F654}"/>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B62F6D7-8D75-4F6F-8ABC-25891B52F654}"/>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EFF15" w14:textId="44FBFCE0" w:rsidR="00CF0CA3" w:rsidRDefault="00CF0CA3" w:rsidP="00DD5E61"/>
    <w:p w14:paraId="00925FB6" w14:textId="578703E7" w:rsidR="00CF0CA3" w:rsidRDefault="00CF0CA3" w:rsidP="00DD5E61"/>
    <w:p w14:paraId="4D5DD17E" w14:textId="56A71469" w:rsidR="00CF0CA3" w:rsidRDefault="00CF0CA3" w:rsidP="00DD5E61"/>
    <w:p w14:paraId="1D64A52C" w14:textId="7086FE1F" w:rsidR="00CF0CA3" w:rsidRDefault="00CF0CA3" w:rsidP="00DD5E61"/>
    <w:p w14:paraId="4DC56DC2" w14:textId="018ECA45" w:rsidR="00CF0CA3" w:rsidRDefault="00CF0CA3" w:rsidP="00DD5E61"/>
    <w:p w14:paraId="59442A29" w14:textId="5FCB9ECE" w:rsidR="00CF0CA3" w:rsidRDefault="00CF0CA3" w:rsidP="00DD5E61"/>
    <w:p w14:paraId="06CDC9FC" w14:textId="1FCA7488" w:rsidR="00CF0CA3" w:rsidRDefault="00CF0CA3" w:rsidP="00DD5E61"/>
    <w:p w14:paraId="34E550C9" w14:textId="5C58FE84" w:rsidR="00CF0CA3" w:rsidRDefault="00CF0CA3" w:rsidP="00DD5E61"/>
    <w:p w14:paraId="5D290370" w14:textId="0975D8B3" w:rsidR="00CF0CA3" w:rsidRDefault="00CF0CA3" w:rsidP="00DD5E61"/>
    <w:p w14:paraId="09070BEB" w14:textId="6E60F562" w:rsidR="00CF0CA3" w:rsidRDefault="00CF0CA3" w:rsidP="00DD5E61"/>
    <w:p w14:paraId="18B2A797" w14:textId="18D4106B" w:rsidR="00CF0CA3" w:rsidRDefault="00CF0CA3" w:rsidP="00DD5E61"/>
    <w:p w14:paraId="1A869411" w14:textId="37EB16AF" w:rsidR="00CF0CA3" w:rsidRDefault="00CF0CA3" w:rsidP="00DD5E61"/>
    <w:p w14:paraId="50D20E7E" w14:textId="2582C63A" w:rsidR="00CF0CA3" w:rsidRDefault="00CF0CA3" w:rsidP="00DD5E61"/>
    <w:p w14:paraId="24FB595E" w14:textId="4215687A" w:rsidR="00CF0CA3" w:rsidRDefault="00CF0CA3" w:rsidP="00DD5E61"/>
    <w:p w14:paraId="4A55E810" w14:textId="59B76AD6" w:rsidR="00CF0CA3" w:rsidRDefault="00CF0CA3" w:rsidP="00DD5E61"/>
    <w:p w14:paraId="6C8A87A7" w14:textId="198311CC" w:rsidR="00CF0CA3" w:rsidRDefault="00CF0CA3" w:rsidP="00DD5E61"/>
    <w:p w14:paraId="544E89F6" w14:textId="1880E817" w:rsidR="00CF0CA3" w:rsidRDefault="00CF0CA3" w:rsidP="00DD5E61"/>
    <w:p w14:paraId="2454800A" w14:textId="58C0D6A0" w:rsidR="00CF0CA3" w:rsidRDefault="00CF0CA3" w:rsidP="00DD5E61"/>
    <w:p w14:paraId="78F68D8A" w14:textId="77777777" w:rsidR="00CF0CA3" w:rsidRDefault="00CF0CA3" w:rsidP="00DD5E61">
      <w:pPr>
        <w:rPr>
          <w:rFonts w:hint="eastAsia"/>
        </w:rPr>
      </w:pPr>
    </w:p>
    <w:p w14:paraId="43C05089" w14:textId="2B35B321" w:rsidR="00CF0CA3" w:rsidRDefault="00CF0CA3" w:rsidP="00DD5E61"/>
    <w:p w14:paraId="45D69DB8" w14:textId="387E4005" w:rsidR="00CF0CA3" w:rsidRDefault="00CF0CA3" w:rsidP="00DD5E61"/>
    <w:p w14:paraId="5E6ACB91" w14:textId="58D86094" w:rsidR="00CF0CA3" w:rsidRDefault="00CF0CA3" w:rsidP="00DD5E61">
      <w:r w:rsidRPr="00CF0CA3">
        <w:drawing>
          <wp:anchor distT="0" distB="0" distL="114300" distR="114300" simplePos="0" relativeHeight="251661312" behindDoc="0" locked="0" layoutInCell="1" allowOverlap="1" wp14:anchorId="31CE5AF1" wp14:editId="5483A185">
            <wp:simplePos x="0" y="0"/>
            <wp:positionH relativeFrom="column">
              <wp:posOffset>0</wp:posOffset>
            </wp:positionH>
            <wp:positionV relativeFrom="paragraph">
              <wp:posOffset>-635</wp:posOffset>
            </wp:positionV>
            <wp:extent cx="4312150" cy="4851413"/>
            <wp:effectExtent l="0" t="0" r="0" b="6350"/>
            <wp:wrapNone/>
            <wp:docPr id="8" name="Picture 7">
              <a:extLst xmlns:a="http://schemas.openxmlformats.org/drawingml/2006/main">
                <a:ext uri="{FF2B5EF4-FFF2-40B4-BE49-F238E27FC236}">
                  <a16:creationId xmlns:a16="http://schemas.microsoft.com/office/drawing/2014/main" id="{FED724ED-A218-4F42-90BF-351CE51999E4}"/>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ED724ED-A218-4F42-90BF-351CE51999E4}"/>
                        </a:ext>
                      </a:extLst>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150" cy="48514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FDF1DE" w14:textId="0A076CB0" w:rsidR="00CF0CA3" w:rsidRDefault="00CF0CA3" w:rsidP="00DD5E61"/>
    <w:p w14:paraId="59E151E2" w14:textId="340F42EA" w:rsidR="00CF0CA3" w:rsidRDefault="00CF0CA3" w:rsidP="00DD5E61"/>
    <w:p w14:paraId="4886CF7E" w14:textId="76D2EF5C" w:rsidR="00CF0CA3" w:rsidRDefault="00CF0CA3" w:rsidP="00DD5E61"/>
    <w:p w14:paraId="15358D6B" w14:textId="427EF20D" w:rsidR="00CF0CA3" w:rsidRDefault="00CF0CA3" w:rsidP="00DD5E61"/>
    <w:p w14:paraId="1B18AEB2" w14:textId="1CF2B191" w:rsidR="00CF0CA3" w:rsidRDefault="00CF0CA3" w:rsidP="00DD5E61"/>
    <w:p w14:paraId="2592C56B" w14:textId="0AAC6720" w:rsidR="00CF0CA3" w:rsidRDefault="00CF0CA3" w:rsidP="00DD5E61"/>
    <w:p w14:paraId="12FCF485" w14:textId="0D3D4725" w:rsidR="00CF0CA3" w:rsidRDefault="00CF0CA3" w:rsidP="00DD5E61"/>
    <w:p w14:paraId="02DF0C18" w14:textId="41DFAA4B" w:rsidR="00CF0CA3" w:rsidRDefault="00CF0CA3" w:rsidP="00DD5E61"/>
    <w:p w14:paraId="3C94D438" w14:textId="349E3213" w:rsidR="00CF0CA3" w:rsidRDefault="00CF0CA3" w:rsidP="00DD5E61"/>
    <w:p w14:paraId="33F3D28D" w14:textId="2BE14849" w:rsidR="00CF0CA3" w:rsidRDefault="00CF0CA3" w:rsidP="00DD5E61"/>
    <w:p w14:paraId="7C9EE2EC" w14:textId="76745FBB" w:rsidR="00CF0CA3" w:rsidRDefault="00CF0CA3" w:rsidP="00DD5E61"/>
    <w:p w14:paraId="69898DA1" w14:textId="5D0B4DB3" w:rsidR="00CF0CA3" w:rsidRDefault="00CF0CA3" w:rsidP="00DD5E61"/>
    <w:p w14:paraId="15B0C1AB" w14:textId="39027757" w:rsidR="00CF0CA3" w:rsidRDefault="00CF0CA3" w:rsidP="00DD5E61"/>
    <w:p w14:paraId="2EA9239E" w14:textId="29C8242A" w:rsidR="00CF0CA3" w:rsidRDefault="00CF0CA3" w:rsidP="00DD5E61"/>
    <w:p w14:paraId="7E2028D5" w14:textId="32CB81D2" w:rsidR="00CF0CA3" w:rsidRDefault="00CF0CA3" w:rsidP="00DD5E61"/>
    <w:p w14:paraId="4440144E" w14:textId="6957C4F5" w:rsidR="00CF0CA3" w:rsidRDefault="00CF0CA3" w:rsidP="00DD5E61"/>
    <w:p w14:paraId="672BD5ED" w14:textId="17BAC6A8" w:rsidR="00CF0CA3" w:rsidRDefault="00CF0CA3" w:rsidP="00DD5E61"/>
    <w:p w14:paraId="7363E189" w14:textId="59D0420C" w:rsidR="00CF0CA3" w:rsidRDefault="00CF0CA3" w:rsidP="00DD5E61"/>
    <w:p w14:paraId="2582BB2D" w14:textId="235367A5" w:rsidR="00CF0CA3" w:rsidRDefault="00CF0CA3" w:rsidP="00DD5E61"/>
    <w:p w14:paraId="51BBE48E" w14:textId="303BFD98" w:rsidR="00CF0CA3" w:rsidRDefault="00CF0CA3" w:rsidP="00DD5E61"/>
    <w:p w14:paraId="087C7A2D" w14:textId="2A67CE8A" w:rsidR="00CF0CA3" w:rsidRDefault="00CF0CA3" w:rsidP="00DD5E61"/>
    <w:p w14:paraId="6B6B54D4" w14:textId="0FA23AE9" w:rsidR="00CF0CA3" w:rsidRDefault="00CF0CA3" w:rsidP="00DD5E61"/>
    <w:p w14:paraId="5DBAB3B7" w14:textId="5E8D60B9" w:rsidR="00CF0CA3" w:rsidRDefault="00CF0CA3" w:rsidP="00DD5E61"/>
    <w:p w14:paraId="70C492F6" w14:textId="4046EDF0" w:rsidR="00CF0CA3" w:rsidRDefault="00CF0CA3" w:rsidP="00DD5E61"/>
    <w:p w14:paraId="7C22F2B7" w14:textId="63C65136" w:rsidR="00CF0CA3" w:rsidRDefault="00CF0CA3" w:rsidP="00DD5E61"/>
    <w:p w14:paraId="4A2672D6" w14:textId="40105D00" w:rsidR="00CF0CA3" w:rsidRDefault="00CF0CA3" w:rsidP="00DD5E61"/>
    <w:p w14:paraId="4ECC99FF" w14:textId="17567535" w:rsidR="00CF0CA3" w:rsidRDefault="00075FEF" w:rsidP="00DD5E61">
      <w:r w:rsidRPr="00075FEF">
        <w:drawing>
          <wp:inline distT="0" distB="0" distL="0" distR="0" wp14:anchorId="6ADB3769" wp14:editId="1F22982E">
            <wp:extent cx="5274310" cy="3244215"/>
            <wp:effectExtent l="0" t="0" r="2540" b="0"/>
            <wp:docPr id="5" name="Picture 4">
              <a:extLst xmlns:a="http://schemas.openxmlformats.org/drawingml/2006/main">
                <a:ext uri="{FF2B5EF4-FFF2-40B4-BE49-F238E27FC236}">
                  <a16:creationId xmlns:a16="http://schemas.microsoft.com/office/drawing/2014/main" id="{32717C28-629F-4076-87DB-703F516E0633}"/>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2717C28-629F-4076-87DB-703F516E0633}"/>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44215"/>
                    </a:xfrm>
                    <a:prstGeom prst="rect">
                      <a:avLst/>
                    </a:prstGeom>
                    <a:noFill/>
                    <a:ln>
                      <a:noFill/>
                    </a:ln>
                  </pic:spPr>
                </pic:pic>
              </a:graphicData>
            </a:graphic>
          </wp:inline>
        </w:drawing>
      </w:r>
    </w:p>
    <w:p w14:paraId="24AE677F" w14:textId="054EB2C9" w:rsidR="00075FEF" w:rsidRDefault="00075FEF" w:rsidP="00DD5E61"/>
    <w:p w14:paraId="372D7873" w14:textId="6672ACCA" w:rsidR="00075FEF" w:rsidRDefault="00075FEF" w:rsidP="00DD5E61"/>
    <w:p w14:paraId="585BB97E" w14:textId="51E7F721" w:rsidR="00075FEF" w:rsidRDefault="00075FEF" w:rsidP="00DD5E61"/>
    <w:p w14:paraId="044CF6CC" w14:textId="19F54013" w:rsidR="00075FEF" w:rsidRDefault="00075FEF" w:rsidP="00075FEF">
      <w:pPr>
        <w:autoSpaceDE w:val="0"/>
        <w:autoSpaceDN w:val="0"/>
        <w:adjustRightInd w:val="0"/>
        <w:jc w:val="left"/>
        <w:rPr>
          <w:rFonts w:ascii="SFRM1000" w:hAnsi="SFRM1000" w:cs="SFRM1000"/>
          <w:color w:val="000000"/>
          <w:kern w:val="0"/>
          <w:sz w:val="20"/>
          <w:szCs w:val="20"/>
        </w:rPr>
      </w:pPr>
      <w:r>
        <w:rPr>
          <w:rFonts w:ascii="SFRM1000" w:hAnsi="SFRM1000" w:cs="SFRM1000"/>
          <w:kern w:val="0"/>
          <w:sz w:val="20"/>
          <w:szCs w:val="20"/>
        </w:rPr>
        <w:t xml:space="preserve">In this section, we have overviewed some of the central supervised learning based methodologies for developing deep learning models. This is just a sampling of the broad collection of existing methods, and again, we hope that the descriptions and references will help facilitate further exploration of other approaches. One method not covered that might be of particular interest is </w:t>
      </w:r>
      <w:r>
        <w:rPr>
          <w:rFonts w:ascii="SFTI1000" w:hAnsi="SFTI1000" w:cs="SFTI1000"/>
          <w:kern w:val="0"/>
          <w:sz w:val="20"/>
          <w:szCs w:val="20"/>
        </w:rPr>
        <w:t>multimodal learning</w:t>
      </w:r>
      <w:r>
        <w:rPr>
          <w:rFonts w:ascii="SFRM1000" w:hAnsi="SFRM1000" w:cs="SFRM1000"/>
          <w:kern w:val="0"/>
          <w:sz w:val="20"/>
          <w:szCs w:val="20"/>
        </w:rPr>
        <w:t xml:space="preserve">, where neural networks are </w:t>
      </w:r>
      <w:r>
        <w:rPr>
          <w:rFonts w:ascii="SFRM1000" w:hAnsi="SFRM1000" w:cs="SFRM1000"/>
          <w:color w:val="000000"/>
          <w:kern w:val="0"/>
          <w:sz w:val="20"/>
          <w:szCs w:val="20"/>
        </w:rPr>
        <w:t>simultaneously trained on data from different modalities, such as images and text [</w:t>
      </w:r>
      <w:r>
        <w:rPr>
          <w:rFonts w:ascii="SFRM1000" w:hAnsi="SFRM1000" w:cs="SFRM1000"/>
          <w:color w:val="00FF00"/>
          <w:kern w:val="0"/>
          <w:sz w:val="20"/>
          <w:szCs w:val="20"/>
        </w:rPr>
        <w:t>139</w:t>
      </w:r>
      <w:r>
        <w:rPr>
          <w:rFonts w:ascii="SFRM1000" w:hAnsi="SFRM1000" w:cs="SFRM1000"/>
          <w:color w:val="000000"/>
          <w:kern w:val="0"/>
          <w:sz w:val="20"/>
          <w:szCs w:val="20"/>
        </w:rPr>
        <w:t xml:space="preserve">, </w:t>
      </w:r>
      <w:r>
        <w:rPr>
          <w:rFonts w:ascii="SFRM1000" w:hAnsi="SFRM1000" w:cs="SFRM1000"/>
          <w:color w:val="00FF00"/>
          <w:kern w:val="0"/>
          <w:sz w:val="20"/>
          <w:szCs w:val="20"/>
        </w:rPr>
        <w:t>238</w:t>
      </w:r>
      <w:r>
        <w:rPr>
          <w:rFonts w:ascii="SFRM1000" w:hAnsi="SFRM1000" w:cs="SFRM1000"/>
          <w:color w:val="000000"/>
          <w:kern w:val="0"/>
          <w:sz w:val="20"/>
          <w:szCs w:val="20"/>
        </w:rPr>
        <w:t xml:space="preserve">, </w:t>
      </w:r>
      <w:r>
        <w:rPr>
          <w:rFonts w:ascii="SFRM1000" w:hAnsi="SFRM1000" w:cs="SFRM1000"/>
          <w:color w:val="00FF00"/>
          <w:kern w:val="0"/>
          <w:sz w:val="20"/>
          <w:szCs w:val="20"/>
        </w:rPr>
        <w:t>102</w:t>
      </w:r>
      <w:r>
        <w:rPr>
          <w:rFonts w:ascii="SFRM1000" w:hAnsi="SFRM1000" w:cs="SFRM1000"/>
          <w:color w:val="000000"/>
          <w:kern w:val="0"/>
          <w:sz w:val="20"/>
          <w:szCs w:val="20"/>
        </w:rPr>
        <w:t xml:space="preserve">]. Multimodal learning also provides a good example of the fact that it is often difficult to precisely categorize deep learning techniques as only being useful for a specific </w:t>
      </w:r>
      <w:r>
        <w:rPr>
          <w:rFonts w:ascii="SFRM1000" w:hAnsi="SFRM1000" w:cs="SFRM1000"/>
          <w:color w:val="000000"/>
          <w:kern w:val="0"/>
          <w:sz w:val="20"/>
          <w:szCs w:val="20"/>
        </w:rPr>
        <w:lastRenderedPageBreak/>
        <w:t xml:space="preserve">task or training regime. For example, we looked at language modelling for sequence tasks in this supervised learning section, but language modelling is also an example of self-supervision (Section </w:t>
      </w:r>
      <w:r>
        <w:rPr>
          <w:rFonts w:ascii="SFRM1000" w:hAnsi="SFRM1000" w:cs="SFRM1000"/>
          <w:color w:val="0000FF"/>
          <w:kern w:val="0"/>
          <w:sz w:val="20"/>
          <w:szCs w:val="20"/>
        </w:rPr>
        <w:t>6</w:t>
      </w:r>
      <w:r>
        <w:rPr>
          <w:rFonts w:ascii="SFRM1000" w:hAnsi="SFRM1000" w:cs="SFRM1000"/>
          <w:color w:val="000000"/>
          <w:kern w:val="0"/>
          <w:sz w:val="20"/>
          <w:szCs w:val="20"/>
        </w:rPr>
        <w:t xml:space="preserve">) and generative models (Section </w:t>
      </w:r>
      <w:r>
        <w:rPr>
          <w:rFonts w:ascii="SFRM1000" w:hAnsi="SFRM1000" w:cs="SFRM1000"/>
          <w:color w:val="0000FF"/>
          <w:kern w:val="0"/>
          <w:sz w:val="20"/>
          <w:szCs w:val="20"/>
        </w:rPr>
        <w:t>8.1</w:t>
      </w:r>
      <w:r>
        <w:rPr>
          <w:rFonts w:ascii="SFRM1000" w:hAnsi="SFRM1000" w:cs="SFRM1000"/>
          <w:color w:val="000000"/>
          <w:kern w:val="0"/>
          <w:sz w:val="20"/>
          <w:szCs w:val="20"/>
        </w:rPr>
        <w:t>). There are many rich combinations of the outlined methods in both this section and subsequent sections, which can prove very useful in the development</w:t>
      </w:r>
    </w:p>
    <w:p w14:paraId="17A4AC5B" w14:textId="77777777" w:rsidR="00075FEF" w:rsidRDefault="00075FEF" w:rsidP="00075FEF">
      <w:pPr>
        <w:autoSpaceDE w:val="0"/>
        <w:autoSpaceDN w:val="0"/>
        <w:adjustRightInd w:val="0"/>
        <w:jc w:val="left"/>
        <w:rPr>
          <w:rFonts w:ascii="SFRM1000" w:hAnsi="SFRM1000" w:cs="SFRM1000"/>
          <w:color w:val="000000"/>
          <w:kern w:val="0"/>
          <w:sz w:val="20"/>
          <w:szCs w:val="20"/>
        </w:rPr>
      </w:pPr>
      <w:r>
        <w:rPr>
          <w:rFonts w:ascii="SFRM1000" w:hAnsi="SFRM1000" w:cs="SFRM1000"/>
          <w:color w:val="000000"/>
          <w:kern w:val="0"/>
          <w:sz w:val="20"/>
          <w:szCs w:val="20"/>
        </w:rPr>
        <w:t>of an end to end system.</w:t>
      </w:r>
    </w:p>
    <w:p w14:paraId="7005D84E" w14:textId="70A7CBED" w:rsidR="00075FEF" w:rsidRDefault="00075FEF" w:rsidP="00DD5E61"/>
    <w:p w14:paraId="704737AF" w14:textId="77777777" w:rsidR="00075FEF" w:rsidRDefault="00075FEF" w:rsidP="00DD5E61">
      <w:pPr>
        <w:rPr>
          <w:rFonts w:hint="eastAsia"/>
        </w:rPr>
      </w:pPr>
    </w:p>
    <w:p w14:paraId="691D8A0D" w14:textId="2D4612AE" w:rsidR="00DD5E61" w:rsidRDefault="00DD5E61" w:rsidP="00DD5E61">
      <w:r>
        <w:rPr>
          <w:rFonts w:ascii="Times New Roman" w:eastAsia="Times New Roman" w:hAnsi="Times New Roman" w:cs="Times New Roman"/>
          <w:b/>
          <w:noProof/>
          <w:sz w:val="24"/>
          <w:szCs w:val="24"/>
        </w:rPr>
        <w:drawing>
          <wp:inline distT="114300" distB="114300" distL="114300" distR="114300" wp14:anchorId="74475DA5" wp14:editId="48F3B8B8">
            <wp:extent cx="5274310" cy="2941442"/>
            <wp:effectExtent l="0" t="0" r="254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274310" cy="2941442"/>
                    </a:xfrm>
                    <a:prstGeom prst="rect">
                      <a:avLst/>
                    </a:prstGeom>
                    <a:ln/>
                  </pic:spPr>
                </pic:pic>
              </a:graphicData>
            </a:graphic>
          </wp:inline>
        </w:drawing>
      </w:r>
    </w:p>
    <w:p w14:paraId="352553F0" w14:textId="7411DEFF" w:rsidR="00CF0CA3" w:rsidRDefault="00CF0CA3" w:rsidP="00DD5E61"/>
    <w:p w14:paraId="0C684DE4" w14:textId="77777777" w:rsidR="00CF0CA3" w:rsidRDefault="00CF0CA3" w:rsidP="00CF0CA3">
      <w:r>
        <w:t>Transfer learning is a classic scientific research model using deep learning, and a similar model will be used in our master project (AI for healthcare).</w:t>
      </w:r>
    </w:p>
    <w:p w14:paraId="6CA4E168" w14:textId="77777777" w:rsidR="00CF0CA3" w:rsidRPr="00CF0CA3" w:rsidRDefault="00CF0CA3" w:rsidP="00DD5E61">
      <w:pPr>
        <w:rPr>
          <w:rFonts w:hint="eastAsia"/>
        </w:rPr>
      </w:pPr>
    </w:p>
    <w:p w14:paraId="2CAEC8A3" w14:textId="078AB9E8" w:rsidR="00164D31" w:rsidRDefault="00DD5E61" w:rsidP="00DD5E61">
      <w:r>
        <w:t>Instead of randomly initializing parameters and directly training the target task, we first perform pre-training steps on some diversified general tasks. This leads to the neural network parameters converges to a set of values, called pre-training weights. If the pre-training tasks are sufficiently diverse, these pre-training weights will contain useful functions, which can be used to learn the target task more effectively. Starting with the pre-trained weights, we then train the network on the target task (called fine-tuning), which provides us with the final model</w:t>
      </w:r>
      <w:r w:rsidR="000B427C">
        <w:t>.</w:t>
      </w:r>
    </w:p>
    <w:p w14:paraId="700AA616" w14:textId="559D86DF" w:rsidR="00075FEF" w:rsidRDefault="00075FEF" w:rsidP="00DD5E61"/>
    <w:p w14:paraId="174BF447" w14:textId="5D845EDD" w:rsidR="00523ED9" w:rsidRPr="00523ED9" w:rsidRDefault="00523ED9" w:rsidP="00DD5E61">
      <w:pPr>
        <w:rPr>
          <w:rFonts w:hint="eastAsia"/>
          <w:b/>
          <w:bCs/>
        </w:rPr>
      </w:pPr>
      <w:r w:rsidRPr="00523ED9">
        <w:rPr>
          <w:rFonts w:hint="eastAsia"/>
          <w:b/>
          <w:bCs/>
        </w:rPr>
        <w:t>M</w:t>
      </w:r>
      <w:r w:rsidRPr="00523ED9">
        <w:rPr>
          <w:b/>
          <w:bCs/>
        </w:rPr>
        <w:t>eta-Learning:</w:t>
      </w:r>
    </w:p>
    <w:p w14:paraId="3C616D8F" w14:textId="77777777" w:rsidR="00523ED9" w:rsidRPr="00523ED9" w:rsidRDefault="00523ED9" w:rsidP="00523ED9">
      <w:pPr>
        <w:pStyle w:val="ListParagraph"/>
        <w:numPr>
          <w:ilvl w:val="0"/>
          <w:numId w:val="5"/>
        </w:numPr>
        <w:ind w:firstLineChars="0"/>
      </w:pPr>
      <w:r w:rsidRPr="00523ED9">
        <w:t>Memory-based approach</w:t>
      </w:r>
    </w:p>
    <w:p w14:paraId="00B4E6A3" w14:textId="77777777" w:rsidR="00523ED9" w:rsidRPr="00523ED9" w:rsidRDefault="00523ED9" w:rsidP="00523ED9">
      <w:pPr>
        <w:pStyle w:val="ListParagraph"/>
        <w:numPr>
          <w:ilvl w:val="0"/>
          <w:numId w:val="5"/>
        </w:numPr>
        <w:ind w:firstLineChars="0"/>
      </w:pPr>
      <w:r w:rsidRPr="00523ED9">
        <w:t>Method based on predicted gradient</w:t>
      </w:r>
    </w:p>
    <w:p w14:paraId="3700ACF8" w14:textId="77777777" w:rsidR="00523ED9" w:rsidRPr="00523ED9" w:rsidRDefault="00523ED9" w:rsidP="00523ED9">
      <w:pPr>
        <w:pStyle w:val="ListParagraph"/>
        <w:numPr>
          <w:ilvl w:val="0"/>
          <w:numId w:val="5"/>
        </w:numPr>
        <w:ind w:firstLineChars="0"/>
      </w:pPr>
      <w:r w:rsidRPr="00523ED9">
        <w:t>Method of using Attention attention mechanism</w:t>
      </w:r>
    </w:p>
    <w:p w14:paraId="2FF870F3" w14:textId="1904BF7A" w:rsidR="00523ED9" w:rsidRPr="00523ED9" w:rsidRDefault="00523ED9" w:rsidP="00523ED9">
      <w:pPr>
        <w:pStyle w:val="ListParagraph"/>
        <w:numPr>
          <w:ilvl w:val="0"/>
          <w:numId w:val="5"/>
        </w:numPr>
        <w:ind w:firstLineChars="0"/>
      </w:pPr>
      <w:r w:rsidRPr="00523ED9">
        <w:t>Learn from the LSTM method</w:t>
      </w:r>
    </w:p>
    <w:p w14:paraId="6911EAD3" w14:textId="77777777" w:rsidR="00523ED9" w:rsidRPr="00523ED9" w:rsidRDefault="00523ED9" w:rsidP="00523ED9">
      <w:pPr>
        <w:pStyle w:val="ListParagraph"/>
        <w:numPr>
          <w:ilvl w:val="0"/>
          <w:numId w:val="5"/>
        </w:numPr>
        <w:ind w:firstLineChars="0"/>
      </w:pPr>
      <w:r w:rsidRPr="00523ED9">
        <w:t>Meta Learning Method for RL</w:t>
      </w:r>
    </w:p>
    <w:p w14:paraId="6F6A849B" w14:textId="77777777" w:rsidR="00523ED9" w:rsidRPr="00523ED9" w:rsidRDefault="00523ED9" w:rsidP="00523ED9">
      <w:pPr>
        <w:pStyle w:val="ListParagraph"/>
        <w:numPr>
          <w:ilvl w:val="0"/>
          <w:numId w:val="5"/>
        </w:numPr>
        <w:ind w:firstLineChars="0"/>
      </w:pPr>
      <w:r w:rsidRPr="00523ED9">
        <w:t>Through the method of training a good base model, and simultaneously applying to supervised learning and reinforcement learning</w:t>
      </w:r>
    </w:p>
    <w:p w14:paraId="646E13FC" w14:textId="77777777" w:rsidR="00523ED9" w:rsidRPr="00523ED9" w:rsidRDefault="00523ED9" w:rsidP="00523ED9">
      <w:pPr>
        <w:pStyle w:val="ListParagraph"/>
        <w:numPr>
          <w:ilvl w:val="0"/>
          <w:numId w:val="5"/>
        </w:numPr>
        <w:ind w:firstLineChars="0"/>
      </w:pPr>
      <w:r w:rsidRPr="00523ED9">
        <w:t>Ways to use WaveNet</w:t>
      </w:r>
    </w:p>
    <w:p w14:paraId="6E01971E" w14:textId="77777777" w:rsidR="00523ED9" w:rsidRPr="00523ED9" w:rsidRDefault="00523ED9" w:rsidP="00523ED9">
      <w:pPr>
        <w:pStyle w:val="ListParagraph"/>
        <w:numPr>
          <w:ilvl w:val="0"/>
          <w:numId w:val="5"/>
        </w:numPr>
        <w:ind w:firstLineChars="0"/>
      </w:pPr>
      <w:r w:rsidRPr="00523ED9">
        <w:t>Ways to predict Loss</w:t>
      </w:r>
    </w:p>
    <w:p w14:paraId="79C73628" w14:textId="6A759B88" w:rsidR="001E22DA" w:rsidRPr="00523ED9" w:rsidRDefault="001E22DA" w:rsidP="00DD5E61"/>
    <w:p w14:paraId="3CDCAC1D" w14:textId="285A4E6B" w:rsidR="001E22DA" w:rsidRDefault="001E22DA" w:rsidP="00DD5E61">
      <w:pPr>
        <w:rPr>
          <w:rFonts w:hint="eastAsia"/>
        </w:rPr>
      </w:pPr>
      <w:r w:rsidRPr="001E22DA">
        <w:drawing>
          <wp:inline distT="0" distB="0" distL="0" distR="0" wp14:anchorId="2B7F1E30" wp14:editId="46B5DD92">
            <wp:extent cx="4782939" cy="3308903"/>
            <wp:effectExtent l="0" t="0" r="0" b="6350"/>
            <wp:docPr id="9" name="Picture 4">
              <a:extLst xmlns:a="http://schemas.openxmlformats.org/drawingml/2006/main">
                <a:ext uri="{FF2B5EF4-FFF2-40B4-BE49-F238E27FC236}">
                  <a16:creationId xmlns:a16="http://schemas.microsoft.com/office/drawing/2014/main" id="{FAB9EDD0-3EE1-4DB5-B15B-688538EEAA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AB9EDD0-3EE1-4DB5-B15B-688538EEAA05}"/>
                        </a:ext>
                      </a:extLst>
                    </pic:cNvPr>
                    <pic:cNvPicPr>
                      <a:picLocks noChangeAspect="1"/>
                    </pic:cNvPicPr>
                  </pic:nvPicPr>
                  <pic:blipFill>
                    <a:blip r:embed="rId13"/>
                    <a:stretch>
                      <a:fillRect/>
                    </a:stretch>
                  </pic:blipFill>
                  <pic:spPr>
                    <a:xfrm>
                      <a:off x="0" y="0"/>
                      <a:ext cx="4782939" cy="3308903"/>
                    </a:xfrm>
                    <a:prstGeom prst="rect">
                      <a:avLst/>
                    </a:prstGeom>
                  </pic:spPr>
                </pic:pic>
              </a:graphicData>
            </a:graphic>
          </wp:inline>
        </w:drawing>
      </w:r>
    </w:p>
    <w:p w14:paraId="73B76A22" w14:textId="7A817280" w:rsidR="00075FEF" w:rsidRDefault="00451D1A" w:rsidP="00DD5E61">
      <w:r>
        <w:rPr>
          <w:noProof/>
        </w:rPr>
        <w:drawing>
          <wp:inline distT="0" distB="0" distL="0" distR="0" wp14:anchorId="5312896B" wp14:editId="79941693">
            <wp:extent cx="5274310" cy="37477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47770"/>
                    </a:xfrm>
                    <a:prstGeom prst="rect">
                      <a:avLst/>
                    </a:prstGeom>
                  </pic:spPr>
                </pic:pic>
              </a:graphicData>
            </a:graphic>
          </wp:inline>
        </w:drawing>
      </w:r>
    </w:p>
    <w:p w14:paraId="79135C24" w14:textId="76C2D673" w:rsidR="00075FEF" w:rsidRDefault="00075FEF" w:rsidP="00DD5E61"/>
    <w:p w14:paraId="706BCB51" w14:textId="77777777" w:rsidR="00451D1A" w:rsidRDefault="00451D1A" w:rsidP="00451D1A">
      <w:r>
        <w:t>Although deep learning algorithms can evaluate data without human preconceptions and filters, this does not mean that they are unbiased. The training data may be skewed-for example, when using only genomic data from Northern Europeans. Deep learning algorithms trained on such data will obtain embedded biases and reflect them in predictions.</w:t>
      </w:r>
    </w:p>
    <w:p w14:paraId="7263E6AC" w14:textId="77777777" w:rsidR="00451D1A" w:rsidRDefault="00451D1A" w:rsidP="00451D1A"/>
    <w:p w14:paraId="2BA9DFE8" w14:textId="628E9053" w:rsidR="00075FEF" w:rsidRDefault="00451D1A" w:rsidP="00451D1A">
      <w:r>
        <w:t xml:space="preserve">Then, it is challenging to understand exactly how these algorithms construct the features they </w:t>
      </w:r>
      <w:r>
        <w:lastRenderedPageBreak/>
        <w:t>use to classify the data. But the current system is still a black box.</w:t>
      </w:r>
    </w:p>
    <w:p w14:paraId="1243A589" w14:textId="77777777" w:rsidR="00451D1A" w:rsidRDefault="00451D1A" w:rsidP="00451D1A"/>
    <w:p w14:paraId="36CDAB30" w14:textId="77777777" w:rsidR="006A299C" w:rsidRDefault="006A299C" w:rsidP="006A299C">
      <w:pPr>
        <w:autoSpaceDE w:val="0"/>
        <w:autoSpaceDN w:val="0"/>
        <w:adjustRightInd w:val="0"/>
        <w:jc w:val="left"/>
        <w:rPr>
          <w:rFonts w:ascii="SFRM1000" w:hAnsi="SFRM1000" w:cs="SFRM1000"/>
          <w:color w:val="000000"/>
          <w:kern w:val="0"/>
          <w:sz w:val="20"/>
          <w:szCs w:val="20"/>
        </w:rPr>
      </w:pPr>
      <w:r>
        <w:rPr>
          <w:rFonts w:ascii="SFRM1000" w:hAnsi="SFRM1000" w:cs="SFRM1000"/>
          <w:color w:val="000000"/>
          <w:kern w:val="0"/>
          <w:sz w:val="20"/>
          <w:szCs w:val="20"/>
        </w:rPr>
        <w:t>The preceding sections contain many useful pointers to techniques and associated open sourced code references.</w:t>
      </w:r>
    </w:p>
    <w:p w14:paraId="0B2D2A94" w14:textId="77777777" w:rsidR="006A299C" w:rsidRDefault="006A299C" w:rsidP="006A299C">
      <w:pPr>
        <w:autoSpaceDE w:val="0"/>
        <w:autoSpaceDN w:val="0"/>
        <w:adjustRightInd w:val="0"/>
        <w:jc w:val="left"/>
        <w:rPr>
          <w:rFonts w:ascii="SFTT1000" w:hAnsi="SFTT1000" w:cs="SFTT1000"/>
          <w:color w:val="0000FF"/>
          <w:kern w:val="0"/>
          <w:sz w:val="20"/>
          <w:szCs w:val="20"/>
        </w:rPr>
      </w:pPr>
      <w:r>
        <w:rPr>
          <w:rFonts w:ascii="SFRM1000" w:hAnsi="SFRM1000" w:cs="SFRM1000"/>
          <w:color w:val="000000"/>
          <w:kern w:val="0"/>
          <w:sz w:val="20"/>
          <w:szCs w:val="20"/>
        </w:rPr>
        <w:t xml:space="preserve">One additional reference of general interest may be </w:t>
      </w:r>
      <w:r>
        <w:rPr>
          <w:rFonts w:ascii="SFTT1000" w:hAnsi="SFTT1000" w:cs="SFTT1000"/>
          <w:color w:val="0000FF"/>
          <w:kern w:val="0"/>
          <w:sz w:val="20"/>
          <w:szCs w:val="20"/>
        </w:rPr>
        <w:t>https://christophm</w:t>
      </w:r>
      <w:r>
        <w:rPr>
          <w:rFonts w:ascii="CMMI10" w:hAnsi="CMMI10" w:cs="CMMI10"/>
          <w:color w:val="0000FF"/>
          <w:kern w:val="0"/>
          <w:sz w:val="20"/>
          <w:szCs w:val="20"/>
        </w:rPr>
        <w:t>:</w:t>
      </w:r>
      <w:r>
        <w:rPr>
          <w:rFonts w:ascii="SFTT1000" w:hAnsi="SFTT1000" w:cs="SFTT1000"/>
          <w:color w:val="0000FF"/>
          <w:kern w:val="0"/>
          <w:sz w:val="20"/>
          <w:szCs w:val="20"/>
        </w:rPr>
        <w:t>github</w:t>
      </w:r>
      <w:r>
        <w:rPr>
          <w:rFonts w:ascii="CMMI10" w:hAnsi="CMMI10" w:cs="CMMI10"/>
          <w:color w:val="0000FF"/>
          <w:kern w:val="0"/>
          <w:sz w:val="20"/>
          <w:szCs w:val="20"/>
        </w:rPr>
        <w:t>:</w:t>
      </w:r>
      <w:r>
        <w:rPr>
          <w:rFonts w:ascii="SFTT1000" w:hAnsi="SFTT1000" w:cs="SFTT1000"/>
          <w:color w:val="0000FF"/>
          <w:kern w:val="0"/>
          <w:sz w:val="20"/>
          <w:szCs w:val="20"/>
        </w:rPr>
        <w:t>io/interpretable-mlbook/</w:t>
      </w:r>
    </w:p>
    <w:p w14:paraId="5EC736F2" w14:textId="77777777" w:rsidR="006A299C" w:rsidRDefault="006A299C" w:rsidP="006A299C">
      <w:pPr>
        <w:autoSpaceDE w:val="0"/>
        <w:autoSpaceDN w:val="0"/>
        <w:adjustRightInd w:val="0"/>
        <w:jc w:val="left"/>
        <w:rPr>
          <w:rFonts w:ascii="SFRM1000" w:hAnsi="SFRM1000" w:cs="SFRM1000"/>
          <w:color w:val="000000"/>
          <w:kern w:val="0"/>
          <w:sz w:val="20"/>
          <w:szCs w:val="20"/>
        </w:rPr>
      </w:pPr>
      <w:r>
        <w:rPr>
          <w:rFonts w:ascii="SFRM1000" w:hAnsi="SFRM1000" w:cs="SFRM1000"/>
          <w:color w:val="000000"/>
          <w:kern w:val="0"/>
          <w:sz w:val="20"/>
          <w:szCs w:val="20"/>
        </w:rPr>
        <w:t>a fully open sourced book on interpretable machine learning. This focuses slightly more on more</w:t>
      </w:r>
    </w:p>
    <w:p w14:paraId="1B93D12F" w14:textId="77777777" w:rsidR="006A299C" w:rsidRDefault="006A299C" w:rsidP="006A299C">
      <w:pPr>
        <w:autoSpaceDE w:val="0"/>
        <w:autoSpaceDN w:val="0"/>
        <w:adjustRightInd w:val="0"/>
        <w:jc w:val="left"/>
        <w:rPr>
          <w:rFonts w:ascii="SFRM1000" w:hAnsi="SFRM1000" w:cs="SFRM1000"/>
          <w:color w:val="000000"/>
          <w:kern w:val="0"/>
          <w:sz w:val="20"/>
          <w:szCs w:val="20"/>
        </w:rPr>
      </w:pPr>
      <w:r>
        <w:rPr>
          <w:rFonts w:ascii="SFRM1000" w:hAnsi="SFRM1000" w:cs="SFRM1000"/>
          <w:color w:val="000000"/>
          <w:kern w:val="0"/>
          <w:sz w:val="20"/>
          <w:szCs w:val="20"/>
        </w:rPr>
        <w:t>traditional interpretability methods, but has useful overlap with some of the techniques presented above and</w:t>
      </w:r>
    </w:p>
    <w:p w14:paraId="1D680FDF" w14:textId="10CCC7CD" w:rsidR="00075FEF" w:rsidRDefault="006A299C" w:rsidP="006A299C">
      <w:r>
        <w:rPr>
          <w:rFonts w:ascii="SFRM1000" w:hAnsi="SFRM1000" w:cs="SFRM1000"/>
          <w:color w:val="000000"/>
          <w:kern w:val="0"/>
          <w:sz w:val="20"/>
          <w:szCs w:val="20"/>
        </w:rPr>
        <w:t>may suggest promising open directions.</w:t>
      </w:r>
    </w:p>
    <w:p w14:paraId="6F34ED68" w14:textId="18D4EF36" w:rsidR="00075FEF" w:rsidRDefault="00075FEF" w:rsidP="00DD5E61"/>
    <w:bookmarkStart w:id="0" w:name="_GoBack"/>
    <w:bookmarkEnd w:id="0"/>
    <w:p w14:paraId="3BE9B446" w14:textId="431D25AD" w:rsidR="00473957" w:rsidRDefault="00473957" w:rsidP="00DD5E61">
      <w:pPr>
        <w:rPr>
          <w:rFonts w:hint="eastAsia"/>
        </w:rPr>
      </w:pPr>
      <w:r>
        <w:rPr>
          <w:rFonts w:ascii="Segoe UI" w:hAnsi="Segoe UI" w:cs="Segoe UI"/>
          <w:color w:val="24292E"/>
        </w:rPr>
        <w:fldChar w:fldCharType="begin"/>
      </w:r>
      <w:r>
        <w:rPr>
          <w:rFonts w:ascii="Segoe UI" w:hAnsi="Segoe UI" w:cs="Segoe UI"/>
          <w:color w:val="24292E"/>
        </w:rPr>
        <w:instrText xml:space="preserve"> HYPERLINK "https://arxiv.org/pdf/2003.11755.pdf" </w:instrText>
      </w:r>
      <w:r>
        <w:rPr>
          <w:rFonts w:ascii="Segoe UI" w:hAnsi="Segoe UI" w:cs="Segoe UI"/>
          <w:color w:val="24292E"/>
        </w:rPr>
      </w:r>
      <w:r>
        <w:rPr>
          <w:rFonts w:ascii="Segoe UI" w:hAnsi="Segoe UI" w:cs="Segoe UI"/>
          <w:color w:val="24292E"/>
        </w:rPr>
        <w:fldChar w:fldCharType="separate"/>
      </w:r>
      <w:r w:rsidRPr="00CE39FD">
        <w:rPr>
          <w:rStyle w:val="Hyperlink"/>
          <w:rFonts w:ascii="Segoe UI" w:hAnsi="Segoe UI" w:cs="Segoe UI"/>
        </w:rPr>
        <w:t>A Survey of Deep Learning for Scientific Discovery</w:t>
      </w:r>
      <w:r>
        <w:rPr>
          <w:rFonts w:ascii="Segoe UI" w:hAnsi="Segoe UI" w:cs="Segoe UI"/>
          <w:color w:val="24292E"/>
        </w:rPr>
        <w:fldChar w:fldCharType="end"/>
      </w:r>
      <w:r>
        <w:rPr>
          <w:rFonts w:ascii="Segoe UI" w:hAnsi="Segoe UI" w:cs="Segoe UI"/>
          <w:color w:val="24292E"/>
        </w:rPr>
        <w:t xml:space="preserve"> ,</w:t>
      </w:r>
      <w:r w:rsidRPr="00473957">
        <w:t xml:space="preserve"> </w:t>
      </w:r>
      <w:r w:rsidRPr="00473957">
        <w:rPr>
          <w:rFonts w:ascii="Segoe UI" w:hAnsi="Segoe UI" w:cs="Segoe UI"/>
          <w:color w:val="24292E"/>
        </w:rPr>
        <w:t>https://arxiv.org/pdf/2003.11755.pdf</w:t>
      </w:r>
    </w:p>
    <w:p w14:paraId="5E887098" w14:textId="77777777" w:rsidR="00CB636E" w:rsidRPr="00CB636E" w:rsidRDefault="00CB636E" w:rsidP="00CB636E">
      <w:pPr>
        <w:pStyle w:val="Heading1"/>
        <w:shd w:val="clear" w:color="auto" w:fill="FFFFFF"/>
        <w:spacing w:before="0" w:beforeAutospacing="0" w:after="240" w:afterAutospacing="0"/>
        <w:rPr>
          <w:rFonts w:ascii="Times New Roman" w:hAnsi="Times New Roman" w:cs="Times New Roman"/>
          <w:color w:val="222222"/>
          <w:spacing w:val="-23"/>
          <w:sz w:val="24"/>
          <w:szCs w:val="24"/>
        </w:rPr>
      </w:pPr>
      <w:r w:rsidRPr="00CB636E">
        <w:rPr>
          <w:rFonts w:ascii="Times New Roman" w:hAnsi="Times New Roman" w:cs="Times New Roman"/>
          <w:color w:val="222222"/>
          <w:spacing w:val="-23"/>
          <w:sz w:val="24"/>
          <w:szCs w:val="24"/>
        </w:rPr>
        <w:t>Deep learning sharpens views of cells and genes</w:t>
      </w:r>
    </w:p>
    <w:p w14:paraId="66206EFC" w14:textId="41441D26" w:rsidR="00075FEF" w:rsidRDefault="00CB636E" w:rsidP="00DD5E61">
      <w:hyperlink r:id="rId15" w:history="1">
        <w:r w:rsidRPr="006E060F">
          <w:rPr>
            <w:rStyle w:val="Hyperlink"/>
          </w:rPr>
          <w:t>https://www.nature.com/articles/d41586-018-00004-w</w:t>
        </w:r>
      </w:hyperlink>
    </w:p>
    <w:p w14:paraId="3507980A" w14:textId="6D1F0A9A" w:rsidR="00CB636E" w:rsidRDefault="00CB636E" w:rsidP="00DD5E61"/>
    <w:p w14:paraId="5AE6A0F1" w14:textId="5CB92613" w:rsidR="00CB636E" w:rsidRDefault="00CB636E" w:rsidP="00DD5E61"/>
    <w:p w14:paraId="1EF6ADB0" w14:textId="77777777" w:rsidR="00CB636E" w:rsidRPr="00CB636E" w:rsidRDefault="00CB636E" w:rsidP="00CB636E">
      <w:pPr>
        <w:pStyle w:val="Heading1"/>
        <w:shd w:val="clear" w:color="auto" w:fill="FFFFFF"/>
        <w:spacing w:before="0" w:beforeAutospacing="0" w:after="240" w:afterAutospacing="0"/>
        <w:rPr>
          <w:rFonts w:ascii="Times New Roman" w:hAnsi="Times New Roman" w:cs="Times New Roman"/>
          <w:color w:val="222222"/>
          <w:spacing w:val="-23"/>
          <w:sz w:val="24"/>
          <w:szCs w:val="24"/>
        </w:rPr>
      </w:pPr>
      <w:r w:rsidRPr="00CB636E">
        <w:rPr>
          <w:rFonts w:ascii="Times New Roman" w:hAnsi="Times New Roman" w:cs="Times New Roman"/>
          <w:color w:val="222222"/>
          <w:spacing w:val="-23"/>
          <w:sz w:val="24"/>
          <w:szCs w:val="24"/>
        </w:rPr>
        <w:t>Predicting Cardiovascular Risk Factors from Retinal Fundus Photographs using Deep Learning</w:t>
      </w:r>
    </w:p>
    <w:p w14:paraId="45F68FA7" w14:textId="75290ACF" w:rsidR="00CB636E" w:rsidRDefault="00451D1A" w:rsidP="00DD5E61">
      <w:hyperlink r:id="rId16" w:history="1">
        <w:r w:rsidRPr="006E060F">
          <w:rPr>
            <w:rStyle w:val="Hyperlink"/>
          </w:rPr>
          <w:t>https://arxiv.org/ftp/arxiv/papers/1708/1708.09843.pdf</w:t>
        </w:r>
      </w:hyperlink>
    </w:p>
    <w:p w14:paraId="21304CBF" w14:textId="77777777" w:rsidR="00451D1A" w:rsidRPr="00451D1A" w:rsidRDefault="00451D1A" w:rsidP="00DD5E61">
      <w:pPr>
        <w:rPr>
          <w:rFonts w:hint="eastAsia"/>
        </w:rPr>
      </w:pPr>
    </w:p>
    <w:p w14:paraId="1A7818C8" w14:textId="77777777" w:rsidR="00CB636E" w:rsidRPr="00855D83" w:rsidRDefault="00CB636E" w:rsidP="00855D83">
      <w:pPr>
        <w:pStyle w:val="Heading1"/>
        <w:shd w:val="clear" w:color="auto" w:fill="FFFFFF"/>
        <w:spacing w:before="0" w:beforeAutospacing="0" w:after="240" w:afterAutospacing="0"/>
        <w:rPr>
          <w:rFonts w:ascii="Times New Roman" w:hAnsi="Times New Roman" w:cs="Times New Roman"/>
          <w:color w:val="222222"/>
          <w:spacing w:val="-23"/>
          <w:sz w:val="24"/>
          <w:szCs w:val="24"/>
        </w:rPr>
      </w:pPr>
      <w:r w:rsidRPr="00855D83">
        <w:rPr>
          <w:rFonts w:ascii="Times New Roman" w:hAnsi="Times New Roman" w:cs="Times New Roman"/>
          <w:color w:val="222222"/>
          <w:spacing w:val="-23"/>
          <w:sz w:val="24"/>
          <w:szCs w:val="24"/>
        </w:rPr>
        <w:t>Deep learning takes on synthetic biology</w:t>
      </w:r>
    </w:p>
    <w:p w14:paraId="46ACA2FD" w14:textId="121517D5" w:rsidR="00CB636E" w:rsidRDefault="00CB636E" w:rsidP="00DD5E61">
      <w:pPr>
        <w:rPr>
          <w:rStyle w:val="Hyperlink"/>
        </w:rPr>
      </w:pPr>
      <w:hyperlink r:id="rId17" w:history="1">
        <w:r w:rsidRPr="006E060F">
          <w:rPr>
            <w:rStyle w:val="Hyperlink"/>
          </w:rPr>
          <w:t>https://www.sciencedaily.com/releases/2020/10/201007085615.htm</w:t>
        </w:r>
      </w:hyperlink>
    </w:p>
    <w:p w14:paraId="5A66B14B" w14:textId="77777777" w:rsidR="00CB636E" w:rsidRPr="00CB636E" w:rsidRDefault="00CB636E" w:rsidP="00DD5E61">
      <w:pPr>
        <w:rPr>
          <w:rFonts w:hint="eastAsia"/>
        </w:rPr>
      </w:pPr>
    </w:p>
    <w:p w14:paraId="6C0596F7" w14:textId="47D17090" w:rsidR="00CB636E" w:rsidRPr="00CB636E" w:rsidRDefault="00CB636E" w:rsidP="00CB636E">
      <w:pPr>
        <w:pStyle w:val="Heading1"/>
        <w:shd w:val="clear" w:color="auto" w:fill="FFFFFF"/>
        <w:spacing w:before="0" w:beforeAutospacing="0" w:after="240" w:afterAutospacing="0"/>
        <w:rPr>
          <w:rFonts w:ascii="Times New Roman" w:hAnsi="Times New Roman" w:cs="Times New Roman"/>
          <w:color w:val="222222"/>
          <w:spacing w:val="-23"/>
          <w:sz w:val="24"/>
          <w:szCs w:val="24"/>
        </w:rPr>
      </w:pPr>
      <w:r w:rsidRPr="00CB636E">
        <w:rPr>
          <w:rFonts w:ascii="Times New Roman" w:hAnsi="Times New Roman" w:cs="Times New Roman"/>
          <w:color w:val="222222"/>
          <w:spacing w:val="-23"/>
          <w:sz w:val="24"/>
          <w:szCs w:val="24"/>
        </w:rPr>
        <w:t>Recent Advances of Deep Learning in Bioinformatics and Computational Biology</w:t>
      </w:r>
    </w:p>
    <w:p w14:paraId="48D82259" w14:textId="00CAD5B9" w:rsidR="00CB636E" w:rsidRPr="00CB636E" w:rsidRDefault="00CB636E" w:rsidP="00CB636E">
      <w:pPr>
        <w:rPr>
          <w:rStyle w:val="Hyperlink"/>
        </w:rPr>
      </w:pPr>
      <w:r w:rsidRPr="00CB636E">
        <w:rPr>
          <w:rStyle w:val="Hyperlink"/>
        </w:rPr>
        <w:t>https://www.frontiersin.org/articles/10.3389/fgene.2019.00214/full</w:t>
      </w:r>
    </w:p>
    <w:p w14:paraId="54DF9E5A" w14:textId="45E5789B" w:rsidR="00CB636E" w:rsidRDefault="00CB636E" w:rsidP="00DD5E61"/>
    <w:p w14:paraId="0493DBC2" w14:textId="77777777" w:rsidR="00855D83" w:rsidRPr="00855D83" w:rsidRDefault="00855D83" w:rsidP="00855D83">
      <w:pPr>
        <w:pStyle w:val="Heading1"/>
        <w:shd w:val="clear" w:color="auto" w:fill="FFFFFF"/>
        <w:spacing w:before="0" w:beforeAutospacing="0" w:after="240" w:afterAutospacing="0"/>
        <w:rPr>
          <w:rFonts w:ascii="Times New Roman" w:hAnsi="Times New Roman" w:cs="Times New Roman"/>
          <w:color w:val="222222"/>
          <w:spacing w:val="-23"/>
          <w:sz w:val="24"/>
          <w:szCs w:val="24"/>
        </w:rPr>
      </w:pPr>
      <w:r w:rsidRPr="00855D83">
        <w:rPr>
          <w:rFonts w:ascii="Times New Roman" w:hAnsi="Times New Roman" w:cs="Times New Roman"/>
          <w:color w:val="222222"/>
          <w:spacing w:val="-23"/>
          <w:sz w:val="24"/>
          <w:szCs w:val="24"/>
        </w:rPr>
        <w:t>Deep learning for biology</w:t>
      </w:r>
    </w:p>
    <w:p w14:paraId="0F50A721" w14:textId="5F1D6D3C" w:rsidR="00855D83" w:rsidRDefault="00855D83" w:rsidP="00DD5E61">
      <w:hyperlink r:id="rId18" w:history="1">
        <w:r w:rsidRPr="006E060F">
          <w:rPr>
            <w:rStyle w:val="Hyperlink"/>
          </w:rPr>
          <w:t>https://www.nature.com/articles/d41586-018-02174-z</w:t>
        </w:r>
      </w:hyperlink>
    </w:p>
    <w:p w14:paraId="2A1A3C3D" w14:textId="7D448FF2" w:rsidR="00855D83" w:rsidRDefault="00855D83" w:rsidP="00DD5E61"/>
    <w:p w14:paraId="4A5324E9" w14:textId="68F30DD9" w:rsidR="00A019C5" w:rsidRPr="006B181D" w:rsidRDefault="00A019C5" w:rsidP="00DD5E61">
      <w:pPr>
        <w:rPr>
          <w:rFonts w:hint="eastAsia"/>
          <w:b/>
          <w:bCs/>
          <w:sz w:val="24"/>
          <w:szCs w:val="24"/>
        </w:rPr>
      </w:pPr>
      <w:r w:rsidRPr="006B181D">
        <w:rPr>
          <w:b/>
          <w:bCs/>
          <w:sz w:val="24"/>
          <w:szCs w:val="24"/>
        </w:rPr>
        <w:t>Multiple Instance Learning</w:t>
      </w:r>
      <w:r w:rsidRPr="006B181D">
        <w:rPr>
          <w:b/>
          <w:bCs/>
          <w:sz w:val="24"/>
          <w:szCs w:val="24"/>
        </w:rPr>
        <w:t xml:space="preserve"> </w:t>
      </w:r>
      <w:r w:rsidRPr="006B181D">
        <w:rPr>
          <w:b/>
          <w:bCs/>
          <w:sz w:val="24"/>
          <w:szCs w:val="24"/>
        </w:rPr>
        <w:t>with MNIST dataset using Pytorch</w:t>
      </w:r>
    </w:p>
    <w:p w14:paraId="3F563C2B" w14:textId="00F5E748" w:rsidR="00A019C5" w:rsidRDefault="00A019C5" w:rsidP="00A019C5">
      <w:hyperlink r:id="rId19" w:history="1">
        <w:r w:rsidRPr="00A019C5">
          <w:rPr>
            <w:rStyle w:val="Hyperlink"/>
          </w:rPr>
          <w:t>https</w:t>
        </w:r>
      </w:hyperlink>
      <w:hyperlink r:id="rId20" w:history="1">
        <w:r w:rsidRPr="00A019C5">
          <w:rPr>
            <w:rStyle w:val="Hyperlink"/>
          </w:rPr>
          <w:t>://medium.com/swlh/multiple-instan</w:t>
        </w:r>
        <w:r w:rsidRPr="00A019C5">
          <w:rPr>
            <w:rStyle w:val="Hyperlink"/>
          </w:rPr>
          <w:t>c</w:t>
        </w:r>
        <w:r w:rsidRPr="00A019C5">
          <w:rPr>
            <w:rStyle w:val="Hyperlink"/>
          </w:rPr>
          <w:t>e-learning-c49bd21f5620</w:t>
        </w:r>
      </w:hyperlink>
    </w:p>
    <w:p w14:paraId="74B65573" w14:textId="77777777" w:rsidR="00A019C5" w:rsidRDefault="00A019C5" w:rsidP="00A019C5"/>
    <w:p w14:paraId="70E9D3FB" w14:textId="26FE32F7" w:rsidR="00A019C5" w:rsidRPr="00A019C5" w:rsidRDefault="00A019C5" w:rsidP="00A019C5">
      <w:pPr>
        <w:rPr>
          <w:b/>
          <w:bCs/>
          <w:sz w:val="24"/>
          <w:szCs w:val="24"/>
        </w:rPr>
      </w:pPr>
      <w:r w:rsidRPr="006B181D">
        <w:rPr>
          <w:b/>
          <w:bCs/>
          <w:sz w:val="24"/>
          <w:szCs w:val="24"/>
        </w:rPr>
        <w:t>Review of Multi-Instance Learning and Its applications</w:t>
      </w:r>
    </w:p>
    <w:p w14:paraId="6A4F112A" w14:textId="36D72189" w:rsidR="00A019C5" w:rsidRDefault="00A019C5" w:rsidP="00A019C5">
      <w:hyperlink r:id="rId21" w:history="1">
        <w:r w:rsidRPr="00A019C5">
          <w:rPr>
            <w:rStyle w:val="Hyperlink"/>
          </w:rPr>
          <w:t>https</w:t>
        </w:r>
      </w:hyperlink>
      <w:hyperlink r:id="rId22" w:history="1">
        <w:r w:rsidRPr="00A019C5">
          <w:rPr>
            <w:rStyle w:val="Hyperlink"/>
          </w:rPr>
          <w:t>://www.cs.cmu.edu/~juny/</w:t>
        </w:r>
        <w:r w:rsidRPr="00A019C5">
          <w:rPr>
            <w:rStyle w:val="Hyperlink"/>
          </w:rPr>
          <w:t>M</w:t>
        </w:r>
        <w:r w:rsidRPr="00A019C5">
          <w:rPr>
            <w:rStyle w:val="Hyperlink"/>
          </w:rPr>
          <w:t>ILL/review.htm</w:t>
        </w:r>
      </w:hyperlink>
    </w:p>
    <w:p w14:paraId="762E5889" w14:textId="33D6B494" w:rsidR="00344A83" w:rsidRDefault="00344A83" w:rsidP="00A019C5"/>
    <w:p w14:paraId="6AC56361" w14:textId="77777777" w:rsidR="002D4F52" w:rsidRPr="002D4F52" w:rsidRDefault="002D4F52" w:rsidP="002D4F52">
      <w:r w:rsidRPr="002D4F52">
        <w:t>[1] Santoro, Adam, Bartunov, Sergey, Botvinick, Matthew, Wierstra, Daan, and Lillicrap, Timothy. </w:t>
      </w:r>
      <w:r w:rsidRPr="002D4F52">
        <w:rPr>
          <w:b/>
          <w:bCs/>
        </w:rPr>
        <w:t>Meta-learning with memory-augmented neural networks</w:t>
      </w:r>
      <w:r w:rsidRPr="002D4F52">
        <w:t>. In Proceedings of The 33rd International Conference on Machine Learning, pp. 1842–1850, 2016.</w:t>
      </w:r>
    </w:p>
    <w:p w14:paraId="31826E76" w14:textId="6D65472B" w:rsidR="002D4F52" w:rsidRDefault="002D4F52" w:rsidP="002D4F52">
      <w:r w:rsidRPr="002D4F52">
        <w:t>[2] Munkhdalai T, Yu H. </w:t>
      </w:r>
      <w:r w:rsidRPr="002D4F52">
        <w:rPr>
          <w:b/>
          <w:bCs/>
        </w:rPr>
        <w:t>Meta Networks</w:t>
      </w:r>
      <w:r w:rsidRPr="002D4F52">
        <w:t>. arXiv preprint arXiv:1703.00837, 2017.</w:t>
      </w:r>
    </w:p>
    <w:p w14:paraId="61681D5A" w14:textId="196102E8" w:rsidR="006B088A" w:rsidRPr="002D4F52" w:rsidRDefault="006B088A" w:rsidP="002D4F52">
      <w:r w:rsidRPr="006B088A">
        <w:rPr>
          <w:rFonts w:hint="eastAsia"/>
        </w:rPr>
        <w:lastRenderedPageBreak/>
        <w:t>Andrychowicz, Marcin, Denil, Misha, Gomez, Sergio, Hoffman, Matthew W, Pfau, David, Schaul, Tom, and de Freitas, Nando. Learning to learn by gradient descent by gradient descent. In Advances in Neural Information Processing Systems, pp. 3981–3989, 2016</w:t>
      </w:r>
    </w:p>
    <w:p w14:paraId="36B34E51" w14:textId="77777777" w:rsidR="0053611E" w:rsidRDefault="0053611E" w:rsidP="00A019C5"/>
    <w:p w14:paraId="4EDA6FE0" w14:textId="34FF06C4" w:rsidR="002D4F52" w:rsidRDefault="006B088A" w:rsidP="00A019C5">
      <w:r w:rsidRPr="006B088A">
        <w:rPr>
          <w:rFonts w:hint="eastAsia"/>
        </w:rPr>
        <w:t>Ravi, Sachin and Larochelle, Hugo. Optimization as a model for few-shot learning. In International Conference on Learning Representations (ICLR), 2017.</w:t>
      </w:r>
    </w:p>
    <w:p w14:paraId="709A6017" w14:textId="148C18F1" w:rsidR="006B088A" w:rsidRDefault="006B088A" w:rsidP="00A019C5"/>
    <w:p w14:paraId="5DA59982" w14:textId="73E2A135" w:rsidR="0053611E" w:rsidRPr="0053611E" w:rsidRDefault="0053611E" w:rsidP="00A019C5">
      <w:pPr>
        <w:rPr>
          <w:b/>
          <w:bCs/>
        </w:rPr>
      </w:pPr>
      <w:r w:rsidRPr="0053611E">
        <w:rPr>
          <w:rFonts w:hint="eastAsia"/>
          <w:b/>
          <w:bCs/>
        </w:rPr>
        <w:t>Andrychowicz, Marcin, Denil, Misha, Gomez, Sergio, Hoffman, Matthew W, Pfau, David, Schaul, Tom, and de Freitas, Nando. Learning to learn by gradient descent by gradient descent. In Advances in Neural Information Processing Systems, pp. 3981–3989, 2016</w:t>
      </w:r>
    </w:p>
    <w:p w14:paraId="584F57E7" w14:textId="77777777" w:rsidR="0053611E" w:rsidRPr="002D4F52" w:rsidRDefault="0053611E" w:rsidP="00A019C5">
      <w:pPr>
        <w:rPr>
          <w:rFonts w:hint="eastAsia"/>
        </w:rPr>
      </w:pPr>
    </w:p>
    <w:p w14:paraId="5523D97D" w14:textId="7ED70C68" w:rsidR="00344A83" w:rsidRDefault="00344A83" w:rsidP="00A019C5"/>
    <w:p w14:paraId="1E5C2FC2" w14:textId="22A45AD5" w:rsidR="001B5509" w:rsidRDefault="001B5509" w:rsidP="001B5509">
      <w:pPr>
        <w:pStyle w:val="Default"/>
        <w:spacing w:after="63"/>
        <w:rPr>
          <w:color w:val="212121"/>
          <w:sz w:val="23"/>
          <w:szCs w:val="23"/>
        </w:rPr>
      </w:pPr>
      <w:r w:rsidRPr="001B5509">
        <w:rPr>
          <w:rFonts w:hint="eastAsia"/>
          <w:color w:val="212121"/>
          <w:sz w:val="23"/>
          <w:szCs w:val="23"/>
        </w:rPr>
        <w:t>[1] Wang J X, Kurth-Nelson Z, Tirumala D, et al. Learning to reinforcement learn. arXiv preprint arXiv:1611.05763, 2016.</w:t>
      </w:r>
    </w:p>
    <w:p w14:paraId="163D60E4" w14:textId="77777777" w:rsidR="001B5509" w:rsidRPr="001B5509" w:rsidRDefault="001B5509" w:rsidP="001B5509">
      <w:pPr>
        <w:pStyle w:val="Default"/>
        <w:spacing w:after="63"/>
        <w:rPr>
          <w:color w:val="212121"/>
          <w:sz w:val="23"/>
          <w:szCs w:val="23"/>
        </w:rPr>
      </w:pPr>
    </w:p>
    <w:p w14:paraId="51A0D8A7" w14:textId="77777777" w:rsidR="001B5509" w:rsidRPr="001B5509" w:rsidRDefault="001B5509" w:rsidP="001B5509">
      <w:pPr>
        <w:pStyle w:val="Default"/>
        <w:spacing w:after="63"/>
        <w:rPr>
          <w:rFonts w:hint="eastAsia"/>
          <w:color w:val="212121"/>
          <w:sz w:val="23"/>
          <w:szCs w:val="23"/>
        </w:rPr>
      </w:pPr>
      <w:r w:rsidRPr="001B5509">
        <w:rPr>
          <w:rFonts w:hint="eastAsia"/>
          <w:color w:val="212121"/>
          <w:sz w:val="23"/>
          <w:szCs w:val="23"/>
        </w:rPr>
        <w:t>[2] Y. Duan, J. Schulman, X. Chen, P. Bartlett, I. Sutskever, and P. Abbeel. Rl2: Fast reinforcement learning via slow reinforcement learning. Technical report, UC Berkeley and OpenAI, 2016.</w:t>
      </w:r>
    </w:p>
    <w:p w14:paraId="1B03ECD1" w14:textId="10D691BB" w:rsidR="001B5509" w:rsidRDefault="001B5509" w:rsidP="00A019C5"/>
    <w:p w14:paraId="12A17EB0" w14:textId="142D77FB" w:rsidR="00D60F3F" w:rsidRDefault="00D60F3F" w:rsidP="00D60F3F">
      <w:pPr>
        <w:pStyle w:val="Default"/>
        <w:spacing w:after="63"/>
        <w:rPr>
          <w:color w:val="212121"/>
          <w:sz w:val="23"/>
          <w:szCs w:val="23"/>
        </w:rPr>
      </w:pPr>
      <w:r w:rsidRPr="00D60F3F">
        <w:rPr>
          <w:rFonts w:hint="eastAsia"/>
          <w:color w:val="212121"/>
          <w:sz w:val="23"/>
          <w:szCs w:val="23"/>
        </w:rPr>
        <w:t>[1] Finn, C., Abbeel, P., &amp; Levine, S. (2017). Model-Agnostic Meta-Learning for Fast Adaptation of Deep Networks. arXiv preprint arXiv:1703.03400.</w:t>
      </w:r>
    </w:p>
    <w:p w14:paraId="2F609D0B" w14:textId="28758611" w:rsidR="00D60F3F" w:rsidRDefault="00D60F3F" w:rsidP="00D60F3F">
      <w:pPr>
        <w:pStyle w:val="Default"/>
        <w:spacing w:after="63"/>
        <w:rPr>
          <w:color w:val="212121"/>
          <w:sz w:val="23"/>
          <w:szCs w:val="23"/>
        </w:rPr>
      </w:pPr>
    </w:p>
    <w:p w14:paraId="3FA4F033" w14:textId="048E2ACE" w:rsidR="00D60F3F" w:rsidRDefault="00D60F3F" w:rsidP="00D60F3F">
      <w:pPr>
        <w:pStyle w:val="Default"/>
        <w:spacing w:after="63"/>
        <w:rPr>
          <w:color w:val="212121"/>
          <w:sz w:val="23"/>
          <w:szCs w:val="23"/>
        </w:rPr>
      </w:pPr>
      <w:r w:rsidRPr="00D60F3F">
        <w:rPr>
          <w:rFonts w:hint="eastAsia"/>
          <w:color w:val="212121"/>
          <w:sz w:val="23"/>
          <w:szCs w:val="23"/>
        </w:rPr>
        <w:t>[1] Mishra N, Rohaninejad M, Chen X, et al. Meta-Learning with Temporal Convolutions. arXiv preprint arXiv:1707.03141, 2017.</w:t>
      </w:r>
    </w:p>
    <w:p w14:paraId="5D0CDF66" w14:textId="77777777" w:rsidR="00CB4F2D" w:rsidRPr="00D60F3F" w:rsidRDefault="00CB4F2D" w:rsidP="00D60F3F">
      <w:pPr>
        <w:pStyle w:val="Default"/>
        <w:spacing w:after="63"/>
        <w:rPr>
          <w:rFonts w:hint="eastAsia"/>
          <w:color w:val="212121"/>
          <w:sz w:val="23"/>
          <w:szCs w:val="23"/>
        </w:rPr>
      </w:pPr>
    </w:p>
    <w:p w14:paraId="67A5F138" w14:textId="488A75DE" w:rsidR="00CB4F2D" w:rsidRPr="00C321F3" w:rsidRDefault="00CB4F2D" w:rsidP="00C321F3">
      <w:pPr>
        <w:pStyle w:val="Default"/>
        <w:spacing w:after="63"/>
        <w:rPr>
          <w:color w:val="212121"/>
          <w:sz w:val="23"/>
          <w:szCs w:val="23"/>
        </w:rPr>
      </w:pPr>
      <w:r w:rsidRPr="00CB4F2D">
        <w:rPr>
          <w:rFonts w:hint="eastAsia"/>
          <w:color w:val="212121"/>
          <w:sz w:val="23"/>
          <w:szCs w:val="23"/>
        </w:rPr>
        <w:t>[1] Flood Sung, Zhang L, Xiang T, Hospedales T, et al. Learning to Learn: Meta-Critic Networks for Sample Efficient Learning. arXiv preprint arXiv:1706.09529, 2017.</w:t>
      </w:r>
      <w:hyperlink r:id="rId23" w:history="1">
        <w:r w:rsidRPr="006E060F">
          <w:rPr>
            <w:rStyle w:val="Hyperlink"/>
          </w:rPr>
          <w:t>https://arxiv.org/pdf/1706.09529.pdf</w:t>
        </w:r>
      </w:hyperlink>
    </w:p>
    <w:p w14:paraId="52F7B957" w14:textId="77777777" w:rsidR="00CB4F2D" w:rsidRPr="00CB4F2D" w:rsidRDefault="00CB4F2D" w:rsidP="00CB4F2D">
      <w:pPr>
        <w:pStyle w:val="Default"/>
        <w:spacing w:after="63"/>
        <w:rPr>
          <w:rFonts w:hint="eastAsia"/>
          <w:color w:val="212121"/>
          <w:sz w:val="23"/>
          <w:szCs w:val="23"/>
        </w:rPr>
      </w:pPr>
    </w:p>
    <w:p w14:paraId="33A3CD05" w14:textId="670011C1" w:rsidR="001B5509" w:rsidRPr="001B5509" w:rsidRDefault="001B5509" w:rsidP="001B5509">
      <w:pPr>
        <w:pStyle w:val="Default"/>
        <w:spacing w:after="63"/>
        <w:rPr>
          <w:color w:val="212121"/>
          <w:sz w:val="23"/>
          <w:szCs w:val="23"/>
        </w:rPr>
      </w:pPr>
      <w:r w:rsidRPr="001B5509">
        <w:rPr>
          <w:rFonts w:hint="eastAsia"/>
          <w:color w:val="212121"/>
          <w:sz w:val="23"/>
          <w:szCs w:val="23"/>
        </w:rPr>
        <w:t>Ravi, Sachin and Larochelle, Hugo. Optimization as a model for few-shot learning. In International Conference on Learning Representations (ICLR), 2017.</w:t>
      </w:r>
    </w:p>
    <w:p w14:paraId="08B5FE1F" w14:textId="77777777" w:rsidR="001B5509" w:rsidRPr="00A019C5" w:rsidRDefault="001B5509" w:rsidP="00A019C5">
      <w:pPr>
        <w:rPr>
          <w:rFonts w:hint="eastAsia"/>
        </w:rPr>
      </w:pPr>
    </w:p>
    <w:p w14:paraId="4EB13558" w14:textId="76C3D44C" w:rsidR="00B65D49" w:rsidRPr="00A019C5" w:rsidRDefault="00B65D49" w:rsidP="00DD5E61"/>
    <w:p w14:paraId="0CBEFB37" w14:textId="6127002A" w:rsidR="00B65D49" w:rsidRDefault="00B65D49" w:rsidP="00B65D49">
      <w:pPr>
        <w:pStyle w:val="Default"/>
        <w:spacing w:after="63"/>
        <w:rPr>
          <w:color w:val="212121"/>
          <w:sz w:val="23"/>
          <w:szCs w:val="23"/>
        </w:rPr>
      </w:pPr>
      <w:r>
        <w:rPr>
          <w:color w:val="212121"/>
          <w:sz w:val="23"/>
          <w:szCs w:val="23"/>
        </w:rPr>
        <w:t xml:space="preserve">Zheng, J., Zhang, J., Danioko, S. </w:t>
      </w:r>
      <w:r>
        <w:rPr>
          <w:i/>
          <w:iCs/>
          <w:color w:val="212121"/>
          <w:sz w:val="23"/>
          <w:szCs w:val="23"/>
        </w:rPr>
        <w:t xml:space="preserve">et al. </w:t>
      </w:r>
      <w:r>
        <w:rPr>
          <w:color w:val="212121"/>
          <w:sz w:val="23"/>
          <w:szCs w:val="23"/>
        </w:rPr>
        <w:t xml:space="preserve">A 12-lead electrocardiogram database for arrhythmia research covering more than 10,000 patients. </w:t>
      </w:r>
      <w:r>
        <w:rPr>
          <w:i/>
          <w:iCs/>
          <w:color w:val="212121"/>
          <w:sz w:val="23"/>
          <w:szCs w:val="23"/>
        </w:rPr>
        <w:t xml:space="preserve">Sci Data </w:t>
      </w:r>
      <w:r>
        <w:rPr>
          <w:color w:val="212121"/>
          <w:sz w:val="23"/>
          <w:szCs w:val="23"/>
        </w:rPr>
        <w:t xml:space="preserve">7, 48 (2020). </w:t>
      </w:r>
    </w:p>
    <w:p w14:paraId="303E2938" w14:textId="77777777" w:rsidR="00B65D49" w:rsidRDefault="00B65D49" w:rsidP="00B65D49">
      <w:pPr>
        <w:pStyle w:val="Default"/>
        <w:spacing w:after="63"/>
        <w:rPr>
          <w:sz w:val="23"/>
          <w:szCs w:val="23"/>
        </w:rPr>
      </w:pPr>
    </w:p>
    <w:p w14:paraId="15B834C4" w14:textId="495FB83E" w:rsidR="00B65D49" w:rsidRDefault="00B65D49" w:rsidP="00B65D49">
      <w:pPr>
        <w:pStyle w:val="Default"/>
        <w:spacing w:after="63"/>
        <w:rPr>
          <w:sz w:val="23"/>
          <w:szCs w:val="23"/>
        </w:rPr>
      </w:pPr>
      <w:r>
        <w:rPr>
          <w:sz w:val="23"/>
          <w:szCs w:val="23"/>
        </w:rPr>
        <w:t xml:space="preserve">Eduardo Jose da S. </w:t>
      </w:r>
      <w:r>
        <w:rPr>
          <w:i/>
          <w:iCs/>
          <w:color w:val="212121"/>
          <w:sz w:val="23"/>
          <w:szCs w:val="23"/>
        </w:rPr>
        <w:t>et al</w:t>
      </w:r>
      <w:r>
        <w:rPr>
          <w:sz w:val="23"/>
          <w:szCs w:val="23"/>
        </w:rPr>
        <w:t xml:space="preserve">. ECG-based heartbeat classification for arrhythmia detection: A survey. </w:t>
      </w:r>
      <w:r>
        <w:rPr>
          <w:i/>
          <w:iCs/>
          <w:color w:val="212121"/>
          <w:sz w:val="23"/>
          <w:szCs w:val="23"/>
        </w:rPr>
        <w:t>Computer Methods and Programs in Biomedicine</w:t>
      </w:r>
      <w:r>
        <w:rPr>
          <w:sz w:val="23"/>
          <w:szCs w:val="23"/>
        </w:rPr>
        <w:t xml:space="preserve">, Volume 127 (2016). </w:t>
      </w:r>
    </w:p>
    <w:p w14:paraId="73CAE27D" w14:textId="77777777" w:rsidR="00B65D49" w:rsidRDefault="00B65D49" w:rsidP="00B65D49">
      <w:pPr>
        <w:pStyle w:val="Default"/>
        <w:spacing w:after="63"/>
        <w:rPr>
          <w:sz w:val="23"/>
          <w:szCs w:val="23"/>
        </w:rPr>
      </w:pPr>
    </w:p>
    <w:p w14:paraId="56592CD5" w14:textId="4D034DAC" w:rsidR="00B65D49" w:rsidRDefault="00B65D49" w:rsidP="00B65D49">
      <w:pPr>
        <w:pStyle w:val="Default"/>
        <w:spacing w:after="63"/>
        <w:rPr>
          <w:sz w:val="23"/>
          <w:szCs w:val="23"/>
        </w:rPr>
      </w:pPr>
      <w:r>
        <w:rPr>
          <w:color w:val="212121"/>
          <w:sz w:val="23"/>
          <w:szCs w:val="23"/>
        </w:rPr>
        <w:t xml:space="preserve">Sebastian D. Goodfellow. </w:t>
      </w:r>
      <w:r>
        <w:rPr>
          <w:i/>
          <w:iCs/>
          <w:color w:val="212121"/>
          <w:sz w:val="23"/>
          <w:szCs w:val="23"/>
        </w:rPr>
        <w:t>et al</w:t>
      </w:r>
      <w:r>
        <w:rPr>
          <w:color w:val="212121"/>
          <w:sz w:val="23"/>
          <w:szCs w:val="23"/>
        </w:rPr>
        <w:t xml:space="preserve">. Classification of Atrial Fibrillation Using Multidisciplinary Features and Gradient Boosting. </w:t>
      </w:r>
      <w:r>
        <w:rPr>
          <w:i/>
          <w:iCs/>
          <w:color w:val="212121"/>
          <w:sz w:val="23"/>
          <w:szCs w:val="23"/>
        </w:rPr>
        <w:t>Computing in Cardiology conference</w:t>
      </w:r>
      <w:r>
        <w:rPr>
          <w:color w:val="212121"/>
          <w:sz w:val="23"/>
          <w:szCs w:val="23"/>
        </w:rPr>
        <w:t xml:space="preserve">. </w:t>
      </w:r>
      <w:r>
        <w:rPr>
          <w:color w:val="212121"/>
          <w:sz w:val="23"/>
          <w:szCs w:val="23"/>
        </w:rPr>
        <w:lastRenderedPageBreak/>
        <w:t xml:space="preserve">(2017). </w:t>
      </w:r>
    </w:p>
    <w:p w14:paraId="0537E971" w14:textId="77777777" w:rsidR="00B65D49" w:rsidRDefault="00B65D49" w:rsidP="00B65D49">
      <w:pPr>
        <w:pStyle w:val="Default"/>
        <w:spacing w:after="63"/>
        <w:rPr>
          <w:color w:val="212121"/>
          <w:sz w:val="23"/>
          <w:szCs w:val="23"/>
        </w:rPr>
      </w:pPr>
    </w:p>
    <w:p w14:paraId="3619DE37" w14:textId="5470C4BA" w:rsidR="00B65D49" w:rsidRDefault="00B65D49" w:rsidP="00B65D49">
      <w:pPr>
        <w:pStyle w:val="Default"/>
        <w:spacing w:after="63"/>
        <w:rPr>
          <w:sz w:val="23"/>
          <w:szCs w:val="23"/>
        </w:rPr>
      </w:pPr>
      <w:r>
        <w:rPr>
          <w:color w:val="212121"/>
          <w:sz w:val="23"/>
          <w:szCs w:val="23"/>
        </w:rPr>
        <w:t xml:space="preserve">John Cristian Borges Gamboa. Deep Learning for time-series analysis (2017). </w:t>
      </w:r>
    </w:p>
    <w:p w14:paraId="6A157685" w14:textId="77777777" w:rsidR="00B65D49" w:rsidRDefault="00B65D49" w:rsidP="00B65D49">
      <w:pPr>
        <w:pStyle w:val="Default"/>
        <w:spacing w:after="63"/>
        <w:rPr>
          <w:color w:val="212121"/>
          <w:sz w:val="23"/>
          <w:szCs w:val="23"/>
        </w:rPr>
      </w:pPr>
    </w:p>
    <w:p w14:paraId="196EC0F8" w14:textId="3521BB26" w:rsidR="00B65D49" w:rsidRDefault="00B65D49" w:rsidP="00B65D49">
      <w:pPr>
        <w:pStyle w:val="Default"/>
        <w:spacing w:after="63"/>
        <w:rPr>
          <w:sz w:val="23"/>
          <w:szCs w:val="23"/>
        </w:rPr>
      </w:pPr>
      <w:r>
        <w:rPr>
          <w:color w:val="212121"/>
          <w:sz w:val="23"/>
          <w:szCs w:val="23"/>
        </w:rPr>
        <w:t xml:space="preserve">Shoaib Ahmed Siddiqui. </w:t>
      </w:r>
      <w:r>
        <w:rPr>
          <w:i/>
          <w:iCs/>
          <w:color w:val="212121"/>
          <w:sz w:val="23"/>
          <w:szCs w:val="23"/>
        </w:rPr>
        <w:t xml:space="preserve">et al. </w:t>
      </w:r>
      <w:r>
        <w:rPr>
          <w:color w:val="212121"/>
          <w:sz w:val="23"/>
          <w:szCs w:val="23"/>
        </w:rPr>
        <w:t xml:space="preserve">TSViz: Demystification of Deep Learning Models for the Time-series Analysis. </w:t>
      </w:r>
      <w:r>
        <w:rPr>
          <w:i/>
          <w:iCs/>
          <w:color w:val="212121"/>
          <w:sz w:val="23"/>
          <w:szCs w:val="23"/>
        </w:rPr>
        <w:t xml:space="preserve">IEEE Access. </w:t>
      </w:r>
      <w:r>
        <w:rPr>
          <w:color w:val="212121"/>
          <w:sz w:val="23"/>
          <w:szCs w:val="23"/>
        </w:rPr>
        <w:t xml:space="preserve">Volume PP (99) (2019). </w:t>
      </w:r>
    </w:p>
    <w:p w14:paraId="0AC4A605" w14:textId="77777777" w:rsidR="00B65D49" w:rsidRDefault="00B65D49" w:rsidP="00B65D49">
      <w:pPr>
        <w:pStyle w:val="Default"/>
        <w:rPr>
          <w:color w:val="212121"/>
          <w:sz w:val="23"/>
          <w:szCs w:val="23"/>
        </w:rPr>
      </w:pPr>
    </w:p>
    <w:p w14:paraId="48EDAD87" w14:textId="5622A945" w:rsidR="00B65D49" w:rsidRDefault="00B65D49" w:rsidP="00B65D49">
      <w:pPr>
        <w:pStyle w:val="Default"/>
        <w:rPr>
          <w:sz w:val="23"/>
          <w:szCs w:val="23"/>
        </w:rPr>
      </w:pPr>
      <w:r>
        <w:rPr>
          <w:color w:val="212121"/>
          <w:sz w:val="23"/>
          <w:szCs w:val="23"/>
        </w:rPr>
        <w:t xml:space="preserve">Dong-wen Wu, Fen Wang. </w:t>
      </w:r>
      <w:r>
        <w:rPr>
          <w:i/>
          <w:iCs/>
          <w:color w:val="212121"/>
          <w:sz w:val="23"/>
          <w:szCs w:val="23"/>
        </w:rPr>
        <w:t>et al</w:t>
      </w:r>
      <w:r>
        <w:rPr>
          <w:color w:val="212121"/>
          <w:sz w:val="23"/>
          <w:szCs w:val="23"/>
        </w:rPr>
        <w:t xml:space="preserve">. How Long can we store blood samples: A systematic review and Meta-analysis </w:t>
      </w:r>
      <w:r>
        <w:rPr>
          <w:i/>
          <w:iCs/>
          <w:color w:val="212121"/>
          <w:sz w:val="23"/>
          <w:szCs w:val="23"/>
        </w:rPr>
        <w:t>Ebiomedicine</w:t>
      </w:r>
      <w:r>
        <w:rPr>
          <w:color w:val="212121"/>
          <w:sz w:val="23"/>
          <w:szCs w:val="23"/>
        </w:rPr>
        <w:t xml:space="preserve">. (2017). </w:t>
      </w:r>
    </w:p>
    <w:p w14:paraId="51B464D0" w14:textId="77777777" w:rsidR="00B65D49" w:rsidRPr="00855D83" w:rsidRDefault="00B65D49" w:rsidP="00DD5E61">
      <w:pPr>
        <w:rPr>
          <w:rFonts w:hint="eastAsia"/>
        </w:rPr>
      </w:pPr>
    </w:p>
    <w:sectPr w:rsidR="00B65D49" w:rsidRPr="00855D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roman"/>
    <w:pitch w:val="default"/>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FTI1000">
    <w:altName w:val="Calibri"/>
    <w:panose1 w:val="00000000000000000000"/>
    <w:charset w:val="00"/>
    <w:family w:val="auto"/>
    <w:notTrueType/>
    <w:pitch w:val="default"/>
    <w:sig w:usb0="00000003" w:usb1="00000000" w:usb2="00000000" w:usb3="00000000" w:csb0="00000001" w:csb1="00000000"/>
  </w:font>
  <w:font w:name="SFRM1000">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15B03"/>
    <w:multiLevelType w:val="hybridMultilevel"/>
    <w:tmpl w:val="8E7CC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5115B1"/>
    <w:multiLevelType w:val="hybridMultilevel"/>
    <w:tmpl w:val="98EAB222"/>
    <w:lvl w:ilvl="0" w:tplc="66EE33C6">
      <w:start w:val="1"/>
      <w:numFmt w:val="bullet"/>
      <w:lvlText w:val="•"/>
      <w:lvlJc w:val="left"/>
      <w:pPr>
        <w:tabs>
          <w:tab w:val="num" w:pos="720"/>
        </w:tabs>
        <w:ind w:left="720" w:hanging="360"/>
      </w:pPr>
      <w:rPr>
        <w:rFonts w:ascii="Arial" w:hAnsi="Arial" w:hint="default"/>
      </w:rPr>
    </w:lvl>
    <w:lvl w:ilvl="1" w:tplc="997227F4" w:tentative="1">
      <w:start w:val="1"/>
      <w:numFmt w:val="bullet"/>
      <w:lvlText w:val="•"/>
      <w:lvlJc w:val="left"/>
      <w:pPr>
        <w:tabs>
          <w:tab w:val="num" w:pos="1440"/>
        </w:tabs>
        <w:ind w:left="1440" w:hanging="360"/>
      </w:pPr>
      <w:rPr>
        <w:rFonts w:ascii="Arial" w:hAnsi="Arial" w:hint="default"/>
      </w:rPr>
    </w:lvl>
    <w:lvl w:ilvl="2" w:tplc="22AC90F6" w:tentative="1">
      <w:start w:val="1"/>
      <w:numFmt w:val="bullet"/>
      <w:lvlText w:val="•"/>
      <w:lvlJc w:val="left"/>
      <w:pPr>
        <w:tabs>
          <w:tab w:val="num" w:pos="2160"/>
        </w:tabs>
        <w:ind w:left="2160" w:hanging="360"/>
      </w:pPr>
      <w:rPr>
        <w:rFonts w:ascii="Arial" w:hAnsi="Arial" w:hint="default"/>
      </w:rPr>
    </w:lvl>
    <w:lvl w:ilvl="3" w:tplc="9E3AA5B2" w:tentative="1">
      <w:start w:val="1"/>
      <w:numFmt w:val="bullet"/>
      <w:lvlText w:val="•"/>
      <w:lvlJc w:val="left"/>
      <w:pPr>
        <w:tabs>
          <w:tab w:val="num" w:pos="2880"/>
        </w:tabs>
        <w:ind w:left="2880" w:hanging="360"/>
      </w:pPr>
      <w:rPr>
        <w:rFonts w:ascii="Arial" w:hAnsi="Arial" w:hint="default"/>
      </w:rPr>
    </w:lvl>
    <w:lvl w:ilvl="4" w:tplc="4992E5C4" w:tentative="1">
      <w:start w:val="1"/>
      <w:numFmt w:val="bullet"/>
      <w:lvlText w:val="•"/>
      <w:lvlJc w:val="left"/>
      <w:pPr>
        <w:tabs>
          <w:tab w:val="num" w:pos="3600"/>
        </w:tabs>
        <w:ind w:left="3600" w:hanging="360"/>
      </w:pPr>
      <w:rPr>
        <w:rFonts w:ascii="Arial" w:hAnsi="Arial" w:hint="default"/>
      </w:rPr>
    </w:lvl>
    <w:lvl w:ilvl="5" w:tplc="3D126ABA" w:tentative="1">
      <w:start w:val="1"/>
      <w:numFmt w:val="bullet"/>
      <w:lvlText w:val="•"/>
      <w:lvlJc w:val="left"/>
      <w:pPr>
        <w:tabs>
          <w:tab w:val="num" w:pos="4320"/>
        </w:tabs>
        <w:ind w:left="4320" w:hanging="360"/>
      </w:pPr>
      <w:rPr>
        <w:rFonts w:ascii="Arial" w:hAnsi="Arial" w:hint="default"/>
      </w:rPr>
    </w:lvl>
    <w:lvl w:ilvl="6" w:tplc="C9CE89F8" w:tentative="1">
      <w:start w:val="1"/>
      <w:numFmt w:val="bullet"/>
      <w:lvlText w:val="•"/>
      <w:lvlJc w:val="left"/>
      <w:pPr>
        <w:tabs>
          <w:tab w:val="num" w:pos="5040"/>
        </w:tabs>
        <w:ind w:left="5040" w:hanging="360"/>
      </w:pPr>
      <w:rPr>
        <w:rFonts w:ascii="Arial" w:hAnsi="Arial" w:hint="default"/>
      </w:rPr>
    </w:lvl>
    <w:lvl w:ilvl="7" w:tplc="98B28D34" w:tentative="1">
      <w:start w:val="1"/>
      <w:numFmt w:val="bullet"/>
      <w:lvlText w:val="•"/>
      <w:lvlJc w:val="left"/>
      <w:pPr>
        <w:tabs>
          <w:tab w:val="num" w:pos="5760"/>
        </w:tabs>
        <w:ind w:left="5760" w:hanging="360"/>
      </w:pPr>
      <w:rPr>
        <w:rFonts w:ascii="Arial" w:hAnsi="Arial" w:hint="default"/>
      </w:rPr>
    </w:lvl>
    <w:lvl w:ilvl="8" w:tplc="7744E3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59464D"/>
    <w:multiLevelType w:val="hybridMultilevel"/>
    <w:tmpl w:val="7EBA292C"/>
    <w:lvl w:ilvl="0" w:tplc="C414E4A4">
      <w:start w:val="1"/>
      <w:numFmt w:val="bullet"/>
      <w:lvlText w:val="•"/>
      <w:lvlJc w:val="left"/>
      <w:pPr>
        <w:tabs>
          <w:tab w:val="num" w:pos="720"/>
        </w:tabs>
        <w:ind w:left="720" w:hanging="360"/>
      </w:pPr>
      <w:rPr>
        <w:rFonts w:ascii="Arial" w:hAnsi="Arial" w:hint="default"/>
      </w:rPr>
    </w:lvl>
    <w:lvl w:ilvl="1" w:tplc="1E2CC6AA" w:tentative="1">
      <w:start w:val="1"/>
      <w:numFmt w:val="bullet"/>
      <w:lvlText w:val="•"/>
      <w:lvlJc w:val="left"/>
      <w:pPr>
        <w:tabs>
          <w:tab w:val="num" w:pos="1440"/>
        </w:tabs>
        <w:ind w:left="1440" w:hanging="360"/>
      </w:pPr>
      <w:rPr>
        <w:rFonts w:ascii="Arial" w:hAnsi="Arial" w:hint="default"/>
      </w:rPr>
    </w:lvl>
    <w:lvl w:ilvl="2" w:tplc="0762896A" w:tentative="1">
      <w:start w:val="1"/>
      <w:numFmt w:val="bullet"/>
      <w:lvlText w:val="•"/>
      <w:lvlJc w:val="left"/>
      <w:pPr>
        <w:tabs>
          <w:tab w:val="num" w:pos="2160"/>
        </w:tabs>
        <w:ind w:left="2160" w:hanging="360"/>
      </w:pPr>
      <w:rPr>
        <w:rFonts w:ascii="Arial" w:hAnsi="Arial" w:hint="default"/>
      </w:rPr>
    </w:lvl>
    <w:lvl w:ilvl="3" w:tplc="36D85B66" w:tentative="1">
      <w:start w:val="1"/>
      <w:numFmt w:val="bullet"/>
      <w:lvlText w:val="•"/>
      <w:lvlJc w:val="left"/>
      <w:pPr>
        <w:tabs>
          <w:tab w:val="num" w:pos="2880"/>
        </w:tabs>
        <w:ind w:left="2880" w:hanging="360"/>
      </w:pPr>
      <w:rPr>
        <w:rFonts w:ascii="Arial" w:hAnsi="Arial" w:hint="default"/>
      </w:rPr>
    </w:lvl>
    <w:lvl w:ilvl="4" w:tplc="EE1C49E2" w:tentative="1">
      <w:start w:val="1"/>
      <w:numFmt w:val="bullet"/>
      <w:lvlText w:val="•"/>
      <w:lvlJc w:val="left"/>
      <w:pPr>
        <w:tabs>
          <w:tab w:val="num" w:pos="3600"/>
        </w:tabs>
        <w:ind w:left="3600" w:hanging="360"/>
      </w:pPr>
      <w:rPr>
        <w:rFonts w:ascii="Arial" w:hAnsi="Arial" w:hint="default"/>
      </w:rPr>
    </w:lvl>
    <w:lvl w:ilvl="5" w:tplc="F0DA86D0" w:tentative="1">
      <w:start w:val="1"/>
      <w:numFmt w:val="bullet"/>
      <w:lvlText w:val="•"/>
      <w:lvlJc w:val="left"/>
      <w:pPr>
        <w:tabs>
          <w:tab w:val="num" w:pos="4320"/>
        </w:tabs>
        <w:ind w:left="4320" w:hanging="360"/>
      </w:pPr>
      <w:rPr>
        <w:rFonts w:ascii="Arial" w:hAnsi="Arial" w:hint="default"/>
      </w:rPr>
    </w:lvl>
    <w:lvl w:ilvl="6" w:tplc="71B0E51A" w:tentative="1">
      <w:start w:val="1"/>
      <w:numFmt w:val="bullet"/>
      <w:lvlText w:val="•"/>
      <w:lvlJc w:val="left"/>
      <w:pPr>
        <w:tabs>
          <w:tab w:val="num" w:pos="5040"/>
        </w:tabs>
        <w:ind w:left="5040" w:hanging="360"/>
      </w:pPr>
      <w:rPr>
        <w:rFonts w:ascii="Arial" w:hAnsi="Arial" w:hint="default"/>
      </w:rPr>
    </w:lvl>
    <w:lvl w:ilvl="7" w:tplc="9E20D212" w:tentative="1">
      <w:start w:val="1"/>
      <w:numFmt w:val="bullet"/>
      <w:lvlText w:val="•"/>
      <w:lvlJc w:val="left"/>
      <w:pPr>
        <w:tabs>
          <w:tab w:val="num" w:pos="5760"/>
        </w:tabs>
        <w:ind w:left="5760" w:hanging="360"/>
      </w:pPr>
      <w:rPr>
        <w:rFonts w:ascii="Arial" w:hAnsi="Arial" w:hint="default"/>
      </w:rPr>
    </w:lvl>
    <w:lvl w:ilvl="8" w:tplc="89282C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63136C1"/>
    <w:multiLevelType w:val="hybridMultilevel"/>
    <w:tmpl w:val="7898D3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41C28BC"/>
    <w:multiLevelType w:val="hybridMultilevel"/>
    <w:tmpl w:val="E4F41A56"/>
    <w:lvl w:ilvl="0" w:tplc="944A7718">
      <w:start w:val="1"/>
      <w:numFmt w:val="bullet"/>
      <w:lvlText w:val="•"/>
      <w:lvlJc w:val="left"/>
      <w:pPr>
        <w:tabs>
          <w:tab w:val="num" w:pos="720"/>
        </w:tabs>
        <w:ind w:left="720" w:hanging="360"/>
      </w:pPr>
      <w:rPr>
        <w:rFonts w:ascii="Arial" w:hAnsi="Arial" w:hint="default"/>
      </w:rPr>
    </w:lvl>
    <w:lvl w:ilvl="1" w:tplc="5A76C9FA" w:tentative="1">
      <w:start w:val="1"/>
      <w:numFmt w:val="bullet"/>
      <w:lvlText w:val="•"/>
      <w:lvlJc w:val="left"/>
      <w:pPr>
        <w:tabs>
          <w:tab w:val="num" w:pos="1440"/>
        </w:tabs>
        <w:ind w:left="1440" w:hanging="360"/>
      </w:pPr>
      <w:rPr>
        <w:rFonts w:ascii="Arial" w:hAnsi="Arial" w:hint="default"/>
      </w:rPr>
    </w:lvl>
    <w:lvl w:ilvl="2" w:tplc="245C3172" w:tentative="1">
      <w:start w:val="1"/>
      <w:numFmt w:val="bullet"/>
      <w:lvlText w:val="•"/>
      <w:lvlJc w:val="left"/>
      <w:pPr>
        <w:tabs>
          <w:tab w:val="num" w:pos="2160"/>
        </w:tabs>
        <w:ind w:left="2160" w:hanging="360"/>
      </w:pPr>
      <w:rPr>
        <w:rFonts w:ascii="Arial" w:hAnsi="Arial" w:hint="default"/>
      </w:rPr>
    </w:lvl>
    <w:lvl w:ilvl="3" w:tplc="69DA6D8E" w:tentative="1">
      <w:start w:val="1"/>
      <w:numFmt w:val="bullet"/>
      <w:lvlText w:val="•"/>
      <w:lvlJc w:val="left"/>
      <w:pPr>
        <w:tabs>
          <w:tab w:val="num" w:pos="2880"/>
        </w:tabs>
        <w:ind w:left="2880" w:hanging="360"/>
      </w:pPr>
      <w:rPr>
        <w:rFonts w:ascii="Arial" w:hAnsi="Arial" w:hint="default"/>
      </w:rPr>
    </w:lvl>
    <w:lvl w:ilvl="4" w:tplc="72F47840" w:tentative="1">
      <w:start w:val="1"/>
      <w:numFmt w:val="bullet"/>
      <w:lvlText w:val="•"/>
      <w:lvlJc w:val="left"/>
      <w:pPr>
        <w:tabs>
          <w:tab w:val="num" w:pos="3600"/>
        </w:tabs>
        <w:ind w:left="3600" w:hanging="360"/>
      </w:pPr>
      <w:rPr>
        <w:rFonts w:ascii="Arial" w:hAnsi="Arial" w:hint="default"/>
      </w:rPr>
    </w:lvl>
    <w:lvl w:ilvl="5" w:tplc="B20637A8" w:tentative="1">
      <w:start w:val="1"/>
      <w:numFmt w:val="bullet"/>
      <w:lvlText w:val="•"/>
      <w:lvlJc w:val="left"/>
      <w:pPr>
        <w:tabs>
          <w:tab w:val="num" w:pos="4320"/>
        </w:tabs>
        <w:ind w:left="4320" w:hanging="360"/>
      </w:pPr>
      <w:rPr>
        <w:rFonts w:ascii="Arial" w:hAnsi="Arial" w:hint="default"/>
      </w:rPr>
    </w:lvl>
    <w:lvl w:ilvl="6" w:tplc="A2BEC686" w:tentative="1">
      <w:start w:val="1"/>
      <w:numFmt w:val="bullet"/>
      <w:lvlText w:val="•"/>
      <w:lvlJc w:val="left"/>
      <w:pPr>
        <w:tabs>
          <w:tab w:val="num" w:pos="5040"/>
        </w:tabs>
        <w:ind w:left="5040" w:hanging="360"/>
      </w:pPr>
      <w:rPr>
        <w:rFonts w:ascii="Arial" w:hAnsi="Arial" w:hint="default"/>
      </w:rPr>
    </w:lvl>
    <w:lvl w:ilvl="7" w:tplc="889EB2A6" w:tentative="1">
      <w:start w:val="1"/>
      <w:numFmt w:val="bullet"/>
      <w:lvlText w:val="•"/>
      <w:lvlJc w:val="left"/>
      <w:pPr>
        <w:tabs>
          <w:tab w:val="num" w:pos="5760"/>
        </w:tabs>
        <w:ind w:left="5760" w:hanging="360"/>
      </w:pPr>
      <w:rPr>
        <w:rFonts w:ascii="Arial" w:hAnsi="Arial" w:hint="default"/>
      </w:rPr>
    </w:lvl>
    <w:lvl w:ilvl="8" w:tplc="3ADEACB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02"/>
    <w:rsid w:val="00075FEF"/>
    <w:rsid w:val="000B427C"/>
    <w:rsid w:val="00107ACF"/>
    <w:rsid w:val="00164D31"/>
    <w:rsid w:val="001B5509"/>
    <w:rsid w:val="001E22DA"/>
    <w:rsid w:val="002C4CFF"/>
    <w:rsid w:val="002D4F52"/>
    <w:rsid w:val="00344A83"/>
    <w:rsid w:val="00451D1A"/>
    <w:rsid w:val="00473957"/>
    <w:rsid w:val="00523ED9"/>
    <w:rsid w:val="0053611E"/>
    <w:rsid w:val="005E2374"/>
    <w:rsid w:val="005E3915"/>
    <w:rsid w:val="006A299C"/>
    <w:rsid w:val="006B088A"/>
    <w:rsid w:val="006B181D"/>
    <w:rsid w:val="0076644E"/>
    <w:rsid w:val="00854502"/>
    <w:rsid w:val="00855D83"/>
    <w:rsid w:val="00896D14"/>
    <w:rsid w:val="009C3C2C"/>
    <w:rsid w:val="00A019C5"/>
    <w:rsid w:val="00A81647"/>
    <w:rsid w:val="00B65D49"/>
    <w:rsid w:val="00C22074"/>
    <w:rsid w:val="00C321F3"/>
    <w:rsid w:val="00CB4F2D"/>
    <w:rsid w:val="00CB636E"/>
    <w:rsid w:val="00CC0B4C"/>
    <w:rsid w:val="00CC1AD0"/>
    <w:rsid w:val="00CC2624"/>
    <w:rsid w:val="00CE39FD"/>
    <w:rsid w:val="00CF0CA3"/>
    <w:rsid w:val="00D60F3F"/>
    <w:rsid w:val="00DD5E61"/>
    <w:rsid w:val="00E532C2"/>
    <w:rsid w:val="00EB43C8"/>
    <w:rsid w:val="00EE3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AC68"/>
  <w15:chartTrackingRefBased/>
  <w15:docId w15:val="{B44BD33E-2544-4724-86B6-E43447B1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81647"/>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A019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47"/>
    <w:rPr>
      <w:rFonts w:ascii="宋体" w:eastAsia="宋体" w:hAnsi="宋体" w:cs="宋体"/>
      <w:b/>
      <w:bCs/>
      <w:kern w:val="36"/>
      <w:sz w:val="48"/>
      <w:szCs w:val="48"/>
    </w:rPr>
  </w:style>
  <w:style w:type="paragraph" w:styleId="NormalWeb">
    <w:name w:val="Normal (Web)"/>
    <w:basedOn w:val="Normal"/>
    <w:uiPriority w:val="99"/>
    <w:semiHidden/>
    <w:unhideWhenUsed/>
    <w:rsid w:val="00A81647"/>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A81647"/>
    <w:rPr>
      <w:color w:val="0000FF"/>
      <w:u w:val="single"/>
    </w:rPr>
  </w:style>
  <w:style w:type="character" w:styleId="UnresolvedMention">
    <w:name w:val="Unresolved Mention"/>
    <w:basedOn w:val="DefaultParagraphFont"/>
    <w:uiPriority w:val="99"/>
    <w:semiHidden/>
    <w:unhideWhenUsed/>
    <w:rsid w:val="00CE39FD"/>
    <w:rPr>
      <w:color w:val="605E5C"/>
      <w:shd w:val="clear" w:color="auto" w:fill="E1DFDD"/>
    </w:rPr>
  </w:style>
  <w:style w:type="paragraph" w:styleId="ListParagraph">
    <w:name w:val="List Paragraph"/>
    <w:basedOn w:val="Normal"/>
    <w:uiPriority w:val="34"/>
    <w:qFormat/>
    <w:rsid w:val="00EE3685"/>
    <w:pPr>
      <w:ind w:firstLineChars="200" w:firstLine="420"/>
    </w:pPr>
  </w:style>
  <w:style w:type="paragraph" w:styleId="BalloonText">
    <w:name w:val="Balloon Text"/>
    <w:basedOn w:val="Normal"/>
    <w:link w:val="BalloonTextChar"/>
    <w:uiPriority w:val="99"/>
    <w:semiHidden/>
    <w:unhideWhenUsed/>
    <w:rsid w:val="00DD5E61"/>
    <w:rPr>
      <w:sz w:val="18"/>
      <w:szCs w:val="18"/>
    </w:rPr>
  </w:style>
  <w:style w:type="character" w:customStyle="1" w:styleId="BalloonTextChar">
    <w:name w:val="Balloon Text Char"/>
    <w:basedOn w:val="DefaultParagraphFont"/>
    <w:link w:val="BalloonText"/>
    <w:uiPriority w:val="99"/>
    <w:semiHidden/>
    <w:rsid w:val="00DD5E61"/>
    <w:rPr>
      <w:sz w:val="18"/>
      <w:szCs w:val="18"/>
    </w:rPr>
  </w:style>
  <w:style w:type="paragraph" w:customStyle="1" w:styleId="Default">
    <w:name w:val="Default"/>
    <w:rsid w:val="00B65D49"/>
    <w:pPr>
      <w:widowControl w:val="0"/>
      <w:autoSpaceDE w:val="0"/>
      <w:autoSpaceDN w:val="0"/>
      <w:adjustRightInd w:val="0"/>
    </w:pPr>
    <w:rPr>
      <w:rFonts w:ascii="Times New Roman" w:hAnsi="Times New Roman" w:cs="Times New Roman"/>
      <w:color w:val="000000"/>
      <w:kern w:val="0"/>
      <w:sz w:val="24"/>
      <w:szCs w:val="24"/>
    </w:rPr>
  </w:style>
  <w:style w:type="character" w:styleId="FollowedHyperlink">
    <w:name w:val="FollowedHyperlink"/>
    <w:basedOn w:val="DefaultParagraphFont"/>
    <w:uiPriority w:val="99"/>
    <w:semiHidden/>
    <w:unhideWhenUsed/>
    <w:rsid w:val="00A019C5"/>
    <w:rPr>
      <w:color w:val="954F72" w:themeColor="followedHyperlink"/>
      <w:u w:val="single"/>
    </w:rPr>
  </w:style>
  <w:style w:type="character" w:customStyle="1" w:styleId="Heading2Char">
    <w:name w:val="Heading 2 Char"/>
    <w:basedOn w:val="DefaultParagraphFont"/>
    <w:link w:val="Heading2"/>
    <w:uiPriority w:val="9"/>
    <w:semiHidden/>
    <w:rsid w:val="00A019C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5608">
      <w:bodyDiv w:val="1"/>
      <w:marLeft w:val="0"/>
      <w:marRight w:val="0"/>
      <w:marTop w:val="0"/>
      <w:marBottom w:val="0"/>
      <w:divBdr>
        <w:top w:val="none" w:sz="0" w:space="0" w:color="auto"/>
        <w:left w:val="none" w:sz="0" w:space="0" w:color="auto"/>
        <w:bottom w:val="none" w:sz="0" w:space="0" w:color="auto"/>
        <w:right w:val="none" w:sz="0" w:space="0" w:color="auto"/>
      </w:divBdr>
      <w:divsChild>
        <w:div w:id="19284363">
          <w:marLeft w:val="0"/>
          <w:marRight w:val="0"/>
          <w:marTop w:val="0"/>
          <w:marBottom w:val="0"/>
          <w:divBdr>
            <w:top w:val="none" w:sz="0" w:space="0" w:color="auto"/>
            <w:left w:val="none" w:sz="0" w:space="0" w:color="auto"/>
            <w:bottom w:val="none" w:sz="0" w:space="0" w:color="auto"/>
            <w:right w:val="none" w:sz="0" w:space="0" w:color="auto"/>
          </w:divBdr>
        </w:div>
      </w:divsChild>
    </w:div>
    <w:div w:id="21826887">
      <w:bodyDiv w:val="1"/>
      <w:marLeft w:val="0"/>
      <w:marRight w:val="0"/>
      <w:marTop w:val="0"/>
      <w:marBottom w:val="0"/>
      <w:divBdr>
        <w:top w:val="none" w:sz="0" w:space="0" w:color="auto"/>
        <w:left w:val="none" w:sz="0" w:space="0" w:color="auto"/>
        <w:bottom w:val="none" w:sz="0" w:space="0" w:color="auto"/>
        <w:right w:val="none" w:sz="0" w:space="0" w:color="auto"/>
      </w:divBdr>
    </w:div>
    <w:div w:id="123742331">
      <w:bodyDiv w:val="1"/>
      <w:marLeft w:val="0"/>
      <w:marRight w:val="0"/>
      <w:marTop w:val="0"/>
      <w:marBottom w:val="0"/>
      <w:divBdr>
        <w:top w:val="none" w:sz="0" w:space="0" w:color="auto"/>
        <w:left w:val="none" w:sz="0" w:space="0" w:color="auto"/>
        <w:bottom w:val="none" w:sz="0" w:space="0" w:color="auto"/>
        <w:right w:val="none" w:sz="0" w:space="0" w:color="auto"/>
      </w:divBdr>
      <w:divsChild>
        <w:div w:id="1689718316">
          <w:marLeft w:val="446"/>
          <w:marRight w:val="0"/>
          <w:marTop w:val="0"/>
          <w:marBottom w:val="0"/>
          <w:divBdr>
            <w:top w:val="none" w:sz="0" w:space="0" w:color="auto"/>
            <w:left w:val="none" w:sz="0" w:space="0" w:color="auto"/>
            <w:bottom w:val="none" w:sz="0" w:space="0" w:color="auto"/>
            <w:right w:val="none" w:sz="0" w:space="0" w:color="auto"/>
          </w:divBdr>
        </w:div>
        <w:div w:id="422342534">
          <w:marLeft w:val="446"/>
          <w:marRight w:val="0"/>
          <w:marTop w:val="0"/>
          <w:marBottom w:val="0"/>
          <w:divBdr>
            <w:top w:val="none" w:sz="0" w:space="0" w:color="auto"/>
            <w:left w:val="none" w:sz="0" w:space="0" w:color="auto"/>
            <w:bottom w:val="none" w:sz="0" w:space="0" w:color="auto"/>
            <w:right w:val="none" w:sz="0" w:space="0" w:color="auto"/>
          </w:divBdr>
        </w:div>
        <w:div w:id="866481227">
          <w:marLeft w:val="446"/>
          <w:marRight w:val="0"/>
          <w:marTop w:val="0"/>
          <w:marBottom w:val="0"/>
          <w:divBdr>
            <w:top w:val="none" w:sz="0" w:space="0" w:color="auto"/>
            <w:left w:val="none" w:sz="0" w:space="0" w:color="auto"/>
            <w:bottom w:val="none" w:sz="0" w:space="0" w:color="auto"/>
            <w:right w:val="none" w:sz="0" w:space="0" w:color="auto"/>
          </w:divBdr>
        </w:div>
      </w:divsChild>
    </w:div>
    <w:div w:id="169569070">
      <w:bodyDiv w:val="1"/>
      <w:marLeft w:val="0"/>
      <w:marRight w:val="0"/>
      <w:marTop w:val="0"/>
      <w:marBottom w:val="0"/>
      <w:divBdr>
        <w:top w:val="none" w:sz="0" w:space="0" w:color="auto"/>
        <w:left w:val="none" w:sz="0" w:space="0" w:color="auto"/>
        <w:bottom w:val="none" w:sz="0" w:space="0" w:color="auto"/>
        <w:right w:val="none" w:sz="0" w:space="0" w:color="auto"/>
      </w:divBdr>
      <w:divsChild>
        <w:div w:id="606042720">
          <w:marLeft w:val="446"/>
          <w:marRight w:val="0"/>
          <w:marTop w:val="0"/>
          <w:marBottom w:val="0"/>
          <w:divBdr>
            <w:top w:val="none" w:sz="0" w:space="0" w:color="auto"/>
            <w:left w:val="none" w:sz="0" w:space="0" w:color="auto"/>
            <w:bottom w:val="none" w:sz="0" w:space="0" w:color="auto"/>
            <w:right w:val="none" w:sz="0" w:space="0" w:color="auto"/>
          </w:divBdr>
        </w:div>
        <w:div w:id="1861625345">
          <w:marLeft w:val="446"/>
          <w:marRight w:val="0"/>
          <w:marTop w:val="0"/>
          <w:marBottom w:val="0"/>
          <w:divBdr>
            <w:top w:val="none" w:sz="0" w:space="0" w:color="auto"/>
            <w:left w:val="none" w:sz="0" w:space="0" w:color="auto"/>
            <w:bottom w:val="none" w:sz="0" w:space="0" w:color="auto"/>
            <w:right w:val="none" w:sz="0" w:space="0" w:color="auto"/>
          </w:divBdr>
        </w:div>
        <w:div w:id="1469668828">
          <w:marLeft w:val="446"/>
          <w:marRight w:val="0"/>
          <w:marTop w:val="0"/>
          <w:marBottom w:val="0"/>
          <w:divBdr>
            <w:top w:val="none" w:sz="0" w:space="0" w:color="auto"/>
            <w:left w:val="none" w:sz="0" w:space="0" w:color="auto"/>
            <w:bottom w:val="none" w:sz="0" w:space="0" w:color="auto"/>
            <w:right w:val="none" w:sz="0" w:space="0" w:color="auto"/>
          </w:divBdr>
        </w:div>
        <w:div w:id="881867630">
          <w:marLeft w:val="446"/>
          <w:marRight w:val="0"/>
          <w:marTop w:val="0"/>
          <w:marBottom w:val="0"/>
          <w:divBdr>
            <w:top w:val="none" w:sz="0" w:space="0" w:color="auto"/>
            <w:left w:val="none" w:sz="0" w:space="0" w:color="auto"/>
            <w:bottom w:val="none" w:sz="0" w:space="0" w:color="auto"/>
            <w:right w:val="none" w:sz="0" w:space="0" w:color="auto"/>
          </w:divBdr>
        </w:div>
      </w:divsChild>
    </w:div>
    <w:div w:id="335689692">
      <w:bodyDiv w:val="1"/>
      <w:marLeft w:val="0"/>
      <w:marRight w:val="0"/>
      <w:marTop w:val="0"/>
      <w:marBottom w:val="0"/>
      <w:divBdr>
        <w:top w:val="none" w:sz="0" w:space="0" w:color="auto"/>
        <w:left w:val="none" w:sz="0" w:space="0" w:color="auto"/>
        <w:bottom w:val="none" w:sz="0" w:space="0" w:color="auto"/>
        <w:right w:val="none" w:sz="0" w:space="0" w:color="auto"/>
      </w:divBdr>
    </w:div>
    <w:div w:id="425612925">
      <w:bodyDiv w:val="1"/>
      <w:marLeft w:val="0"/>
      <w:marRight w:val="0"/>
      <w:marTop w:val="0"/>
      <w:marBottom w:val="0"/>
      <w:divBdr>
        <w:top w:val="none" w:sz="0" w:space="0" w:color="auto"/>
        <w:left w:val="none" w:sz="0" w:space="0" w:color="auto"/>
        <w:bottom w:val="none" w:sz="0" w:space="0" w:color="auto"/>
        <w:right w:val="none" w:sz="0" w:space="0" w:color="auto"/>
      </w:divBdr>
    </w:div>
    <w:div w:id="446432211">
      <w:bodyDiv w:val="1"/>
      <w:marLeft w:val="0"/>
      <w:marRight w:val="0"/>
      <w:marTop w:val="0"/>
      <w:marBottom w:val="0"/>
      <w:divBdr>
        <w:top w:val="none" w:sz="0" w:space="0" w:color="auto"/>
        <w:left w:val="none" w:sz="0" w:space="0" w:color="auto"/>
        <w:bottom w:val="none" w:sz="0" w:space="0" w:color="auto"/>
        <w:right w:val="none" w:sz="0" w:space="0" w:color="auto"/>
      </w:divBdr>
    </w:div>
    <w:div w:id="464812121">
      <w:bodyDiv w:val="1"/>
      <w:marLeft w:val="0"/>
      <w:marRight w:val="0"/>
      <w:marTop w:val="0"/>
      <w:marBottom w:val="0"/>
      <w:divBdr>
        <w:top w:val="none" w:sz="0" w:space="0" w:color="auto"/>
        <w:left w:val="none" w:sz="0" w:space="0" w:color="auto"/>
        <w:bottom w:val="none" w:sz="0" w:space="0" w:color="auto"/>
        <w:right w:val="none" w:sz="0" w:space="0" w:color="auto"/>
      </w:divBdr>
      <w:divsChild>
        <w:div w:id="108789810">
          <w:marLeft w:val="446"/>
          <w:marRight w:val="0"/>
          <w:marTop w:val="0"/>
          <w:marBottom w:val="0"/>
          <w:divBdr>
            <w:top w:val="none" w:sz="0" w:space="0" w:color="auto"/>
            <w:left w:val="none" w:sz="0" w:space="0" w:color="auto"/>
            <w:bottom w:val="none" w:sz="0" w:space="0" w:color="auto"/>
            <w:right w:val="none" w:sz="0" w:space="0" w:color="auto"/>
          </w:divBdr>
        </w:div>
        <w:div w:id="1942028433">
          <w:marLeft w:val="446"/>
          <w:marRight w:val="0"/>
          <w:marTop w:val="0"/>
          <w:marBottom w:val="0"/>
          <w:divBdr>
            <w:top w:val="none" w:sz="0" w:space="0" w:color="auto"/>
            <w:left w:val="none" w:sz="0" w:space="0" w:color="auto"/>
            <w:bottom w:val="none" w:sz="0" w:space="0" w:color="auto"/>
            <w:right w:val="none" w:sz="0" w:space="0" w:color="auto"/>
          </w:divBdr>
        </w:div>
        <w:div w:id="929124507">
          <w:marLeft w:val="446"/>
          <w:marRight w:val="0"/>
          <w:marTop w:val="0"/>
          <w:marBottom w:val="0"/>
          <w:divBdr>
            <w:top w:val="none" w:sz="0" w:space="0" w:color="auto"/>
            <w:left w:val="none" w:sz="0" w:space="0" w:color="auto"/>
            <w:bottom w:val="none" w:sz="0" w:space="0" w:color="auto"/>
            <w:right w:val="none" w:sz="0" w:space="0" w:color="auto"/>
          </w:divBdr>
        </w:div>
        <w:div w:id="1342973473">
          <w:marLeft w:val="446"/>
          <w:marRight w:val="0"/>
          <w:marTop w:val="0"/>
          <w:marBottom w:val="0"/>
          <w:divBdr>
            <w:top w:val="none" w:sz="0" w:space="0" w:color="auto"/>
            <w:left w:val="none" w:sz="0" w:space="0" w:color="auto"/>
            <w:bottom w:val="none" w:sz="0" w:space="0" w:color="auto"/>
            <w:right w:val="none" w:sz="0" w:space="0" w:color="auto"/>
          </w:divBdr>
        </w:div>
        <w:div w:id="436605076">
          <w:marLeft w:val="446"/>
          <w:marRight w:val="0"/>
          <w:marTop w:val="0"/>
          <w:marBottom w:val="0"/>
          <w:divBdr>
            <w:top w:val="none" w:sz="0" w:space="0" w:color="auto"/>
            <w:left w:val="none" w:sz="0" w:space="0" w:color="auto"/>
            <w:bottom w:val="none" w:sz="0" w:space="0" w:color="auto"/>
            <w:right w:val="none" w:sz="0" w:space="0" w:color="auto"/>
          </w:divBdr>
        </w:div>
      </w:divsChild>
    </w:div>
    <w:div w:id="680204998">
      <w:bodyDiv w:val="1"/>
      <w:marLeft w:val="0"/>
      <w:marRight w:val="0"/>
      <w:marTop w:val="0"/>
      <w:marBottom w:val="0"/>
      <w:divBdr>
        <w:top w:val="none" w:sz="0" w:space="0" w:color="auto"/>
        <w:left w:val="none" w:sz="0" w:space="0" w:color="auto"/>
        <w:bottom w:val="none" w:sz="0" w:space="0" w:color="auto"/>
        <w:right w:val="none" w:sz="0" w:space="0" w:color="auto"/>
      </w:divBdr>
    </w:div>
    <w:div w:id="882714696">
      <w:bodyDiv w:val="1"/>
      <w:marLeft w:val="0"/>
      <w:marRight w:val="0"/>
      <w:marTop w:val="0"/>
      <w:marBottom w:val="0"/>
      <w:divBdr>
        <w:top w:val="none" w:sz="0" w:space="0" w:color="auto"/>
        <w:left w:val="none" w:sz="0" w:space="0" w:color="auto"/>
        <w:bottom w:val="none" w:sz="0" w:space="0" w:color="auto"/>
        <w:right w:val="none" w:sz="0" w:space="0" w:color="auto"/>
      </w:divBdr>
    </w:div>
    <w:div w:id="893396130">
      <w:bodyDiv w:val="1"/>
      <w:marLeft w:val="0"/>
      <w:marRight w:val="0"/>
      <w:marTop w:val="0"/>
      <w:marBottom w:val="0"/>
      <w:divBdr>
        <w:top w:val="none" w:sz="0" w:space="0" w:color="auto"/>
        <w:left w:val="none" w:sz="0" w:space="0" w:color="auto"/>
        <w:bottom w:val="none" w:sz="0" w:space="0" w:color="auto"/>
        <w:right w:val="none" w:sz="0" w:space="0" w:color="auto"/>
      </w:divBdr>
    </w:div>
    <w:div w:id="1108280766">
      <w:bodyDiv w:val="1"/>
      <w:marLeft w:val="0"/>
      <w:marRight w:val="0"/>
      <w:marTop w:val="0"/>
      <w:marBottom w:val="0"/>
      <w:divBdr>
        <w:top w:val="none" w:sz="0" w:space="0" w:color="auto"/>
        <w:left w:val="none" w:sz="0" w:space="0" w:color="auto"/>
        <w:bottom w:val="none" w:sz="0" w:space="0" w:color="auto"/>
        <w:right w:val="none" w:sz="0" w:space="0" w:color="auto"/>
      </w:divBdr>
    </w:div>
    <w:div w:id="1115253105">
      <w:bodyDiv w:val="1"/>
      <w:marLeft w:val="0"/>
      <w:marRight w:val="0"/>
      <w:marTop w:val="0"/>
      <w:marBottom w:val="0"/>
      <w:divBdr>
        <w:top w:val="none" w:sz="0" w:space="0" w:color="auto"/>
        <w:left w:val="none" w:sz="0" w:space="0" w:color="auto"/>
        <w:bottom w:val="none" w:sz="0" w:space="0" w:color="auto"/>
        <w:right w:val="none" w:sz="0" w:space="0" w:color="auto"/>
      </w:divBdr>
    </w:div>
    <w:div w:id="1191408289">
      <w:bodyDiv w:val="1"/>
      <w:marLeft w:val="0"/>
      <w:marRight w:val="0"/>
      <w:marTop w:val="0"/>
      <w:marBottom w:val="0"/>
      <w:divBdr>
        <w:top w:val="none" w:sz="0" w:space="0" w:color="auto"/>
        <w:left w:val="none" w:sz="0" w:space="0" w:color="auto"/>
        <w:bottom w:val="none" w:sz="0" w:space="0" w:color="auto"/>
        <w:right w:val="none" w:sz="0" w:space="0" w:color="auto"/>
      </w:divBdr>
    </w:div>
    <w:div w:id="1253120681">
      <w:bodyDiv w:val="1"/>
      <w:marLeft w:val="0"/>
      <w:marRight w:val="0"/>
      <w:marTop w:val="0"/>
      <w:marBottom w:val="0"/>
      <w:divBdr>
        <w:top w:val="none" w:sz="0" w:space="0" w:color="auto"/>
        <w:left w:val="none" w:sz="0" w:space="0" w:color="auto"/>
        <w:bottom w:val="none" w:sz="0" w:space="0" w:color="auto"/>
        <w:right w:val="none" w:sz="0" w:space="0" w:color="auto"/>
      </w:divBdr>
    </w:div>
    <w:div w:id="1364674832">
      <w:bodyDiv w:val="1"/>
      <w:marLeft w:val="0"/>
      <w:marRight w:val="0"/>
      <w:marTop w:val="0"/>
      <w:marBottom w:val="0"/>
      <w:divBdr>
        <w:top w:val="none" w:sz="0" w:space="0" w:color="auto"/>
        <w:left w:val="none" w:sz="0" w:space="0" w:color="auto"/>
        <w:bottom w:val="none" w:sz="0" w:space="0" w:color="auto"/>
        <w:right w:val="none" w:sz="0" w:space="0" w:color="auto"/>
      </w:divBdr>
    </w:div>
    <w:div w:id="1375541662">
      <w:bodyDiv w:val="1"/>
      <w:marLeft w:val="0"/>
      <w:marRight w:val="0"/>
      <w:marTop w:val="0"/>
      <w:marBottom w:val="0"/>
      <w:divBdr>
        <w:top w:val="none" w:sz="0" w:space="0" w:color="auto"/>
        <w:left w:val="none" w:sz="0" w:space="0" w:color="auto"/>
        <w:bottom w:val="none" w:sz="0" w:space="0" w:color="auto"/>
        <w:right w:val="none" w:sz="0" w:space="0" w:color="auto"/>
      </w:divBdr>
    </w:div>
    <w:div w:id="1415543420">
      <w:bodyDiv w:val="1"/>
      <w:marLeft w:val="0"/>
      <w:marRight w:val="0"/>
      <w:marTop w:val="0"/>
      <w:marBottom w:val="0"/>
      <w:divBdr>
        <w:top w:val="none" w:sz="0" w:space="0" w:color="auto"/>
        <w:left w:val="none" w:sz="0" w:space="0" w:color="auto"/>
        <w:bottom w:val="none" w:sz="0" w:space="0" w:color="auto"/>
        <w:right w:val="none" w:sz="0" w:space="0" w:color="auto"/>
      </w:divBdr>
    </w:div>
    <w:div w:id="1528446245">
      <w:bodyDiv w:val="1"/>
      <w:marLeft w:val="0"/>
      <w:marRight w:val="0"/>
      <w:marTop w:val="0"/>
      <w:marBottom w:val="0"/>
      <w:divBdr>
        <w:top w:val="none" w:sz="0" w:space="0" w:color="auto"/>
        <w:left w:val="none" w:sz="0" w:space="0" w:color="auto"/>
        <w:bottom w:val="none" w:sz="0" w:space="0" w:color="auto"/>
        <w:right w:val="none" w:sz="0" w:space="0" w:color="auto"/>
      </w:divBdr>
    </w:div>
    <w:div w:id="1568496167">
      <w:bodyDiv w:val="1"/>
      <w:marLeft w:val="0"/>
      <w:marRight w:val="0"/>
      <w:marTop w:val="0"/>
      <w:marBottom w:val="0"/>
      <w:divBdr>
        <w:top w:val="none" w:sz="0" w:space="0" w:color="auto"/>
        <w:left w:val="none" w:sz="0" w:space="0" w:color="auto"/>
        <w:bottom w:val="none" w:sz="0" w:space="0" w:color="auto"/>
        <w:right w:val="none" w:sz="0" w:space="0" w:color="auto"/>
      </w:divBdr>
    </w:div>
    <w:div w:id="200631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nature.com/articles/d41586-018-02174-z" TargetMode="External"/><Relationship Id="rId3" Type="http://schemas.openxmlformats.org/officeDocument/2006/relationships/settings" Target="settings.xml"/><Relationship Id="rId21" Type="http://schemas.openxmlformats.org/officeDocument/2006/relationships/hyperlink" Target="https://www.cs.cmu.edu/~juny/MILL/review.ht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ciencedaily.com/releases/2020/10/201007085615.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ftp/arxiv/papers/1708/1708.09843.pdf" TargetMode="External"/><Relationship Id="rId20" Type="http://schemas.openxmlformats.org/officeDocument/2006/relationships/hyperlink" Target="https://medium.com/swlh/multiple-instance-learning-c49bd21f562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arxiv.org/pdf/2003.11755.pdf" TargetMode="External"/><Relationship Id="rId15" Type="http://schemas.openxmlformats.org/officeDocument/2006/relationships/hyperlink" Target="https://www.nature.com/articles/d41586-018-00004-w" TargetMode="External"/><Relationship Id="rId23" Type="http://schemas.openxmlformats.org/officeDocument/2006/relationships/hyperlink" Target="https://arxiv.org/pdf/1706.09529.pdf" TargetMode="External"/><Relationship Id="rId10" Type="http://schemas.openxmlformats.org/officeDocument/2006/relationships/image" Target="media/image5.png"/><Relationship Id="rId19" Type="http://schemas.openxmlformats.org/officeDocument/2006/relationships/hyperlink" Target="https://medium.com/swlh/multiple-instance-learning-c49bd21f562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cs.cmu.edu/~juny/MILL/re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11</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zou</dc:creator>
  <cp:keywords/>
  <dc:description/>
  <cp:lastModifiedBy>jie zou</cp:lastModifiedBy>
  <cp:revision>34</cp:revision>
  <dcterms:created xsi:type="dcterms:W3CDTF">2020-10-31T15:44:00Z</dcterms:created>
  <dcterms:modified xsi:type="dcterms:W3CDTF">2020-11-01T02:03:00Z</dcterms:modified>
</cp:coreProperties>
</file>