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E6CF" w14:textId="77777777" w:rsidR="00F133D5" w:rsidRDefault="00C60A7F">
      <w:r w:rsidRPr="00C60A7F">
        <w:t>In recent years, most of the fundamental breakthroughs in the core problems of machine learning have been driven by the progress of deep neural networks.</w:t>
      </w:r>
      <w:bookmarkStart w:id="0" w:name="_GoBack"/>
      <w:bookmarkEnd w:id="0"/>
    </w:p>
    <w:sectPr w:rsidR="00F13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7F"/>
    <w:rsid w:val="005E2374"/>
    <w:rsid w:val="00C60A7F"/>
    <w:rsid w:val="00CC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5BFE"/>
  <w15:chartTrackingRefBased/>
  <w15:docId w15:val="{6EE4E17C-B851-4B01-8885-D3141940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zou</dc:creator>
  <cp:keywords/>
  <dc:description/>
  <cp:lastModifiedBy>jie zou</cp:lastModifiedBy>
  <cp:revision>2</cp:revision>
  <dcterms:created xsi:type="dcterms:W3CDTF">2020-10-10T05:33:00Z</dcterms:created>
  <dcterms:modified xsi:type="dcterms:W3CDTF">2020-10-10T05:33:00Z</dcterms:modified>
</cp:coreProperties>
</file>