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商丘市农业农村局智能农田管理系统 - 系统部署与配置手册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文档信息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商丘市农业农村局智能农田管理系统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----------------------------------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文档版本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编制日期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2026年6月28日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适用范围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系统运维人员、部署工程师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第1章 部署概述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1.1 系统组成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本系统采用前后端分离架构，由以下部分组成：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技术栈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默认端口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前端应用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3 + Vite + Element Plus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5173（开发） / 80（生产）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后端服务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Boot 3.2.5 + Spring Security + JPA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8.0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3306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1.2 部署模式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**开发环境**：前后端独立运行，通过Vite代理转发API请求</w:t>
      </w:r>
    </w:p>
    <w:p>
      <w:pPr>
        <w:ind w:left="420" w:hanging="420"/>
      </w:pPr>
      <w:r>
        <w:rPr>
          <w:sz w:val="20"/>
          <w:szCs w:val="20"/>
        </w:rPr>
        <w:t xml:space="preserve">• **生产环境**：前端构建后部署到Nginx，后端运行Jar包，Nginx反向代理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第2章 环境要求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2.1 硬件要求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开发环境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最低要求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推荐配置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双核 2.0GHz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四核 3.0GHz以上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内存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8GB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16GB以上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硬盘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50GB可用空间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100GB SSD以上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生产环境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最低要求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推荐配置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四核 2.5GHz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八核 3.0GHz以上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内存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16GB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32GB以上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硬盘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100GB可用空间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500GB SSD以上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2.2 软件要求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后端环境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软件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版本要求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JDK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Boot 3.2.5要求Java 17及以上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项目构建工具（或使用内置mvnw）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8.0+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前端环境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软件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版本要求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前端开发运行环境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包管理工具（或pnpm/yarn）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生产环境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软件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版本要求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1.18+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Web服务器/反向代理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JRE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17+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Java运行环境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第3章 数据库部署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3.1 安装MySQL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1. 下载MySQL 8.0安装包：https://dev.mysql.com/downloads/mysql/</w:t>
      </w:r>
    </w:p>
    <w:p>
      <w:pPr>
        <w:spacing w:after="100" w:before="100"/>
      </w:pPr>
      <w:r>
        <w:rPr>
          <w:sz w:val="20"/>
          <w:szCs w:val="20"/>
        </w:rPr>
        <w:t xml:space="preserve">2. 按照安装向导完成安装</w:t>
      </w:r>
    </w:p>
    <w:p>
      <w:pPr>
        <w:spacing w:after="100" w:before="100"/>
      </w:pPr>
      <w:r>
        <w:rPr>
          <w:sz w:val="20"/>
          <w:szCs w:val="20"/>
        </w:rPr>
        <w:t xml:space="preserve">3. 设置root用户密码</w:t>
      </w:r>
    </w:p>
    <w:p>
      <w:pPr>
        <w:spacing w:after="100" w:before="100"/>
      </w:pPr>
      <w:r>
        <w:rPr>
          <w:sz w:val="20"/>
          <w:szCs w:val="20"/>
        </w:rPr>
        <w:t xml:space="preserve">4. 启动MySQL服务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3.2 创建数据库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-- 创建数据库
CREATE DATABASE shangqiu_farmland
DEFAULT CHARACTER SET utf8mb4
DEFAULT COLLATE utf8mb4_unicode_ci;
-- 验证数据库创建成功
SHOW DATABASES LIKE 'shangqiu_farmland';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3.3 数据库配置说明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系统使用JPA自动建表（`ddl-auto: update`），首次启动时会自动创建所有数据表。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数据库表清单：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sys_user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sys_role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角色表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sys_menu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菜单表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sys_user_role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用户角色关联表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sys_role_menu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角色菜单关联表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operation_log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操作日志表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farmland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农田表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crop_type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作物类型表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planting_record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种植记录表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irrigation_record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灌溉记录表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fertilization_record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施肥记录表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pest_monitor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病虫害监测表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pest_control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病虫害防治表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weather_data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气象数据表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sensor_data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传感器数据表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yield_prediction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产量预测表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第4章 后端部署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4.1 项目结构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server/
├── src/
│   ├── main/
│   │   ├── java/com/sqnu/server/
│   │   │   ├── controller/          # 控制层
│   │   │   ├── service/             # 服务层
│   │   │   ├── repository/          # 数据访问层
│   │   │   ├── entity/              # 实体类
│   │   │   ├── config/              # 配置类
│   │   │   ├── security/            # 安全相关
│   │   │   ├── common/              # 公共类
│   │   │   └── ServerApplication.java  # 启动类
│   │   └── resources/
│   │       └── application.yml      # 配置文件
│   └── test/
├── mvnw / mvnw.cmd                   # Maven Wrapper
├── pom.xml                           # Maven配置
└── ...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4.2 修改配置文件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配置文件路径：`server/src/main/resources/application.yml`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4.2.1 数据库配置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spring:
  datasource:
    url: jdbc:mysql://localhost:3306/shangqiu_farmland?useUnicode=true&amp;characterEncoding=utf-8&amp;serverTimezone=Asia/Shanghai&amp;useSSL=false&amp;allowPublicKeyRetrieval=true
    username: root          # 修改为你的数据库用户名
    password: 123456        # 修改为你的数据库密码
    driver-class-name: com.mysql.cj.jdbc.Driver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4.2.2 JWT配置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jwt:
  secret: ShangQiuNongYeNongCunJuZhiNengNongTianGuanLiXiTongSecretKey2024  # 建议修改为自定义密钥
  expiration: 86400000  # 24小时 (毫秒)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4.2.3 文件上传配置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file:
  upload:
    path: D:/uploads/    # 修改为实际上传路径
    max-size: 10485760   # 10MB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4.2.4 日志配置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logging:
  level:
    root: info
    com.sqnu.server: debug    # 生产环境建议改为info
  file:
    path: D:/uploads/logs/
    name: smart-farmland.log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4.2.5 JPA配置（生产环境）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spring:
  jpa:
    hibernate:
      ddl-auto: validate  # 生产环境使用validate，禁止自动修改表结构
    show-sql: false       # 生产环境关闭SQL日志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4.3 开发环境运行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使用Maven Wrapper（推荐，无需安装Maven）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Windows：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cd server
mvnw.cmd spring-boot:run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Linux/Mac：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cd server
./mvnw spring-boot:run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使用本地Maven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cd server
mvn spring-boot:run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4.4 生产环境部署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4.4.1 打包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cd server
mvn clean package -DskipTests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打包完成后，Jar包位于：`target/smart-farmland-management-0.0.1-SNAPSHOT.jar`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4.4.2 运行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前台运行
java -jar smart-farmland-management-0.0.1-SNAPSHOT.jar
# 后台运行（Linux）
nohup java -jar smart-farmland-management-0.0.1-SNAPSHOT.jar &gt; server.log 2&gt;&amp;1 &amp;
# 指定内存运行
java -Xms512m -Xmx1024m -jar smart-farmland-management-0.0.1-SNAPSHOT.jar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4.4.3 使用Systemd部署（Linux）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创建服务文件：`/etc/systemd/system/smart-farmland.service`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[Unit]
Description=Smart Farmland Management System
After=network.target mysql.service
[Service]
Type=simple
User=www
WorkingDirectory=/opt/smart-farmland
ExecStart=/usr/bin/java -Xms512m -Xmx1024m -jar smart-farmland-management-0.0.1-SNAPSHOT.jar
Restart=always
RestartSec=10
[Install]
WantedBy=multi-user.target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启动服务：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systemctl daemon-reload
systemctl start smart-farmland
systemctl enable smart-farmland
systemctl status smart-farmland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4.5 验证后端部署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访问：`http://localhost:8080/api/auth/login`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使用Postman或curl测试登录：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curl -X POST http://localhost:8080/api/auth/login \
  -H "Content-Type: application/json" \
  -d '{"username":"admin","password":"123456"}'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预期返回200状态码和token信息。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第5章 前端部署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5.1 项目结构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client/
├── src/
│   ├── api/                # API接口
│   ├── assets/             # 静态资源
│   ├── components/         # 公共组件
│   ├── layouts/            # 布局组件
│   ├── router/             # 路由配置
│   ├── stores/             # Pinia状态管理
│   ├── utils/              # 工具函数
│   ├── views/              # 页面组件
│   └── App.vue
├── public/
├── vite.config.js          # Vite配置
├── package.json
└── ...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5.2 修改配置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配置文件路径：`client/vite.config.js`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5.2.1 代理配置（开发环境）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server: {
  port: 5173,
  host: '0.0.0.0',
  proxy: {
    '/api': {
      target: 'http://localhost:8080',  // 修改为后端地址
      changeOrigin: true
    },
    '/uploads': {
      target: 'http://localhost:8080',  // 修改为后端地址
      changeOrigin: true
    }
  }
}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5.2.2 API基础地址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修改 `src/utils/request.js` 中的baseURL（如使用相对路径代理则无需修改）。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5.2.3 高德地图配置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修改 `src/components/AMapComponent.vue` 中的API Key：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AMapLoader.load({
  key: 'your_amap_api_key',       // 替换为你的高德地图API Key
  securityJsCode: 'your_security_code',  // 替换为安全密钥
  version: '2.0',
  plugins: ['AMap.MarkerClusterer']
})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高德地图API申请：https://lbs.amap.com/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5.3 开发环境运行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cd client
# 安装依赖
npm install
# 启动开发服务器
npm run dev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访问：`http://localhost:5173`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5.4 生产环境构建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cd client
npm run build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构建产物位于：`dist/` 目录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5.5 Nginx部署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5.5.1 安装Nginx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Ubuntu/Debian：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apt-get install nginx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CentOS/RHEL：</w:t>
      </w: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yum install nginx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Windows：</w:t>
      </w:r>
    </w:p>
    <w:p>
      <w:pPr>
        <w:spacing w:after="100" w:before="100"/>
      </w:pPr>
      <w:r>
        <w:rPr>
          <w:sz w:val="20"/>
          <w:szCs w:val="20"/>
        </w:rPr>
        <w:t xml:space="preserve">下载地址：http://nginx.org/en/download.html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5.5.2 配置Nginx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创建配置文件：`/etc/nginx/conf.d/smart-farmland.conf`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server {
    listen 80;
    server_name your-domain.com;  # 替换为你的域名或IP
    # 前端静态资源
    location / {
        root /opt/smart-farmland/dist;
        index index.html;
        try_files $uri $uri/ /index.html;  # Vue Router history模式
    }
    # API反向代理
    location /api/ {
        proxy_pass http://127.0.0.1:8080/api/;
        proxy_set_header Host $host;
        proxy_set_header X-Real-IP $remote_addr;
        proxy_set_header X-Forwarded-For $proxy_add_x_forwarded_for;
        proxy_set_header X-Forwarded-Proto $scheme;
    }
    # 上传文件访问
    location /uploads/ {
        proxy_pass http://127.0.0.1:8080/uploads/;
        proxy_set_header Host $host;
    }
    # 静态资源缓存
    location ~* \.(js|css|png|jpg|jpeg|gif|ico|svg|woff|woff2|ttf|eot)$ {
        expires 30d;
        add_header Cache-Control "public, immutable";
    }
}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5.5.3 部署前端文件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上传dist目录到服务器
scp -r dist/* user@server:/opt/smart-farmland/dist/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5.5.4 重启Nginx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nginx -t                  # 测试配置
nginx -s reload           # 平滑重启
# 或
systemctl restart nginx   # 重启服务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5.6 验证前端部署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访问：`http://your-domain.com`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使用 admin/123456 登录系统，验证各功能模块是否正常。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第6章 第三方服务配置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6.1 高德地图API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1. 注册高德开放平台账号：https://lbs.amap.com/</w:t>
      </w:r>
    </w:p>
    <w:p>
      <w:pPr>
        <w:spacing w:after="100" w:before="100"/>
      </w:pPr>
      <w:r>
        <w:rPr>
          <w:sz w:val="20"/>
          <w:szCs w:val="20"/>
        </w:rPr>
        <w:t xml:space="preserve">2. 创建应用，获取API Key和安全密钥</w:t>
      </w:r>
    </w:p>
    <w:p>
      <w:pPr>
        <w:spacing w:after="100" w:before="100"/>
      </w:pPr>
      <w:r>
        <w:rPr>
          <w:sz w:val="20"/>
          <w:szCs w:val="20"/>
        </w:rPr>
        <w:t xml:space="preserve">3. 在前端配置文件中填入密钥</w:t>
      </w:r>
    </w:p>
    <w:p>
      <w:pPr>
        <w:spacing w:after="100" w:before="100"/>
      </w:pPr>
      <w:r>
        <w:rPr>
          <w:sz w:val="20"/>
          <w:szCs w:val="20"/>
        </w:rPr>
        <w:t xml:space="preserve">4. 启用相关服务：</w:t>
      </w:r>
    </w:p>
    <w:p>
      <w:pPr>
        <w:spacing w:after="100" w:before="100"/>
      </w:pPr>
      <w:r>
        <w:rPr>
          <w:sz w:val="20"/>
          <w:szCs w:val="20"/>
        </w:rPr>
        <w:t xml:space="preserve">- 地图JS API</w:t>
      </w:r>
    </w:p>
    <w:p>
      <w:pPr>
        <w:spacing w:after="100" w:before="100"/>
      </w:pPr>
      <w:r>
        <w:rPr>
          <w:sz w:val="20"/>
          <w:szCs w:val="20"/>
        </w:rPr>
        <w:t xml:space="preserve">- 地理编码</w:t>
      </w:r>
    </w:p>
    <w:p>
      <w:pPr>
        <w:spacing w:after="100" w:before="100"/>
      </w:pPr>
      <w:r>
        <w:rPr>
          <w:sz w:val="20"/>
          <w:szCs w:val="20"/>
        </w:rPr>
        <w:t xml:space="preserve">- 逆地理编码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6.2 天气API（可选）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系统已内置模拟天气数据，如需接入真实天气API：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1. 申请天气API服务（如和风天气、中央气象局等）</w:t>
      </w:r>
    </w:p>
    <w:p>
      <w:pPr>
        <w:spacing w:after="100" w:before="100"/>
      </w:pPr>
      <w:r>
        <w:rPr>
          <w:sz w:val="20"/>
          <w:szCs w:val="20"/>
        </w:rPr>
        <w:t xml:space="preserve">2. 修改 [WeatherSyncService.java](file:///d:/栈可/Documents/商丘智慧农业/zk/框架/server/src/main/java/com/sqnu/server/service/WeatherSyncService.java)</w:t>
      </w:r>
    </w:p>
    <w:p>
      <w:pPr>
        <w:spacing w:after="100" w:before="100"/>
      </w:pPr>
      <w:r>
        <w:rPr>
          <w:sz w:val="20"/>
          <w:szCs w:val="20"/>
        </w:rPr>
        <w:t xml:space="preserve">3. 配置API Key和请求地址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第7章 数据初始化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7.1 自动初始化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系统启动时，[DataInitializer.java](file:///d:/栈可/Documents/商丘智慧农业/zk/框架/server/src/main/java/com/sqnu/server/config/DataInitializer.java) 会自动初始化以下数据：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管理员账号（admin/123456）</w:t>
      </w:r>
    </w:p>
    <w:p>
      <w:pPr>
        <w:ind w:left="420" w:hanging="420"/>
      </w:pPr>
      <w:r>
        <w:rPr>
          <w:sz w:val="20"/>
          <w:szCs w:val="20"/>
        </w:rPr>
        <w:t xml:space="preserve">• 普通用户账号（user/123456）</w:t>
      </w:r>
    </w:p>
    <w:p>
      <w:pPr>
        <w:ind w:left="420" w:hanging="420"/>
      </w:pPr>
      <w:r>
        <w:rPr>
          <w:sz w:val="20"/>
          <w:szCs w:val="20"/>
        </w:rPr>
        <w:t xml:space="preserve">• 系统菜单、角色</w:t>
      </w:r>
    </w:p>
    <w:p>
      <w:pPr>
        <w:ind w:left="420" w:hanging="420"/>
      </w:pPr>
      <w:r>
        <w:rPr>
          <w:sz w:val="20"/>
          <w:szCs w:val="20"/>
        </w:rPr>
        <w:t xml:space="preserve">• 作物类型数据</w:t>
      </w:r>
    </w:p>
    <w:p>
      <w:pPr>
        <w:ind w:left="420" w:hanging="420"/>
      </w:pPr>
      <w:r>
        <w:rPr>
          <w:sz w:val="20"/>
          <w:szCs w:val="20"/>
        </w:rPr>
        <w:t xml:space="preserve">• 27条农田数据（覆盖商丘9个区县）</w:t>
      </w:r>
    </w:p>
    <w:p>
      <w:pPr>
        <w:ind w:left="420" w:hanging="420"/>
      </w:pPr>
      <w:r>
        <w:rPr>
          <w:sz w:val="20"/>
          <w:szCs w:val="20"/>
        </w:rPr>
        <w:t xml:space="preserve">• 27条种植记录</w:t>
      </w:r>
    </w:p>
    <w:p>
      <w:pPr>
        <w:ind w:left="420" w:hanging="420"/>
      </w:pPr>
      <w:r>
        <w:rPr>
          <w:sz w:val="20"/>
          <w:szCs w:val="20"/>
        </w:rPr>
        <w:t xml:space="preserve">• 9条灌溉记录</w:t>
      </w:r>
    </w:p>
    <w:p>
      <w:pPr>
        <w:ind w:left="420" w:hanging="420"/>
      </w:pPr>
      <w:r>
        <w:rPr>
          <w:sz w:val="20"/>
          <w:szCs w:val="20"/>
        </w:rPr>
        <w:t xml:space="preserve">• 9条施肥记录</w:t>
      </w:r>
    </w:p>
    <w:p>
      <w:pPr>
        <w:ind w:left="420" w:hanging="420"/>
      </w:pPr>
      <w:r>
        <w:rPr>
          <w:sz w:val="20"/>
          <w:szCs w:val="20"/>
        </w:rPr>
        <w:t xml:space="preserve">• 4条病虫害监测记录</w:t>
      </w:r>
    </w:p>
    <w:p>
      <w:pPr>
        <w:ind w:left="420" w:hanging="420"/>
      </w:pPr>
      <w:r>
        <w:rPr>
          <w:sz w:val="20"/>
          <w:szCs w:val="20"/>
        </w:rPr>
        <w:t xml:space="preserve">• 4条病虫害防治记录</w:t>
      </w:r>
    </w:p>
    <w:p>
      <w:pPr>
        <w:ind w:left="420" w:hanging="420"/>
      </w:pPr>
      <w:r>
        <w:rPr>
          <w:sz w:val="20"/>
          <w:szCs w:val="20"/>
        </w:rPr>
        <w:t xml:space="preserve">• 6条产量预测记录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7.2 初始化条件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各数据表为空时才会执行初始化，已有数据则跳过。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如需重新初始化，清空对应数据表后重启服务即可。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第8章 日常运维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8.1 日志管理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后端日志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日志位置由 `logging.file.path` 配置，默认为 `D:/uploads/logs/`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日志级别：</w:t>
      </w:r>
    </w:p>
    <w:p>
      <w:pPr>
        <w:ind w:left="420" w:hanging="420"/>
      </w:pPr>
      <w:r>
        <w:rPr>
          <w:sz w:val="20"/>
          <w:szCs w:val="20"/>
        </w:rPr>
        <w:t xml:space="preserve">• `root: info` - 根日志级别</w:t>
      </w:r>
    </w:p>
    <w:p>
      <w:pPr>
        <w:ind w:left="420" w:hanging="420"/>
      </w:pPr>
      <w:r>
        <w:rPr>
          <w:sz w:val="20"/>
          <w:szCs w:val="20"/>
        </w:rPr>
        <w:t xml:space="preserve">• `com.sqnu.server: debug` - 项目代码日志级别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前端日志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生产环境前端错误可通过浏览器开发者工具查看，建议接入前端监控服务（如Sentry）。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8.2 备份策略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数据库备份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全量备份
mysqldump -u root -p shangqiu_farmland &gt; backup_$(date +%Y%m%d).sql
# 定时备份（crontab示例）
0 2 * * * mysqldump -u root -p'password' shangqiu_farmland &gt; /backup/$(date +\%Y\%m\%d).sql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文件备份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备份上传文件
tar -czf uploads_backup_$(date +%Y%m%d).tar.gz /path/to/uploads/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8.3 性能监控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JVM监控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查看Java进程
jps -l
# 查看JVM内存使用
jstat -gc &lt;pid&gt; 1000 10
# 查看线程快照
jstack &lt;pid&gt; &gt; thread_dump.txt
# 查看堆内存快照
jmap -dump:format=b,file=heap_dump.hprof &lt;pid&gt;</w:t>
      </w:r>
    </w:p>
    <w:p>
      <w:pPr>
        <w:spacing w:after="200"/>
      </w:pPr>
    </w:p>
    <w:p>
      <w:pPr>
        <w:pStyle w:val="Heading4"/>
      </w:pPr>
      <w:r>
        <w:rPr>
          <w:b/>
          <w:bCs/>
          <w:sz w:val="22"/>
          <w:szCs w:val="22"/>
        </w:rPr>
        <w:t xml:space="preserve">MySQL监控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-- 查看连接数
SHOW STATUS LIKE 'Threads_connected';
-- 查看慢查询
SHOW VARIABLES LIKE 'slow_query%';
-- 查看运行中的查询
SHOW PROCESSLIST;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第9章 常见问题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9.1 后端启动失败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Q：启动报错"Communications link failure"？</w:t>
      </w:r>
    </w:p>
    <w:p>
      <w:pPr>
        <w:spacing w:after="100" w:before="100"/>
      </w:pPr>
      <w:r>
        <w:rPr>
          <w:sz w:val="20"/>
          <w:szCs w:val="20"/>
        </w:rPr>
        <w:t xml:space="preserve">A：数据库连接失败，请检查：</w:t>
      </w:r>
    </w:p>
    <w:p>
      <w:pPr>
        <w:ind w:left="420" w:hanging="420"/>
      </w:pPr>
      <w:r>
        <w:rPr>
          <w:sz w:val="20"/>
          <w:szCs w:val="20"/>
        </w:rPr>
        <w:t xml:space="preserve">• MySQL服务是否启动</w:t>
      </w:r>
    </w:p>
    <w:p>
      <w:pPr>
        <w:ind w:left="420" w:hanging="420"/>
      </w:pPr>
      <w:r>
        <w:rPr>
          <w:sz w:val="20"/>
          <w:szCs w:val="20"/>
        </w:rPr>
        <w:t xml:space="preserve">• 数据库地址、端口是否正确</w:t>
      </w:r>
    </w:p>
    <w:p>
      <w:pPr>
        <w:ind w:left="420" w:hanging="420"/>
      </w:pPr>
      <w:r>
        <w:rPr>
          <w:sz w:val="20"/>
          <w:szCs w:val="20"/>
        </w:rPr>
        <w:t xml:space="preserve">• 防火墙是否开放3306端口</w:t>
      </w:r>
    </w:p>
    <w:p>
      <w:pPr>
        <w:ind w:left="420" w:hanging="420"/>
      </w:pPr>
      <w:r>
        <w:rPr>
          <w:sz w:val="20"/>
          <w:szCs w:val="20"/>
        </w:rPr>
        <w:t xml:space="preserve">• 用户名密码是否正确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Q：启动报错"Table doesn't exist"？</w:t>
      </w:r>
    </w:p>
    <w:p>
      <w:pPr>
        <w:spacing w:after="100" w:before="100"/>
      </w:pPr>
      <w:r>
        <w:rPr>
          <w:sz w:val="20"/>
          <w:szCs w:val="20"/>
        </w:rPr>
        <w:t xml:space="preserve">A：确认 `jpa.hibernate.ddl-auto` 设置为 `update`，首次启动会自动建表。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Q：启动时报端口被占用？</w:t>
      </w:r>
    </w:p>
    <w:p>
      <w:pPr>
        <w:spacing w:after="100" w:before="100"/>
      </w:pPr>
      <w:r>
        <w:rPr>
          <w:sz w:val="20"/>
          <w:szCs w:val="20"/>
        </w:rPr>
        <w:t xml:space="preserve">A：8080端口被占用，修改 `server.port` 配置或停止占用端口的进程。</w:t>
      </w:r>
    </w:p>
    <w:p>
      <w:pPr>
        <w:spacing w:after="200"/>
      </w:pPr>
    </w:p>
    <w:p>
      <w:pPr>
        <w:spacing w:after="200" w:before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# Windows查看端口占用
netstat -ano | findstr 8080
# Linux查看端口占用
netstat -tlnp | grep 8080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9.2 前端访问失败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Q：前端页面空白？</w:t>
      </w:r>
    </w:p>
    <w:p>
      <w:pPr>
        <w:spacing w:after="100" w:before="100"/>
      </w:pPr>
      <w:r>
        <w:rPr>
          <w:sz w:val="20"/>
          <w:szCs w:val="20"/>
        </w:rPr>
        <w:t xml:space="preserve">A：请检查：</w:t>
      </w:r>
    </w:p>
    <w:p>
      <w:pPr>
        <w:ind w:left="420" w:hanging="420"/>
      </w:pPr>
      <w:r>
        <w:rPr>
          <w:sz w:val="20"/>
          <w:szCs w:val="20"/>
        </w:rPr>
        <w:t xml:space="preserve">• 后端服务是否正常运行</w:t>
      </w:r>
    </w:p>
    <w:p>
      <w:pPr>
        <w:ind w:left="420" w:hanging="420"/>
      </w:pPr>
      <w:r>
        <w:rPr>
          <w:sz w:val="20"/>
          <w:szCs w:val="20"/>
        </w:rPr>
        <w:t xml:space="preserve">• 接口代理配置是否正确</w:t>
      </w:r>
    </w:p>
    <w:p>
      <w:pPr>
        <w:ind w:left="420" w:hanging="420"/>
      </w:pPr>
      <w:r>
        <w:rPr>
          <w:sz w:val="20"/>
          <w:szCs w:val="20"/>
        </w:rPr>
        <w:t xml:space="preserve">• 浏览器控制台是否有报错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Q：接口报403错误？</w:t>
      </w:r>
    </w:p>
    <w:p>
      <w:pPr>
        <w:spacing w:after="100" w:before="100"/>
      </w:pPr>
      <w:r>
        <w:rPr>
          <w:sz w:val="20"/>
          <w:szCs w:val="20"/>
        </w:rPr>
        <w:t xml:space="preserve">A：403表示未授权，需要登录获取token，检查登录状态是否有效。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Q：地图不显示？</w:t>
      </w:r>
    </w:p>
    <w:p>
      <w:pPr>
        <w:spacing w:after="100" w:before="100"/>
      </w:pPr>
      <w:r>
        <w:rPr>
          <w:sz w:val="20"/>
          <w:szCs w:val="20"/>
        </w:rPr>
        <w:t xml:space="preserve">A：检查高德地图API Key是否正确配置，域名是否在白名单内。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9.3 生产环境问题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Q：Nginx 502 Bad Gateway？</w:t>
      </w:r>
    </w:p>
    <w:p>
      <w:pPr>
        <w:spacing w:after="100" w:before="100"/>
      </w:pPr>
      <w:r>
        <w:rPr>
          <w:sz w:val="20"/>
          <w:szCs w:val="20"/>
        </w:rPr>
        <w:t xml:space="preserve">A：后端服务未启动或地址配置错误，检查后端服务状态和proxy_pass配置。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Q：刷新页面404？</w:t>
      </w:r>
    </w:p>
    <w:p>
      <w:pPr>
        <w:spacing w:after="100" w:before="100"/>
      </w:pPr>
      <w:r>
        <w:rPr>
          <w:sz w:val="20"/>
          <w:szCs w:val="20"/>
        </w:rPr>
        <w:t xml:space="preserve">A：Vue Router history模式需要Nginx配置 `try_files $uri $uri/ /index.html`</w:t>
      </w:r>
    </w:p>
    <w:p>
      <w:pPr>
        <w:spacing w:after="200"/>
      </w:pPr>
    </w:p>
    <w:p>
      <w:r>
        <w:rPr>
          <w:b/>
          <w:bCs/>
          <w:sz w:val="20"/>
          <w:szCs w:val="20"/>
        </w:rPr>
        <w:t xml:space="preserve">Q：文件上传失败？</w:t>
      </w:r>
    </w:p>
    <w:p>
      <w:pPr>
        <w:spacing w:after="100" w:before="100"/>
      </w:pPr>
      <w:r>
        <w:rPr>
          <w:sz w:val="20"/>
          <w:szCs w:val="20"/>
        </w:rPr>
        <w:t xml:space="preserve">A：检查：</w:t>
      </w:r>
    </w:p>
    <w:p>
      <w:pPr>
        <w:ind w:left="420" w:hanging="420"/>
      </w:pPr>
      <w:r>
        <w:rPr>
          <w:sz w:val="20"/>
          <w:szCs w:val="20"/>
        </w:rPr>
        <w:t xml:space="preserve">• 文件上传路径是否存在且有写权限</w:t>
      </w:r>
    </w:p>
    <w:p>
      <w:pPr>
        <w:ind w:left="420" w:hanging="420"/>
      </w:pPr>
      <w:r>
        <w:rPr>
          <w:sz w:val="20"/>
          <w:szCs w:val="20"/>
        </w:rPr>
        <w:t xml:space="preserve">• 上传文件大小是否超过限制</w:t>
      </w:r>
    </w:p>
    <w:p>
      <w:pPr>
        <w:ind w:left="420" w:hanging="420"/>
      </w:pPr>
      <w:r>
        <w:rPr>
          <w:sz w:val="20"/>
          <w:szCs w:val="20"/>
        </w:rPr>
        <w:t xml:space="preserve">• Nginx client_max_body_size 配置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第10章 安全加固建议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10.1 系统安全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修改默认管理员密码</w:t>
      </w:r>
    </w:p>
    <w:p>
      <w:pPr>
        <w:ind w:left="420" w:hanging="420"/>
      </w:pPr>
      <w:r>
        <w:rPr>
          <w:sz w:val="20"/>
          <w:szCs w:val="20"/>
        </w:rPr>
        <w:t xml:space="preserve">• 使用强密码策略</w:t>
      </w:r>
    </w:p>
    <w:p>
      <w:pPr>
        <w:ind w:left="420" w:hanging="420"/>
      </w:pPr>
      <w:r>
        <w:rPr>
          <w:sz w:val="20"/>
          <w:szCs w:val="20"/>
        </w:rPr>
        <w:t xml:space="preserve">• 定期更新系统和依赖版本</w:t>
      </w:r>
    </w:p>
    <w:p>
      <w:pPr>
        <w:ind w:left="420" w:hanging="420"/>
      </w:pPr>
      <w:r>
        <w:rPr>
          <w:sz w:val="20"/>
          <w:szCs w:val="20"/>
        </w:rPr>
        <w:t xml:space="preserve">• 配置HTTPS（使用SSL证书）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10.2 数据库安全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修改默认root密码</w:t>
      </w:r>
    </w:p>
    <w:p>
      <w:pPr>
        <w:ind w:left="420" w:hanging="420"/>
      </w:pPr>
      <w:r>
        <w:rPr>
          <w:sz w:val="20"/>
          <w:szCs w:val="20"/>
        </w:rPr>
        <w:t xml:space="preserve">• 创建专用数据库用户，最小权限原则</w:t>
      </w:r>
    </w:p>
    <w:p>
      <w:pPr>
        <w:ind w:left="420" w:hanging="420"/>
      </w:pPr>
      <w:r>
        <w:rPr>
          <w:sz w:val="20"/>
          <w:szCs w:val="20"/>
        </w:rPr>
        <w:t xml:space="preserve">• 禁止远程root登录</w:t>
      </w:r>
    </w:p>
    <w:p>
      <w:pPr>
        <w:ind w:left="420" w:hanging="420"/>
      </w:pPr>
      <w:r>
        <w:rPr>
          <w:sz w:val="20"/>
          <w:szCs w:val="20"/>
        </w:rPr>
        <w:t xml:space="preserve">• 定期备份数据库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10.3 应用安全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生产环境关闭SQL日志</w:t>
      </w:r>
    </w:p>
    <w:p>
      <w:pPr>
        <w:ind w:left="420" w:hanging="420"/>
      </w:pPr>
      <w:r>
        <w:rPr>
          <w:sz w:val="20"/>
          <w:szCs w:val="20"/>
        </w:rPr>
        <w:t xml:space="preserve">• 修改默认JWT密钥</w:t>
      </w:r>
    </w:p>
    <w:p>
      <w:pPr>
        <w:ind w:left="420" w:hanging="420"/>
      </w:pPr>
      <w:r>
        <w:rPr>
          <w:sz w:val="20"/>
          <w:szCs w:val="20"/>
        </w:rPr>
        <w:t xml:space="preserve">• 配置适当的token有效期</w:t>
      </w:r>
    </w:p>
    <w:p>
      <w:pPr>
        <w:ind w:left="420" w:hanging="420"/>
      </w:pPr>
      <w:r>
        <w:rPr>
          <w:sz w:val="20"/>
          <w:szCs w:val="20"/>
        </w:rPr>
        <w:t xml:space="preserve">• 限制API请求频率（可选接入Redis限流）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10.4 网络安全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配置防火墙，只开放必要端口</w:t>
      </w:r>
    </w:p>
    <w:p>
      <w:pPr>
        <w:ind w:left="420" w:hanging="420"/>
      </w:pPr>
      <w:r>
        <w:rPr>
          <w:sz w:val="20"/>
          <w:szCs w:val="20"/>
        </w:rPr>
        <w:t xml:space="preserve">• 使用VPN或内网访问管理后台</w:t>
      </w:r>
    </w:p>
    <w:p>
      <w:pPr>
        <w:ind w:left="420" w:hanging="420"/>
      </w:pPr>
      <w:r>
        <w:rPr>
          <w:sz w:val="20"/>
          <w:szCs w:val="20"/>
        </w:rPr>
        <w:t xml:space="preserve">• 配置WAF（Web应用防火墙）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附录A 配置文件完整示例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参见源码中的 [application.yml](file:///d:/栈可/Documents/商丘智慧农业/zk/框架/server/src/main/resources/application.yml) 和 [vite.config.js](file:///d:/栈可/Documents/商丘智慧农业/zk/框架/client/vite.config.js)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*文档结束*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2026-07-02T09:37:34.673Z</dcterms:created>
  <dcterms:modified xsi:type="dcterms:W3CDTF">2026-07-02T09:37:34.673Z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