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0046-1561816661002"/>
      <w:bookmarkEnd w:id="0"/>
      <w:r>
        <w:rPr>
          <w:rFonts w:ascii="微软雅黑" w:hAnsi="微软雅黑" w:eastAsia="微软雅黑" w:cs="微软雅黑"/>
          <w:b/>
          <w:sz w:val="30"/>
        </w:rPr>
        <w:t>文章列表-组件布局</w:t>
      </w:r>
    </w:p>
    <w:p>
      <w:bookmarkStart w:id="1" w:name="8920-1561816782119"/>
      <w:bookmarkEnd w:id="1"/>
      <w:r>
        <w:rPr>
          <w:rFonts w:ascii="微软雅黑" w:hAnsi="微软雅黑" w:eastAsia="微软雅黑" w:cs="微软雅黑"/>
          <w:b/>
          <w:sz w:val="24"/>
        </w:rPr>
        <w:t>1.可以给axios设置端口的基本路径：</w:t>
      </w:r>
    </w:p>
    <w:p>
      <w:bookmarkStart w:id="2" w:name="3740-1561816893764"/>
      <w:bookmarkEnd w:id="2"/>
      <w:r>
        <w:rPr>
          <w:b/>
          <w:color w:val="999999"/>
          <w:sz w:val="24"/>
          <w:highlight w:val="yellow"/>
        </w:rPr>
        <w:t>axios.defaults.baseURL = 'http://ttapi.research.itcast.cn/mp/v1_0'，</w:t>
      </w:r>
    </w:p>
    <w:p>
      <w:bookmarkStart w:id="3" w:name="6250-1561816903080"/>
      <w:bookmarkEnd w:id="3"/>
      <w:r>
        <w:rPr>
          <w:b/>
          <w:color w:val="999999"/>
          <w:sz w:val="24"/>
          <w:highlight w:val="white"/>
        </w:rPr>
        <w:t>路径最后的/，可以两个组成接口处都有，多退少补</w:t>
      </w:r>
    </w:p>
    <w:p>
      <w:bookmarkStart w:id="4" w:name="6490-1561816958713"/>
      <w:bookmarkEnd w:id="4"/>
      <w:r>
        <w:rPr>
          <w:b/>
          <w:color w:val="999999"/>
          <w:sz w:val="24"/>
          <w:highlight w:val="white"/>
        </w:rPr>
        <w:t>2.在views中给文章列表创建一个文件夹，创建文章组件，在路由中导入父模板layout中</w:t>
      </w:r>
    </w:p>
    <w:p>
      <w:bookmarkStart w:id="5" w:name="5337-1561817123191"/>
      <w:bookmarkEnd w:id="5"/>
      <w:r>
        <w:rPr>
          <w:b/>
          <w:color w:val="999999"/>
          <w:sz w:val="24"/>
          <w:highlight w:val="white"/>
        </w:rPr>
        <w:t>3.在e-ui中寻找合适的模板，可用card卡片模板，是将信息包含在卡片容器中展示，card模块包含header和body两部分，header模块需要有显示具名slot分发，同时也是可选的</w:t>
      </w:r>
    </w:p>
    <w:p>
      <w:bookmarkStart w:id="6" w:name="8070-1561817285208"/>
      <w:bookmarkEnd w:id="6"/>
      <w:r>
        <w:rPr>
          <w:b/>
          <w:color w:val="999999"/>
          <w:sz w:val="24"/>
          <w:highlight w:val="white"/>
        </w:rPr>
        <w:t>&lt;el-card&gt;</w:t>
      </w:r>
    </w:p>
    <w:p>
      <w:bookmarkStart w:id="7" w:name="3163-1561817307340"/>
      <w:bookmarkEnd w:id="7"/>
      <w:r>
        <w:rPr>
          <w:b/>
          <w:color w:val="999999"/>
          <w:sz w:val="24"/>
          <w:highlight w:val="white"/>
        </w:rPr>
        <w:t>&lt;div slot="header"&gt;</w:t>
      </w:r>
    </w:p>
    <w:p>
      <w:bookmarkStart w:id="8" w:name="6095-1561817315102"/>
      <w:bookmarkEnd w:id="8"/>
      <w:r>
        <w:rPr>
          <w:b/>
          <w:color w:val="999999"/>
          <w:sz w:val="24"/>
          <w:highlight w:val="white"/>
        </w:rPr>
        <w:t>&lt;span&gt;卡片名称&lt;/span&gt;</w:t>
      </w:r>
    </w:p>
    <w:p>
      <w:bookmarkStart w:id="9" w:name="7521-1561817315551"/>
      <w:bookmarkEnd w:id="9"/>
      <w:r>
        <w:rPr>
          <w:b/>
          <w:color w:val="999999"/>
          <w:sz w:val="24"/>
          <w:highlight w:val="white"/>
        </w:rPr>
        <w:t>&lt;/div&gt;</w:t>
      </w:r>
    </w:p>
    <w:p>
      <w:bookmarkStart w:id="10" w:name="4068-1561817308105"/>
      <w:bookmarkEnd w:id="10"/>
      <w:r>
        <w:rPr>
          <w:b/>
          <w:color w:val="999999"/>
          <w:sz w:val="24"/>
          <w:highlight w:val="white"/>
        </w:rPr>
        <w:t>&lt;/el-card&gt;</w:t>
      </w:r>
    </w:p>
    <w:p>
      <w:bookmarkStart w:id="11" w:name="7157-1561817443968"/>
      <w:bookmarkEnd w:id="11"/>
      <w:r>
        <w:rPr>
          <w:b/>
          <w:color w:val="999999"/>
          <w:sz w:val="24"/>
          <w:highlight w:val="white"/>
        </w:rPr>
        <w:t>4.在表格中加载文章的数据，e-ui中可以用&lt;el-table&gt;&lt;/el-table&gt;元素引入表格模板，当el-table元素的标签中写上:data对象数组后，在&lt;el-table-column&gt;中用prop属性来对应对象中的键名即可把data所对应的对象中的数据填入此列数据，用label属性定来定义表格这一列的列名，可以用width属性来定义列宽。</w:t>
      </w:r>
    </w:p>
    <w:p>
      <w:bookmarkStart w:id="12" w:name="9254-1561817928908"/>
      <w:bookmarkEnd w:id="12"/>
      <w:r>
        <w:rPr>
          <w:b/>
          <w:color w:val="999999"/>
          <w:sz w:val="24"/>
          <w:highlight w:val="white"/>
        </w:rPr>
        <w:t>5.分页.在e-ui中有单独的分页模板，可以用pager-count设置最大页码按钮数</w:t>
      </w:r>
    </w:p>
    <w:p>
      <w:bookmarkStart w:id="13" w:name="8682-1561818173543"/>
      <w:bookmarkEnd w:id="13"/>
      <w:r>
        <w:rPr>
          <w:b/>
          <w:color w:val="999999"/>
          <w:sz w:val="24"/>
          <w:highlight w:val="white"/>
        </w:rPr>
        <w:t>6.在侧边栏组件中更改文章的index地址，用name值或者path值都可以</w:t>
      </w:r>
    </w:p>
    <w:p>
      <w:bookmarkStart w:id="14" w:name="6716-1561818241167"/>
      <w:bookmarkEnd w:id="14"/>
    </w:p>
    <w:p>
      <w:bookmarkStart w:id="15" w:name="4065-1561818251463"/>
      <w:bookmarkEnd w:id="15"/>
      <w:r>
        <w:rPr>
          <w:rFonts w:ascii="微软雅黑" w:hAnsi="微软雅黑" w:eastAsia="微软雅黑" w:cs="微软雅黑"/>
          <w:b/>
          <w:sz w:val="30"/>
        </w:rPr>
        <w:t>2.接口访问权限，使用请求拦截器同一添加token</w:t>
      </w:r>
    </w:p>
    <w:p>
      <w:bookmarkStart w:id="16" w:name="6759-1561818305418"/>
      <w:bookmarkEnd w:id="16"/>
      <w:r>
        <w:t>1</w:t>
      </w:r>
      <w:r>
        <w:rPr>
          <w:b/>
          <w:color w:val="999999"/>
          <w:sz w:val="24"/>
          <w:highlight w:val="white"/>
        </w:rPr>
        <w:t>.axios请求拦截器（</w:t>
      </w:r>
      <w:r>
        <w:rPr>
          <w:b/>
          <w:color w:val="DF402A"/>
          <w:sz w:val="24"/>
          <w:highlight w:val="white"/>
        </w:rPr>
        <w:t>interceptors.request</w:t>
      </w:r>
      <w:r>
        <w:rPr>
          <w:b/>
          <w:color w:val="999999"/>
          <w:sz w:val="24"/>
          <w:highlight w:val="white"/>
        </w:rPr>
        <w:t>）：axios发出去的请求会先经过这里，config是本次请求相关的配置对象,除了登录相关接口之后，其它接口都必须在请求头中通过 Authorization 字段提供用户 token，     // 当我们登录成功，服务端会生成一个 token 令牌，放到用户信息中，前端无法自己设置，如果每条请求都需要设置token值，太麻烦了，所以用请求拦截器同意配置token值，token值得使用时 Bearer空格 token，</w:t>
      </w:r>
    </w:p>
    <w:p>
      <w:bookmarkStart w:id="17" w:name="7029-1561818611755"/>
      <w:bookmarkEnd w:id="17"/>
      <w:r>
        <w:rPr>
          <w:b/>
          <w:color w:val="999999"/>
          <w:sz w:val="24"/>
          <w:highlight w:val="white"/>
        </w:rPr>
        <w:t>所以在请求拦截器中加载用户信息getUser(),如果里面有信息，则在请求头中</w:t>
      </w:r>
    </w:p>
    <w:p>
      <w:bookmarkStart w:id="18" w:name="4946-1561818673353"/>
      <w:bookmarkEnd w:id="18"/>
      <w:r>
        <w:rPr>
          <w:b/>
          <w:color w:val="999999"/>
          <w:sz w:val="24"/>
          <w:highlight w:val="yellow"/>
        </w:rPr>
        <w:t>if(user){config.headers.Authorization = `Bearer ${user.token}`}</w:t>
      </w:r>
    </w:p>
    <w:p>
      <w:bookmarkStart w:id="19" w:name="4147-1561818777937"/>
      <w:bookmarkEnd w:id="19"/>
      <w:r>
        <w:rPr>
          <w:b/>
          <w:color w:val="999999"/>
          <w:sz w:val="24"/>
          <w:highlight w:val="white"/>
        </w:rPr>
        <w:t>2.</w:t>
      </w:r>
      <w:r>
        <w:rPr>
          <w:b/>
          <w:color w:val="DF402A"/>
          <w:sz w:val="24"/>
          <w:highlight w:val="white"/>
        </w:rPr>
        <w:t>axios.interceptors.response</w:t>
      </w:r>
      <w:r>
        <w:rPr>
          <w:b/>
          <w:color w:val="999999"/>
          <w:sz w:val="24"/>
          <w:highlight w:val="white"/>
        </w:rPr>
        <w:t>响应拦截器，可以统一处理响应数据的格式，respnose就是响应结果对象，这里讲response原样返还，那么你发请求的地方收到的就是response，因为我们收到的请求都要res.data.data才能到要用到数据中，所以我们可以做一个判断语句，如果返回的对象是一个对象并且这个对象里面有response.data.data，可以直接返回response.data.data,如果不是（因为有时收到的数据是一行字符串），这时可以直接返回response.data</w:t>
      </w:r>
    </w:p>
    <w:p>
      <w:bookmarkStart w:id="20" w:name="3445-1561819786986"/>
      <w:bookmarkEnd w:id="20"/>
      <w:r>
        <w:rPr>
          <w:color w:val="24292E"/>
          <w:sz w:val="18"/>
          <w:highlight w:val="white"/>
        </w:rPr>
        <w:t xml:space="preserve"> </w:t>
      </w:r>
      <w:r>
        <w:rPr>
          <w:color w:val="D73A49"/>
          <w:sz w:val="18"/>
        </w:rPr>
        <w:t>if</w:t>
      </w:r>
      <w:r>
        <w:rPr>
          <w:color w:val="24292E"/>
          <w:sz w:val="18"/>
          <w:highlight w:val="white"/>
        </w:rPr>
        <w:t xml:space="preserve"> (</w:t>
      </w:r>
      <w:r>
        <w:rPr>
          <w:color w:val="D73A49"/>
          <w:sz w:val="18"/>
        </w:rPr>
        <w:t>typeof</w:t>
      </w:r>
      <w:r>
        <w:rPr>
          <w:color w:val="24292E"/>
          <w:sz w:val="18"/>
          <w:highlight w:val="white"/>
        </w:rPr>
        <w:t xml:space="preserve"> </w:t>
      </w:r>
      <w:r>
        <w:rPr>
          <w:color w:val="24292E"/>
          <w:sz w:val="18"/>
        </w:rPr>
        <w:t>response</w:t>
      </w:r>
      <w:r>
        <w:rPr>
          <w:color w:val="24292E"/>
          <w:sz w:val="18"/>
          <w:highlight w:val="white"/>
        </w:rPr>
        <w:t>.</w:t>
      </w:r>
      <w:r>
        <w:rPr>
          <w:color w:val="005CC5"/>
          <w:sz w:val="18"/>
        </w:rPr>
        <w:t>data</w:t>
      </w:r>
      <w:r>
        <w:rPr>
          <w:color w:val="24292E"/>
          <w:sz w:val="18"/>
          <w:highlight w:val="white"/>
        </w:rPr>
        <w:t xml:space="preserve"> </w:t>
      </w:r>
      <w:r>
        <w:rPr>
          <w:color w:val="D73A49"/>
          <w:sz w:val="18"/>
        </w:rPr>
        <w:t>===</w:t>
      </w:r>
      <w:r>
        <w:rPr>
          <w:color w:val="24292E"/>
          <w:sz w:val="18"/>
          <w:highlight w:val="white"/>
        </w:rPr>
        <w:t xml:space="preserve"> </w:t>
      </w:r>
      <w:r>
        <w:rPr>
          <w:color w:val="032F62"/>
          <w:sz w:val="18"/>
        </w:rPr>
        <w:t>'object'</w:t>
      </w:r>
      <w:r>
        <w:rPr>
          <w:color w:val="24292E"/>
          <w:sz w:val="18"/>
          <w:highlight w:val="white"/>
        </w:rPr>
        <w:t xml:space="preserve"> </w:t>
      </w:r>
      <w:r>
        <w:rPr>
          <w:color w:val="D73A49"/>
          <w:sz w:val="18"/>
        </w:rPr>
        <w:t>&amp;&amp;</w:t>
      </w:r>
      <w:r>
        <w:rPr>
          <w:color w:val="24292E"/>
          <w:sz w:val="18"/>
          <w:highlight w:val="white"/>
        </w:rPr>
        <w:t xml:space="preserve"> </w:t>
      </w:r>
      <w:r>
        <w:rPr>
          <w:color w:val="24292E"/>
          <w:sz w:val="18"/>
        </w:rPr>
        <w:t>response</w:t>
      </w:r>
      <w:r>
        <w:rPr>
          <w:color w:val="24292E"/>
          <w:sz w:val="18"/>
          <w:highlight w:val="white"/>
        </w:rPr>
        <w:t>.</w:t>
      </w:r>
      <w:r>
        <w:rPr>
          <w:color w:val="005CC5"/>
          <w:sz w:val="18"/>
        </w:rPr>
        <w:t>data</w:t>
      </w:r>
      <w:r>
        <w:rPr>
          <w:color w:val="24292E"/>
          <w:sz w:val="18"/>
          <w:highlight w:val="white"/>
        </w:rPr>
        <w:t>.</w:t>
      </w:r>
      <w:r>
        <w:rPr>
          <w:color w:val="005CC5"/>
          <w:sz w:val="18"/>
        </w:rPr>
        <w:t>data</w:t>
      </w:r>
      <w:r>
        <w:rPr>
          <w:color w:val="24292E"/>
          <w:sz w:val="18"/>
          <w:highlight w:val="white"/>
        </w:rPr>
        <w:t>) {</w:t>
      </w:r>
      <w:r>
        <w:rPr>
          <w:color w:val="D73A49"/>
          <w:sz w:val="18"/>
        </w:rPr>
        <w:t>return</w:t>
      </w:r>
      <w:r>
        <w:rPr>
          <w:color w:val="24292E"/>
          <w:sz w:val="18"/>
          <w:highlight w:val="white"/>
        </w:rPr>
        <w:t xml:space="preserve"> </w:t>
      </w:r>
      <w:r>
        <w:rPr>
          <w:color w:val="24292E"/>
          <w:sz w:val="18"/>
        </w:rPr>
        <w:t>response</w:t>
      </w:r>
      <w:r>
        <w:rPr>
          <w:color w:val="24292E"/>
          <w:sz w:val="18"/>
          <w:highlight w:val="white"/>
        </w:rPr>
        <w:t>.</w:t>
      </w:r>
      <w:r>
        <w:rPr>
          <w:color w:val="005CC5"/>
          <w:sz w:val="18"/>
        </w:rPr>
        <w:t>data</w:t>
      </w:r>
      <w:r>
        <w:rPr>
          <w:color w:val="24292E"/>
          <w:sz w:val="18"/>
          <w:highlight w:val="white"/>
        </w:rPr>
        <w:t>.</w:t>
      </w:r>
      <w:r>
        <w:rPr>
          <w:color w:val="005CC5"/>
          <w:sz w:val="18"/>
        </w:rPr>
        <w:t>data}  else {</w:t>
      </w:r>
      <w:r>
        <w:rPr>
          <w:color w:val="24292E"/>
          <w:sz w:val="18"/>
          <w:highlight w:val="white"/>
        </w:rPr>
        <w:t xml:space="preserve"> </w:t>
      </w:r>
      <w:r>
        <w:rPr>
          <w:color w:val="D73A49"/>
          <w:sz w:val="18"/>
          <w:highlight w:val="white"/>
        </w:rPr>
        <w:t>return</w:t>
      </w:r>
      <w:r>
        <w:rPr>
          <w:color w:val="24292E"/>
          <w:sz w:val="18"/>
          <w:highlight w:val="white"/>
        </w:rPr>
        <w:t xml:space="preserve"> response.</w:t>
      </w:r>
      <w:r>
        <w:rPr>
          <w:color w:val="005CC5"/>
          <w:sz w:val="18"/>
          <w:highlight w:val="white"/>
        </w:rPr>
        <w:t>data</w:t>
      </w:r>
      <w:r>
        <w:rPr>
          <w:color w:val="005CC5"/>
          <w:sz w:val="18"/>
        </w:rPr>
        <w:t>}</w:t>
      </w:r>
    </w:p>
    <w:p>
      <w:bookmarkStart w:id="21" w:name="4050-1561819656780"/>
      <w:bookmarkEnd w:id="21"/>
      <w:r>
        <w:rPr>
          <w:rFonts w:ascii="微软雅黑" w:hAnsi="微软雅黑" w:eastAsia="微软雅黑" w:cs="微软雅黑"/>
          <w:b/>
          <w:sz w:val="30"/>
        </w:rPr>
        <w:t>3.响应拦截处理:统一处理401无效的token</w:t>
      </w:r>
    </w:p>
    <w:p>
      <w:bookmarkStart w:id="22" w:name="9063-1561819832294"/>
      <w:bookmarkEnd w:id="22"/>
      <w:r>
        <w:rPr>
          <w:b/>
          <w:color w:val="999999"/>
          <w:sz w:val="24"/>
          <w:highlight w:val="white"/>
        </w:rPr>
        <w:t>大于等于200小于400的状态码会进入respnose中，大于等于400的状态码会进入error中，可以做一个判断，如果返回的状态码是401，需要移除本地存储中无效的token，然后在跳转到登录界面中，用router.push跳转，如果在有vue实例的页面中，例如main.js或者router配置的js中，可以直接用router.push,除了这两个其他的子组件要用的话，都要this.$routes.push()</w:t>
      </w:r>
    </w:p>
    <w:p>
      <w:bookmarkStart w:id="23" w:name="4064-1561820429247"/>
      <w:bookmarkEnd w:id="23"/>
      <w:r>
        <w:rPr>
          <w:b/>
          <w:sz w:val="30"/>
        </w:rPr>
        <w:t>4.文章列表-数据加载和分页</w:t>
      </w:r>
    </w:p>
    <w:p>
      <w:bookmarkStart w:id="24" w:name="2080-1561820453817"/>
      <w:bookmarkEnd w:id="24"/>
      <w:r>
        <w:rPr>
          <w:b/>
          <w:color w:val="999999"/>
          <w:sz w:val="24"/>
          <w:highlight w:val="white"/>
        </w:rPr>
        <w:t>1. talbel 表格不需要我们自己去手动 v-for 遍历,只需要将数组数据交给 table 表格的 data 属性就可以了,然后配置 el-table-column 表格列组件即可, label 列头标题,prop  遍历项中的数据字段, width 列宽, 表格默认把数据当做文本去输出,如果需要其他数据格式，则可以自定义表格列,   template 中的内容就是自定义表格列内容，如果需要在 template 中访问遍历项数据，则需要给 template 配置 slot-scope="scope"， slot-scope 属性名是固定的，scope 值是自己随便起的名字， 结果就是：我们可以通过 scope.row 访问到当前遍历项对象，就好比我们遍历中的 item 一样。</w:t>
      </w:r>
    </w:p>
    <w:p>
      <w:bookmarkStart w:id="25" w:name="2451-1561820768426"/>
      <w:bookmarkEnd w:id="25"/>
      <w:r>
        <w:rPr>
          <w:color w:val="24292E"/>
          <w:sz w:val="18"/>
          <w:highlight w:val="white"/>
        </w:rPr>
        <w:t xml:space="preserve"> &lt;</w:t>
      </w:r>
      <w:r>
        <w:rPr>
          <w:color w:val="22863A"/>
          <w:sz w:val="18"/>
          <w:highlight w:val="white"/>
        </w:rPr>
        <w:t>template</w:t>
      </w:r>
      <w:r>
        <w:rPr>
          <w:color w:val="24292E"/>
          <w:sz w:val="18"/>
          <w:highlight w:val="white"/>
        </w:rPr>
        <w:t xml:space="preserve"> </w:t>
      </w:r>
      <w:r>
        <w:rPr>
          <w:color w:val="6F42C1"/>
          <w:sz w:val="18"/>
          <w:highlight w:val="white"/>
        </w:rPr>
        <w:t>slot-scope</w:t>
      </w:r>
      <w:r>
        <w:rPr>
          <w:color w:val="24292E"/>
          <w:sz w:val="18"/>
          <w:highlight w:val="white"/>
        </w:rPr>
        <w:t>=</w:t>
      </w:r>
      <w:r>
        <w:rPr>
          <w:color w:val="032F62"/>
          <w:sz w:val="18"/>
          <w:highlight w:val="white"/>
        </w:rPr>
        <w:t>"scope"</w:t>
      </w:r>
      <w:r>
        <w:rPr>
          <w:color w:val="24292E"/>
          <w:sz w:val="18"/>
          <w:highlight w:val="white"/>
        </w:rPr>
        <w:t>&gt;</w:t>
      </w:r>
    </w:p>
    <w:p>
      <w:bookmarkStart w:id="26" w:name="9731-1561820775647"/>
      <w:bookmarkEnd w:id="26"/>
      <w:r>
        <w:rPr>
          <w:color w:val="24292E"/>
          <w:sz w:val="18"/>
          <w:highlight w:val="white"/>
        </w:rPr>
        <w:t>&lt;</w:t>
      </w:r>
      <w:r>
        <w:rPr>
          <w:color w:val="22863A"/>
          <w:sz w:val="18"/>
          <w:highlight w:val="white"/>
        </w:rPr>
        <w:t xml:space="preserve">img </w:t>
      </w:r>
      <w:r>
        <w:rPr>
          <w:color w:val="24292E"/>
          <w:sz w:val="18"/>
          <w:highlight w:val="white"/>
        </w:rPr>
        <w:t xml:space="preserve"> </w:t>
      </w:r>
      <w:r>
        <w:rPr>
          <w:color w:val="6F42C1"/>
          <w:sz w:val="18"/>
          <w:highlight w:val="white"/>
        </w:rPr>
        <w:t>width</w:t>
      </w:r>
      <w:r>
        <w:rPr>
          <w:color w:val="24292E"/>
          <w:sz w:val="18"/>
          <w:highlight w:val="white"/>
        </w:rPr>
        <w:t>=</w:t>
      </w:r>
      <w:r>
        <w:rPr>
          <w:color w:val="032F62"/>
          <w:sz w:val="18"/>
          <w:highlight w:val="white"/>
        </w:rPr>
        <w:t xml:space="preserve">"20"  </w:t>
      </w:r>
      <w:r>
        <w:rPr>
          <w:color w:val="24292E"/>
          <w:sz w:val="18"/>
          <w:highlight w:val="white"/>
        </w:rPr>
        <w:t xml:space="preserve"> </w:t>
      </w:r>
      <w:r>
        <w:rPr>
          <w:color w:val="6F42C1"/>
          <w:sz w:val="18"/>
          <w:highlight w:val="white"/>
        </w:rPr>
        <w:t>v-for</w:t>
      </w:r>
      <w:r>
        <w:rPr>
          <w:color w:val="24292E"/>
          <w:sz w:val="18"/>
          <w:highlight w:val="white"/>
        </w:rPr>
        <w:t>=</w:t>
      </w:r>
      <w:r>
        <w:rPr>
          <w:color w:val="032F62"/>
          <w:sz w:val="18"/>
          <w:highlight w:val="white"/>
        </w:rPr>
        <w:t>"</w:t>
      </w:r>
      <w:r>
        <w:rPr>
          <w:color w:val="24292E"/>
          <w:sz w:val="18"/>
          <w:highlight w:val="white"/>
        </w:rPr>
        <w:t xml:space="preserve">item </w:t>
      </w:r>
      <w:r>
        <w:rPr>
          <w:color w:val="D73A49"/>
          <w:sz w:val="18"/>
          <w:highlight w:val="white"/>
        </w:rPr>
        <w:t>in</w:t>
      </w:r>
      <w:r>
        <w:rPr>
          <w:color w:val="24292E"/>
          <w:sz w:val="18"/>
          <w:highlight w:val="white"/>
        </w:rPr>
        <w:t xml:space="preserve"> scope.row.cover.</w:t>
      </w:r>
      <w:r>
        <w:rPr>
          <w:color w:val="005CC5"/>
          <w:sz w:val="18"/>
          <w:highlight w:val="white"/>
        </w:rPr>
        <w:t>images</w:t>
      </w:r>
      <w:r>
        <w:rPr>
          <w:color w:val="032F62"/>
          <w:sz w:val="18"/>
          <w:highlight w:val="white"/>
        </w:rPr>
        <w:t xml:space="preserve">"  </w:t>
      </w:r>
      <w:r>
        <w:rPr>
          <w:color w:val="24292E"/>
          <w:sz w:val="18"/>
          <w:highlight w:val="white"/>
        </w:rPr>
        <w:t xml:space="preserve"> :</w:t>
      </w:r>
      <w:r>
        <w:rPr>
          <w:color w:val="6F42C1"/>
          <w:sz w:val="18"/>
          <w:highlight w:val="white"/>
        </w:rPr>
        <w:t>key</w:t>
      </w:r>
      <w:r>
        <w:rPr>
          <w:color w:val="24292E"/>
          <w:sz w:val="18"/>
          <w:highlight w:val="white"/>
        </w:rPr>
        <w:t>=</w:t>
      </w:r>
      <w:r>
        <w:rPr>
          <w:color w:val="032F62"/>
          <w:sz w:val="18"/>
          <w:highlight w:val="white"/>
        </w:rPr>
        <w:t>"</w:t>
      </w:r>
      <w:r>
        <w:rPr>
          <w:color w:val="24292E"/>
          <w:sz w:val="18"/>
          <w:highlight w:val="white"/>
        </w:rPr>
        <w:t>item</w:t>
      </w:r>
      <w:r>
        <w:rPr>
          <w:color w:val="032F62"/>
          <w:sz w:val="18"/>
          <w:highlight w:val="white"/>
        </w:rPr>
        <w:t>"</w:t>
      </w:r>
      <w:r>
        <w:rPr>
          <w:color w:val="032F62"/>
          <w:sz w:val="18"/>
          <w:highlight w:val="white"/>
        </w:rPr>
        <w:tab/>
      </w:r>
      <w:r>
        <w:rPr>
          <w:color w:val="032F62"/>
          <w:sz w:val="18"/>
          <w:highlight w:val="white"/>
        </w:rPr>
        <w:t xml:space="preserve"> </w:t>
      </w:r>
      <w:r>
        <w:rPr>
          <w:color w:val="24292E"/>
          <w:sz w:val="18"/>
          <w:highlight w:val="white"/>
        </w:rPr>
        <w:t xml:space="preserve"> :</w:t>
      </w:r>
      <w:r>
        <w:rPr>
          <w:color w:val="6F42C1"/>
          <w:sz w:val="18"/>
          <w:highlight w:val="white"/>
        </w:rPr>
        <w:t>src</w:t>
      </w:r>
      <w:r>
        <w:rPr>
          <w:color w:val="24292E"/>
          <w:sz w:val="18"/>
          <w:highlight w:val="white"/>
        </w:rPr>
        <w:t>=</w:t>
      </w:r>
      <w:r>
        <w:rPr>
          <w:color w:val="032F62"/>
          <w:sz w:val="18"/>
          <w:highlight w:val="white"/>
        </w:rPr>
        <w:t>"</w:t>
      </w:r>
      <w:r>
        <w:rPr>
          <w:color w:val="24292E"/>
          <w:sz w:val="18"/>
          <w:highlight w:val="white"/>
        </w:rPr>
        <w:t>item</w:t>
      </w:r>
      <w:r>
        <w:rPr>
          <w:color w:val="032F62"/>
          <w:sz w:val="18"/>
          <w:highlight w:val="white"/>
        </w:rPr>
        <w:t>"</w:t>
      </w:r>
      <w:r>
        <w:rPr>
          <w:color w:val="24292E"/>
          <w:sz w:val="18"/>
          <w:highlight w:val="white"/>
        </w:rPr>
        <w:t>&gt;    &lt;/</w:t>
      </w:r>
      <w:r>
        <w:rPr>
          <w:color w:val="22863A"/>
          <w:sz w:val="18"/>
          <w:highlight w:val="white"/>
        </w:rPr>
        <w:t>template</w:t>
      </w:r>
      <w:r>
        <w:rPr>
          <w:color w:val="24292E"/>
          <w:sz w:val="18"/>
          <w:highlight w:val="white"/>
        </w:rPr>
        <w:t>&gt;</w:t>
      </w:r>
    </w:p>
    <w:p>
      <w:bookmarkStart w:id="27" w:name="3225-1561820913661"/>
      <w:bookmarkEnd w:id="27"/>
      <w:r>
        <w:rPr>
          <w:b/>
          <w:color w:val="999999"/>
          <w:sz w:val="24"/>
          <w:highlight w:val="white"/>
        </w:rPr>
        <w:t>2.数据分页：page-size 配置每页大小，默认是 10，total 用来配置总记录数，分页组件会根据每页大小和总记录数进行分页，分页模块有一个current-change方法，他的参数是page，页码改变时会触发，给分页模板加上这一方法，当点击其他页面时，将数据中的页码修改为最新改变的数据页码，然后重新加载文章列表，</w:t>
      </w:r>
    </w:p>
    <w:p>
      <w:bookmarkStart w:id="28" w:name="5897-1561820769154"/>
      <w:bookmarkEnd w:id="28"/>
      <w:r>
        <w:rPr>
          <w:b/>
          <w:color w:val="999999"/>
          <w:sz w:val="24"/>
          <w:highlight w:val="white"/>
        </w:rPr>
        <w:t>v-loading是vue中通用的属性，可以设置加载模式。</w:t>
      </w:r>
      <w:bookmarkStart w:id="29" w:name="1755-1561821703937"/>
      <w:bookmarkEnd w:id="29"/>
      <w:bookmarkStart w:id="30" w:name="_GoBack"/>
      <w:bookmarkEnd w:id="3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4A2FFD"/>
    <w:rsid w:val="004A2FFD"/>
    <w:rsid w:val="00BB6EEF"/>
    <w:rsid w:val="2FDE377D"/>
    <w:rsid w:val="EFD5A002"/>
    <w:rsid w:val="FD3DE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2019-07-02T05:56:00Z</dcterms:created>
  <dc:creator>zhangjiabing</dc:creator>
  <cp:lastModifiedBy>zhangjiabing</cp:lastModifiedBy>
  <dcterms:modified xsi:type="dcterms:W3CDTF">2019-09-26T15:49:30Z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