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B接口联调步骤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配置FSU到动环平台，请联系卓望人员进行配置。需要提供以下信息：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1、FSU的地址和端口号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2、FSU的id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配置数据上传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FSU上传配置数据后，可以在“综合监控-监控视图”查到设备测点数据。</w:t>
      </w:r>
    </w:p>
    <w:p>
      <w:pPr>
        <w:numPr>
          <w:numId w:val="0"/>
        </w:numPr>
      </w:pPr>
      <w:r>
        <w:drawing>
          <wp:inline distT="0" distB="0" distL="114300" distR="114300">
            <wp:extent cx="5271135" cy="2174240"/>
            <wp:effectExtent l="0" t="0" r="1206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t>监控点性能数据</w:t>
      </w:r>
      <w:r>
        <w:rPr>
          <w:rFonts w:hint="eastAsia"/>
          <w:lang w:val="en-US" w:eastAsia="zh-CN"/>
        </w:rPr>
        <w:t>同步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性能数据属于FSU的ftp能力部分，B接口通过FTP同步历史数据（具体查看B接口规范），同步后可以在菜单“报表管理-性能数据报表”查到对应的历史数据。</w:t>
      </w:r>
    </w:p>
    <w:p>
      <w:r>
        <w:drawing>
          <wp:inline distT="0" distB="0" distL="114300" distR="114300">
            <wp:extent cx="5266690" cy="2212975"/>
            <wp:effectExtent l="0" t="0" r="381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告警数据同步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产生告警数据时，由FSU主动上报到B接口，B接口同步告警数据上来，可以在菜单“告警管理-视图”查到对应的告警数据。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1942465"/>
            <wp:effectExtent l="0" t="0" r="381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实时数据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通过菜单“综合监控-监控视图”可以查看实时数据，点击下面这个页面后，B接口会自动向FSU发送实时数据请求，等待10s左右之后会更新当前值和采集时间。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2405" cy="2084070"/>
            <wp:effectExtent l="0" t="0" r="1079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E22573"/>
    <w:multiLevelType w:val="singleLevel"/>
    <w:tmpl w:val="2AE2257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733EA7"/>
    <w:rsid w:val="0BCF786E"/>
    <w:rsid w:val="13C72E82"/>
    <w:rsid w:val="234D67FB"/>
    <w:rsid w:val="30F85563"/>
    <w:rsid w:val="5B555777"/>
    <w:rsid w:val="7073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卓望公司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2024-02-01T01:51:00Z</dcterms:created>
  <dc:creator>无形</dc:creator>
  <cp:lastModifiedBy>无形</cp:lastModifiedBy>
  <dcterms:modified xsi:type="dcterms:W3CDTF">2024-02-01T02:31:12Z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E9E848DE28164FF1A9CD2F92AD17D2C5</vt:lpwstr>
  </property>
</Properties>
</file>