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BD42D" w14:textId="02558CC7" w:rsidR="003600C7" w:rsidRDefault="003600C7">
      <w:r>
        <w:rPr>
          <w:rFonts w:hint="eastAsia"/>
        </w:rPr>
        <w:t>扩散模型</w:t>
      </w:r>
      <w:r w:rsidR="00030902">
        <w:rPr>
          <w:rFonts w:hint="eastAsia"/>
        </w:rPr>
        <w:t>链接：</w:t>
      </w:r>
      <w:hyperlink r:id="rId4" w:history="1">
        <w:r w:rsidR="00030902" w:rsidRPr="00030902">
          <w:rPr>
            <w:rStyle w:val="ae"/>
          </w:rPr>
          <w:t xml:space="preserve">扩散模型 (Diffusion Model) </w:t>
        </w:r>
        <w:proofErr w:type="gramStart"/>
        <w:r w:rsidR="00030902" w:rsidRPr="00030902">
          <w:rPr>
            <w:rStyle w:val="ae"/>
          </w:rPr>
          <w:t>之最全</w:t>
        </w:r>
        <w:proofErr w:type="gramEnd"/>
        <w:r w:rsidR="00030902" w:rsidRPr="00030902">
          <w:rPr>
            <w:rStyle w:val="ae"/>
          </w:rPr>
          <w:t>详解图解-CSDN</w:t>
        </w:r>
        <w:proofErr w:type="gramStart"/>
        <w:r w:rsidR="00030902" w:rsidRPr="00030902">
          <w:rPr>
            <w:rStyle w:val="ae"/>
          </w:rPr>
          <w:t>博客</w:t>
        </w:r>
        <w:proofErr w:type="gramEnd"/>
      </w:hyperlink>
    </w:p>
    <w:p w14:paraId="76617B4F" w14:textId="792A4A05" w:rsidR="000C1DD9" w:rsidRDefault="000C1DD9">
      <w:r>
        <w:rPr>
          <w:rFonts w:hint="eastAsia"/>
        </w:rPr>
        <w:t>就是加噪声和减噪声的结合</w:t>
      </w:r>
    </w:p>
    <w:p w14:paraId="243B1E28" w14:textId="06244BA2" w:rsidR="00CF2AFF" w:rsidRDefault="00CF2AFF" w:rsidP="00CF2AFF">
      <w:r>
        <w:rPr>
          <w:rFonts w:hint="eastAsia"/>
        </w:rPr>
        <w:t>算法总流程：</w:t>
      </w:r>
    </w:p>
    <w:p w14:paraId="0803775F" w14:textId="271306F0" w:rsidR="00CF2AFF" w:rsidRDefault="00CF2AFF" w:rsidP="003E661E">
      <w:pPr>
        <w:jc w:val="center"/>
        <w:rPr>
          <w:rFonts w:hint="eastAsia"/>
        </w:rPr>
      </w:pPr>
      <w:r w:rsidRPr="00CF2AFF">
        <w:drawing>
          <wp:inline distT="0" distB="0" distL="0" distR="0" wp14:anchorId="1FFDE6AD" wp14:editId="4C5179D4">
            <wp:extent cx="5192202" cy="1118955"/>
            <wp:effectExtent l="0" t="0" r="8890" b="5080"/>
            <wp:docPr id="99000955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09554" name="图片 1" descr="图形用户界面, 文本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779" cy="11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923" w14:textId="77777777" w:rsidR="00CF2AFF" w:rsidRDefault="00CF2AFF"/>
    <w:p w14:paraId="67ED6A9B" w14:textId="77777777" w:rsidR="00CF2AFF" w:rsidRDefault="00CF2AFF"/>
    <w:p w14:paraId="313BFE42" w14:textId="77777777" w:rsidR="003E1EB3" w:rsidRDefault="003E1EB3"/>
    <w:p w14:paraId="333301DD" w14:textId="77777777" w:rsidR="003E1EB3" w:rsidRDefault="003E1EB3">
      <w:pPr>
        <w:rPr>
          <w:rFonts w:hint="eastAsia"/>
        </w:rPr>
      </w:pPr>
    </w:p>
    <w:p w14:paraId="4BB5A01C" w14:textId="77777777" w:rsidR="00CF2AFF" w:rsidRDefault="00CF2AFF"/>
    <w:p w14:paraId="6253AEA7" w14:textId="77777777" w:rsidR="00CF2AFF" w:rsidRDefault="00CF2AFF"/>
    <w:p w14:paraId="69C14C0B" w14:textId="7148EA50" w:rsidR="00CF2AFF" w:rsidRDefault="00132B87">
      <w:pPr>
        <w:rPr>
          <w:rFonts w:hint="eastAsia"/>
        </w:rPr>
      </w:pPr>
      <w:r>
        <w:rPr>
          <w:rFonts w:hint="eastAsia"/>
        </w:rPr>
        <w:t>详细过程：</w:t>
      </w:r>
    </w:p>
    <w:p w14:paraId="7F71C3AD" w14:textId="62EB19DB" w:rsidR="002D6302" w:rsidRDefault="00881A79">
      <w:r w:rsidRPr="00881A79">
        <w:drawing>
          <wp:inline distT="0" distB="0" distL="0" distR="0" wp14:anchorId="5413C088" wp14:editId="2ED89CB5">
            <wp:extent cx="5627220" cy="866692"/>
            <wp:effectExtent l="0" t="0" r="0" b="0"/>
            <wp:docPr id="1183459749" name="图片 1" descr="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59749" name="图片 1" descr="卡通人物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887" cy="8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485D" w14:textId="3ED9B097" w:rsidR="00881A79" w:rsidRDefault="003600C7">
      <w:r>
        <w:rPr>
          <w:rFonts w:hint="eastAsia"/>
        </w:rPr>
        <w:t>前向传播：</w:t>
      </w:r>
      <w:r w:rsidR="00BC1D39" w:rsidRPr="00BC1D39">
        <w:t>模型逐步向数据中引入噪声，直至数据完全转化为噪声</w:t>
      </w:r>
      <w:r w:rsidR="008543E7">
        <w:rPr>
          <w:rFonts w:hint="eastAsia"/>
        </w:rPr>
        <w:t>。</w:t>
      </w:r>
    </w:p>
    <w:p w14:paraId="787063B5" w14:textId="78F140F9" w:rsidR="00BC1D39" w:rsidRDefault="00BC1D39" w:rsidP="008F4492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逆向</w:t>
      </w:r>
      <w:r w:rsidR="008543E7">
        <w:rPr>
          <w:rFonts w:hint="eastAsia"/>
        </w:rPr>
        <w:t>过程</w:t>
      </w:r>
      <w:r>
        <w:rPr>
          <w:rFonts w:hint="eastAsia"/>
        </w:rPr>
        <w:t>：</w:t>
      </w:r>
      <w:r w:rsidR="00624CE4" w:rsidRPr="00624CE4">
        <w:t>是前向扩散过程的逆操作，目标是从噪声状态恢复出原始数据。</w:t>
      </w:r>
    </w:p>
    <w:p w14:paraId="1D6D62EB" w14:textId="513B8D86" w:rsidR="00F922EE" w:rsidRDefault="00F8138A">
      <w:r w:rsidRPr="00F8138A">
        <w:drawing>
          <wp:inline distT="0" distB="0" distL="0" distR="0" wp14:anchorId="74B11D07" wp14:editId="7EFDE8D1">
            <wp:extent cx="5847939" cy="660379"/>
            <wp:effectExtent l="0" t="0" r="635" b="6985"/>
            <wp:docPr id="943464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64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128" cy="6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487D" w14:textId="37E5E0A4" w:rsidR="00BC6124" w:rsidRDefault="00CF0DC0">
      <w:r>
        <w:rPr>
          <w:rFonts w:hint="eastAsia"/>
        </w:rPr>
        <w:t>该式为</w:t>
      </w:r>
      <w:r w:rsidR="00EA63F9">
        <w:rPr>
          <w:rFonts w:hint="eastAsia"/>
        </w:rPr>
        <w:t>给定</w:t>
      </w:r>
      <w:r w:rsidR="00D069C7" w:rsidRPr="00D069C7">
        <w:rPr>
          <w:rFonts w:hint="eastAsia"/>
          <w:position w:val="-12"/>
        </w:rPr>
        <w:object w:dxaOrig="380" w:dyaOrig="360" w14:anchorId="0E195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.8pt;height:18.15pt" o:ole="">
            <v:imagedata r:id="rId8" o:title=""/>
          </v:shape>
          <o:OLEObject Type="Embed" ProgID="Equation.DSMT4" ShapeID="_x0000_i1027" DrawAspect="Content" ObjectID="_1801317090" r:id="rId9"/>
        </w:object>
      </w:r>
      <w:r w:rsidR="005067E3">
        <w:rPr>
          <w:rFonts w:hint="eastAsia"/>
        </w:rPr>
        <w:t>状态空间</w:t>
      </w:r>
      <w:r w:rsidR="00EA63F9">
        <w:rPr>
          <w:rFonts w:hint="eastAsia"/>
        </w:rPr>
        <w:t>，</w:t>
      </w:r>
      <w:r w:rsidR="003E390A" w:rsidRPr="00D069C7">
        <w:rPr>
          <w:rFonts w:hint="eastAsia"/>
          <w:position w:val="-12"/>
        </w:rPr>
        <w:object w:dxaOrig="240" w:dyaOrig="360" w14:anchorId="380FFB6E">
          <v:shape id="_x0000_i1030" type="#_x0000_t75" style="width:11.9pt;height:18.15pt" o:ole="">
            <v:imagedata r:id="rId10" o:title=""/>
          </v:shape>
          <o:OLEObject Type="Embed" ProgID="Equation.DSMT4" ShapeID="_x0000_i1030" DrawAspect="Content" ObjectID="_1801317091" r:id="rId11"/>
        </w:object>
      </w:r>
      <w:r w:rsidR="003E390A">
        <w:rPr>
          <w:rFonts w:hint="eastAsia"/>
        </w:rPr>
        <w:t>状态空间的</w:t>
      </w:r>
      <w:r w:rsidR="00684F36">
        <w:rPr>
          <w:rFonts w:hint="eastAsia"/>
        </w:rPr>
        <w:t>概率</w:t>
      </w:r>
      <w:r w:rsidR="00065809">
        <w:rPr>
          <w:rFonts w:hint="eastAsia"/>
        </w:rPr>
        <w:t>分布</w:t>
      </w:r>
      <w:r w:rsidR="00684F36">
        <w:rPr>
          <w:rFonts w:hint="eastAsia"/>
        </w:rPr>
        <w:t>，为正态分布</w:t>
      </w:r>
      <w:r w:rsidR="00BC6124">
        <w:rPr>
          <w:rFonts w:hint="eastAsia"/>
        </w:rPr>
        <w:t>，时刻t只与t-1有关</w:t>
      </w:r>
    </w:p>
    <w:p w14:paraId="6AE4AB8A" w14:textId="2764FBC2" w:rsidR="00BC6124" w:rsidRDefault="004637E2">
      <w:r w:rsidRPr="004637E2">
        <w:lastRenderedPageBreak/>
        <w:drawing>
          <wp:inline distT="0" distB="0" distL="0" distR="0" wp14:anchorId="681B08F5" wp14:editId="5256159C">
            <wp:extent cx="5274310" cy="1632585"/>
            <wp:effectExtent l="0" t="0" r="2540" b="5715"/>
            <wp:docPr id="1871867242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67242" name="图片 1" descr="文本, 信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A59" w14:textId="646357C1" w:rsidR="009A7FD3" w:rsidRDefault="00FA7D9E">
      <w:r w:rsidRPr="00FA7D9E">
        <w:drawing>
          <wp:inline distT="0" distB="0" distL="0" distR="0" wp14:anchorId="522A6AD8" wp14:editId="6633D476">
            <wp:extent cx="5274310" cy="1385570"/>
            <wp:effectExtent l="0" t="0" r="2540" b="5080"/>
            <wp:docPr id="1547158798" name="图片 1" descr="图示, 文本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8798" name="图片 1" descr="图示, 文本, 示意图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1639" w14:textId="131C6EB1" w:rsidR="004637E2" w:rsidRDefault="00C60693">
      <w:r w:rsidRPr="00C60693">
        <w:drawing>
          <wp:inline distT="0" distB="0" distL="0" distR="0" wp14:anchorId="44CF4A87" wp14:editId="21A9984B">
            <wp:extent cx="5274310" cy="1438275"/>
            <wp:effectExtent l="0" t="0" r="2540" b="9525"/>
            <wp:docPr id="126113994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39940" name="图片 1" descr="图形用户界面, 文本, 应用程序, 电子邮件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CD3E" w14:textId="47958C82" w:rsidR="004637E2" w:rsidRDefault="005F51BA">
      <w:r>
        <w:rPr>
          <w:rFonts w:hint="eastAsia"/>
        </w:rPr>
        <w:t>没法直接得到</w:t>
      </w:r>
      <w:r w:rsidR="00954534" w:rsidRPr="00954534">
        <w:drawing>
          <wp:inline distT="0" distB="0" distL="0" distR="0" wp14:anchorId="566D0177" wp14:editId="19452BE9">
            <wp:extent cx="1314633" cy="704948"/>
            <wp:effectExtent l="0" t="0" r="0" b="0"/>
            <wp:docPr id="114929802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98021" name="图片 1" descr="图示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534">
        <w:rPr>
          <w:rFonts w:hint="eastAsia"/>
        </w:rPr>
        <w:t>，如果知道</w:t>
      </w:r>
      <w:r w:rsidR="002C4807" w:rsidRPr="002C4807">
        <w:rPr>
          <w:rFonts w:hint="eastAsia"/>
          <w:position w:val="-12"/>
        </w:rPr>
        <w:object w:dxaOrig="260" w:dyaOrig="360" w14:anchorId="321C987B">
          <v:shape id="_x0000_i1035" type="#_x0000_t75" style="width:13.15pt;height:18.15pt" o:ole="">
            <v:imagedata r:id="rId16" o:title=""/>
          </v:shape>
          <o:OLEObject Type="Embed" ProgID="Equation.DSMT4" ShapeID="_x0000_i1035" DrawAspect="Content" ObjectID="_1801317092" r:id="rId17"/>
        </w:object>
      </w:r>
      <w:r w:rsidR="002C4807">
        <w:rPr>
          <w:rFonts w:hint="eastAsia"/>
        </w:rPr>
        <w:t>可以得到</w:t>
      </w:r>
      <w:r w:rsidR="007A5C79" w:rsidRPr="002C4807">
        <w:rPr>
          <w:rFonts w:hint="eastAsia"/>
          <w:position w:val="-12"/>
        </w:rPr>
        <w:object w:dxaOrig="1260" w:dyaOrig="360" w14:anchorId="20FCEE40">
          <v:shape id="_x0000_i1048" type="#_x0000_t75" style="width:63.25pt;height:18.15pt" o:ole="">
            <v:imagedata r:id="rId18" o:title=""/>
          </v:shape>
          <o:OLEObject Type="Embed" ProgID="Equation.DSMT4" ShapeID="_x0000_i1048" DrawAspect="Content" ObjectID="_1801317093" r:id="rId19"/>
        </w:object>
      </w:r>
    </w:p>
    <w:p w14:paraId="06A8522A" w14:textId="0AB23DDD" w:rsidR="004637E2" w:rsidRDefault="00C90B73">
      <w:r w:rsidRPr="00C90B73">
        <w:drawing>
          <wp:inline distT="0" distB="0" distL="0" distR="0" wp14:anchorId="72FBFF55" wp14:editId="487F4B9E">
            <wp:extent cx="4210638" cy="514422"/>
            <wp:effectExtent l="0" t="0" r="0" b="0"/>
            <wp:docPr id="1799828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28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C82A" w14:textId="19357A52" w:rsidR="004637E2" w:rsidRDefault="00E63B60">
      <w:r w:rsidRPr="00E63B60">
        <w:drawing>
          <wp:inline distT="0" distB="0" distL="0" distR="0" wp14:anchorId="33A2594E" wp14:editId="6590EADC">
            <wp:extent cx="5274310" cy="1946275"/>
            <wp:effectExtent l="0" t="0" r="2540" b="0"/>
            <wp:docPr id="194577392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73926" name="图片 1" descr="图示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CAE8" w14:textId="1780F405" w:rsidR="004637E2" w:rsidRDefault="00E3411C">
      <w:r w:rsidRPr="00E3411C">
        <w:lastRenderedPageBreak/>
        <w:drawing>
          <wp:inline distT="0" distB="0" distL="0" distR="0" wp14:anchorId="491E21A2" wp14:editId="79D6D3E2">
            <wp:extent cx="5274310" cy="1762760"/>
            <wp:effectExtent l="0" t="0" r="2540" b="8890"/>
            <wp:docPr id="1732773505" name="图片 1" descr="图示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3505" name="图片 1" descr="图示, 文本&#10;&#10;AI 生成的内容可能不正确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CFF8" w14:textId="6642306C" w:rsidR="004637E2" w:rsidRDefault="00482DD2">
      <w:r w:rsidRPr="00482DD2">
        <w:drawing>
          <wp:inline distT="0" distB="0" distL="0" distR="0" wp14:anchorId="14488477" wp14:editId="287A4273">
            <wp:extent cx="5274310" cy="709295"/>
            <wp:effectExtent l="0" t="0" r="2540" b="0"/>
            <wp:docPr id="1880789686" name="图片 1" descr="图表, 图示, 示意图, 箱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89686" name="图片 1" descr="图表, 图示, 示意图, 箱线图&#10;&#10;AI 生成的内容可能不正确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4ACA" w14:textId="6E2A6675" w:rsidR="004637E2" w:rsidRDefault="000148DE">
      <w:r>
        <w:rPr>
          <w:rFonts w:hint="eastAsia"/>
          <w:noProof/>
        </w:rPr>
        <w:drawing>
          <wp:inline distT="0" distB="0" distL="0" distR="0" wp14:anchorId="03D1EA0A" wp14:editId="2E8D68DA">
            <wp:extent cx="5560599" cy="1918851"/>
            <wp:effectExtent l="0" t="0" r="2540" b="5715"/>
            <wp:docPr id="19227782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60" cy="192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F6397" w14:textId="77777777" w:rsidR="000148DE" w:rsidRDefault="000148DE"/>
    <w:p w14:paraId="26192AD8" w14:textId="64D5AFD6" w:rsidR="000148DE" w:rsidRDefault="000871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9D4267" wp14:editId="2473E00B">
            <wp:extent cx="5236035" cy="1332524"/>
            <wp:effectExtent l="0" t="0" r="3175" b="1270"/>
            <wp:docPr id="14809648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98" cy="1350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693F6" w14:textId="41DDDBA2" w:rsidR="004637E2" w:rsidRDefault="000C2FDE">
      <w:r>
        <w:rPr>
          <w:rFonts w:hint="eastAsia"/>
        </w:rPr>
        <w:t>代码：</w:t>
      </w:r>
    </w:p>
    <w:p w14:paraId="62F037B4" w14:textId="2A2900F8" w:rsidR="000C2FDE" w:rsidRDefault="00FC3EE5">
      <w:r>
        <w:rPr>
          <w:rFonts w:hint="eastAsia"/>
        </w:rPr>
        <w:t>1.正弦位置编码：</w:t>
      </w:r>
    </w:p>
    <w:p w14:paraId="464F8CE5" w14:textId="41814A53" w:rsidR="00FC3EE5" w:rsidRDefault="00055E24">
      <w:pPr>
        <w:rPr>
          <w:rFonts w:hint="eastAsia"/>
        </w:rPr>
      </w:pPr>
      <w:r w:rsidRPr="00055E24">
        <w:lastRenderedPageBreak/>
        <w:drawing>
          <wp:inline distT="0" distB="0" distL="0" distR="0" wp14:anchorId="180D3715" wp14:editId="6ECF09A0">
            <wp:extent cx="3736907" cy="2282024"/>
            <wp:effectExtent l="0" t="0" r="0" b="4445"/>
            <wp:docPr id="598067363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67363" name="图片 1" descr="文本, 信件&#10;&#10;AI 生成的内容可能不正确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9741" cy="228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6C05" w14:textId="0EAE467D" w:rsidR="004637E2" w:rsidRDefault="00191504">
      <w:r>
        <w:rPr>
          <w:rFonts w:hint="eastAsia"/>
          <w:noProof/>
        </w:rPr>
        <w:drawing>
          <wp:inline distT="0" distB="0" distL="0" distR="0" wp14:anchorId="7C697781" wp14:editId="17B126FA">
            <wp:extent cx="3776869" cy="1824898"/>
            <wp:effectExtent l="0" t="0" r="0" b="4445"/>
            <wp:docPr id="16616346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561" cy="1834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6C073" w14:textId="77777777" w:rsidR="001A7E31" w:rsidRDefault="001A7E31">
      <w:r w:rsidRPr="001A7E31">
        <w:drawing>
          <wp:inline distT="0" distB="0" distL="0" distR="0" wp14:anchorId="6EEB71E7" wp14:editId="48EF32A4">
            <wp:extent cx="836689" cy="1168842"/>
            <wp:effectExtent l="0" t="0" r="1905" b="0"/>
            <wp:docPr id="968885094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85094" name="图片 1" descr="图片包含 图形用户界面&#10;&#10;AI 生成的内容可能不正确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44203" cy="11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5531" w14:textId="1FC075B5" w:rsidR="004637E2" w:rsidRDefault="00D22DD0">
      <w:pPr>
        <w:rPr>
          <w:rFonts w:hint="eastAsia"/>
        </w:rPr>
      </w:pPr>
      <w:r>
        <w:rPr>
          <w:rFonts w:hint="eastAsia"/>
        </w:rPr>
        <w:t>类似二进制编码，记录位置</w:t>
      </w:r>
    </w:p>
    <w:p w14:paraId="23DACAEE" w14:textId="55CAA846" w:rsidR="004637E2" w:rsidRDefault="00ED641F">
      <w:pPr>
        <w:rPr>
          <w:rFonts w:hint="eastAsia"/>
        </w:rPr>
      </w:pPr>
      <w:r>
        <w:rPr>
          <w:rFonts w:hint="eastAsia"/>
        </w:rPr>
        <w:t>2.注意力机制</w:t>
      </w:r>
    </w:p>
    <w:p w14:paraId="0D58AD6A" w14:textId="77777777" w:rsidR="004637E2" w:rsidRDefault="004637E2"/>
    <w:p w14:paraId="39A3B8DB" w14:textId="77777777" w:rsidR="004637E2" w:rsidRDefault="004637E2"/>
    <w:p w14:paraId="28F1C351" w14:textId="77777777" w:rsidR="004637E2" w:rsidRDefault="004637E2"/>
    <w:p w14:paraId="4631E104" w14:textId="77777777" w:rsidR="004637E2" w:rsidRDefault="004637E2"/>
    <w:p w14:paraId="3DFFF729" w14:textId="77777777" w:rsidR="004637E2" w:rsidRDefault="004637E2"/>
    <w:p w14:paraId="3076A83C" w14:textId="77777777" w:rsidR="004637E2" w:rsidRDefault="004637E2"/>
    <w:p w14:paraId="2E8C6942" w14:textId="77777777" w:rsidR="004637E2" w:rsidRDefault="004637E2">
      <w:pPr>
        <w:rPr>
          <w:rFonts w:hint="eastAsia"/>
        </w:rPr>
      </w:pPr>
    </w:p>
    <w:p w14:paraId="14191755" w14:textId="77777777" w:rsidR="009A7FD3" w:rsidRDefault="009A7FD3"/>
    <w:p w14:paraId="337A9324" w14:textId="77777777" w:rsidR="009A7FD3" w:rsidRDefault="009A7FD3">
      <w:pPr>
        <w:rPr>
          <w:rFonts w:hint="eastAsia"/>
        </w:rPr>
      </w:pPr>
    </w:p>
    <w:p w14:paraId="453D6DCD" w14:textId="77777777" w:rsidR="009A7FD3" w:rsidRDefault="009A7FD3"/>
    <w:p w14:paraId="7B2CCF27" w14:textId="77777777" w:rsidR="009A7FD3" w:rsidRDefault="009A7FD3"/>
    <w:p w14:paraId="79FF2214" w14:textId="77777777" w:rsidR="009A7FD3" w:rsidRDefault="009A7FD3"/>
    <w:p w14:paraId="533CCD6A" w14:textId="77777777" w:rsidR="009A7FD3" w:rsidRDefault="009A7FD3"/>
    <w:p w14:paraId="6D345EB6" w14:textId="77777777" w:rsidR="009A7FD3" w:rsidRDefault="009A7FD3"/>
    <w:p w14:paraId="7BD640A4" w14:textId="77777777" w:rsidR="009A7FD3" w:rsidRDefault="009A7FD3"/>
    <w:p w14:paraId="31E52AF5" w14:textId="77777777" w:rsidR="009A7FD3" w:rsidRDefault="009A7FD3">
      <w:pPr>
        <w:rPr>
          <w:rFonts w:hint="eastAsia"/>
        </w:rPr>
      </w:pPr>
    </w:p>
    <w:p w14:paraId="4B43AA5E" w14:textId="77777777" w:rsidR="00BC6124" w:rsidRDefault="00BC6124"/>
    <w:p w14:paraId="57069DD9" w14:textId="77777777" w:rsidR="00BC6124" w:rsidRDefault="00BC6124"/>
    <w:p w14:paraId="101D3E3F" w14:textId="77777777" w:rsidR="00BC6124" w:rsidRPr="00BC6124" w:rsidRDefault="00BC6124">
      <w:pPr>
        <w:rPr>
          <w:rFonts w:hint="eastAsia"/>
        </w:rPr>
      </w:pPr>
    </w:p>
    <w:p w14:paraId="6A10C725" w14:textId="77777777" w:rsidR="003600C7" w:rsidRDefault="003600C7"/>
    <w:p w14:paraId="52A7201D" w14:textId="77777777" w:rsidR="003600C7" w:rsidRDefault="003600C7">
      <w:pPr>
        <w:rPr>
          <w:rFonts w:hint="eastAsia"/>
        </w:rPr>
      </w:pPr>
    </w:p>
    <w:sectPr w:rsidR="0036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B7"/>
    <w:rsid w:val="00002C38"/>
    <w:rsid w:val="000148DE"/>
    <w:rsid w:val="00030902"/>
    <w:rsid w:val="00055E24"/>
    <w:rsid w:val="00065809"/>
    <w:rsid w:val="00087102"/>
    <w:rsid w:val="000C1DD9"/>
    <w:rsid w:val="000C2FDE"/>
    <w:rsid w:val="000F3A15"/>
    <w:rsid w:val="00132B87"/>
    <w:rsid w:val="00191504"/>
    <w:rsid w:val="001A7E31"/>
    <w:rsid w:val="00230C6E"/>
    <w:rsid w:val="00233C1C"/>
    <w:rsid w:val="002C4807"/>
    <w:rsid w:val="002D6302"/>
    <w:rsid w:val="003600C7"/>
    <w:rsid w:val="003D2B64"/>
    <w:rsid w:val="003E1EB3"/>
    <w:rsid w:val="003E390A"/>
    <w:rsid w:val="003E661E"/>
    <w:rsid w:val="004637E2"/>
    <w:rsid w:val="00482DD2"/>
    <w:rsid w:val="005067E3"/>
    <w:rsid w:val="005F51BA"/>
    <w:rsid w:val="00624CE4"/>
    <w:rsid w:val="00684F36"/>
    <w:rsid w:val="006C4AB7"/>
    <w:rsid w:val="007A5C79"/>
    <w:rsid w:val="008543E7"/>
    <w:rsid w:val="00881A79"/>
    <w:rsid w:val="008F4492"/>
    <w:rsid w:val="00925BE0"/>
    <w:rsid w:val="00954534"/>
    <w:rsid w:val="00993B22"/>
    <w:rsid w:val="009A7FD3"/>
    <w:rsid w:val="00A74E73"/>
    <w:rsid w:val="00BC1D39"/>
    <w:rsid w:val="00BC6124"/>
    <w:rsid w:val="00C60693"/>
    <w:rsid w:val="00C90B73"/>
    <w:rsid w:val="00CF0DC0"/>
    <w:rsid w:val="00CF2AFF"/>
    <w:rsid w:val="00D069C7"/>
    <w:rsid w:val="00D22DD0"/>
    <w:rsid w:val="00DF72B2"/>
    <w:rsid w:val="00E3411C"/>
    <w:rsid w:val="00E63B60"/>
    <w:rsid w:val="00EA63F9"/>
    <w:rsid w:val="00ED641F"/>
    <w:rsid w:val="00F8138A"/>
    <w:rsid w:val="00F922EE"/>
    <w:rsid w:val="00FA7D9E"/>
    <w:rsid w:val="00FC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FD33"/>
  <w15:chartTrackingRefBased/>
  <w15:docId w15:val="{D5479C7B-E7EA-47A3-9C60-9D310F01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A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A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A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A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AB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AB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AB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AB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A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4A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4AB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4A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4A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4A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4A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4A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A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4A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4A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4A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4A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4A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4AB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3090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0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5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18" Type="http://schemas.openxmlformats.org/officeDocument/2006/relationships/image" Target="media/image11.wmf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wmf"/><Relationship Id="rId19" Type="http://schemas.openxmlformats.org/officeDocument/2006/relationships/oleObject" Target="embeddings/oleObject4.bin"/><Relationship Id="rId4" Type="http://schemas.openxmlformats.org/officeDocument/2006/relationships/hyperlink" Target="https://blog.csdn.net/DFCED/article/details/132394895" TargetMode="Externa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51</cp:revision>
  <dcterms:created xsi:type="dcterms:W3CDTF">2025-02-17T06:28:00Z</dcterms:created>
  <dcterms:modified xsi:type="dcterms:W3CDTF">2025-02-17T09:03:00Z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