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EE8FA" w14:textId="77777777" w:rsidR="00633A83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 xml:space="preserve">EOR MVP 0.4.5 </w:t>
      </w:r>
      <w:r>
        <w:rPr>
          <w:rFonts w:ascii="Arial" w:eastAsia="等线" w:hAnsi="Arial" w:cs="Arial"/>
          <w:b/>
          <w:sz w:val="52"/>
        </w:rPr>
        <w:t>核心数据（影响力</w:t>
      </w:r>
      <w:r>
        <w:rPr>
          <w:rFonts w:ascii="Arial" w:eastAsia="等线" w:hAnsi="Arial" w:cs="Arial"/>
          <w:b/>
          <w:sz w:val="52"/>
        </w:rPr>
        <w:t>/</w:t>
      </w:r>
      <w:r>
        <w:rPr>
          <w:rFonts w:ascii="Arial" w:eastAsia="等线" w:hAnsi="Arial" w:cs="Arial"/>
          <w:b/>
          <w:sz w:val="52"/>
        </w:rPr>
        <w:t>金钱</w:t>
      </w:r>
      <w:r>
        <w:rPr>
          <w:rFonts w:ascii="Arial" w:eastAsia="等线" w:hAnsi="Arial" w:cs="Arial"/>
          <w:b/>
          <w:sz w:val="52"/>
        </w:rPr>
        <w:t>/</w:t>
      </w:r>
      <w:r>
        <w:rPr>
          <w:rFonts w:ascii="Arial" w:eastAsia="等线" w:hAnsi="Arial" w:cs="Arial"/>
          <w:b/>
          <w:sz w:val="52"/>
        </w:rPr>
        <w:t>土地）功能说明书</w:t>
      </w:r>
    </w:p>
    <w:p w14:paraId="2B0CB090" w14:textId="77777777" w:rsidR="00633A83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>本文档总结</w:t>
      </w:r>
      <w:r>
        <w:rPr>
          <w:rFonts w:ascii="Arial" w:eastAsia="等线" w:hAnsi="Arial" w:cs="Arial"/>
          <w:sz w:val="22"/>
        </w:rPr>
        <w:t>2026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月</w:t>
      </w:r>
      <w:r>
        <w:rPr>
          <w:rFonts w:ascii="Arial" w:eastAsia="等线" w:hAnsi="Arial" w:cs="Arial"/>
          <w:sz w:val="22"/>
        </w:rPr>
        <w:t>18</w:t>
      </w:r>
      <w:r>
        <w:rPr>
          <w:rFonts w:ascii="Arial" w:eastAsia="等线" w:hAnsi="Arial" w:cs="Arial"/>
          <w:sz w:val="22"/>
        </w:rPr>
        <w:t>日下午讨论的</w:t>
      </w:r>
      <w:r>
        <w:rPr>
          <w:rFonts w:ascii="Arial" w:eastAsia="等线" w:hAnsi="Arial" w:cs="Arial"/>
          <w:sz w:val="22"/>
        </w:rPr>
        <w:t>EOR MVP 0.4.5</w:t>
      </w:r>
      <w:r>
        <w:rPr>
          <w:rFonts w:ascii="Arial" w:eastAsia="等线" w:hAnsi="Arial" w:cs="Arial"/>
          <w:sz w:val="22"/>
        </w:rPr>
        <w:t>版本中，影响力、金钱、土地三大核心数据的关联关系、核心流程及相关规则，适配当前项目轻量落地需求，为后续开发、测试及迭代提供依据，全程贴合项目现有闭环设计，不新增冗余功能。</w:t>
      </w:r>
    </w:p>
    <w:p w14:paraId="20DE53D0" w14:textId="77777777" w:rsidR="00633A83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文档范围</w:t>
      </w:r>
      <w:bookmarkEnd w:id="0"/>
    </w:p>
    <w:p w14:paraId="0C4221B1" w14:textId="77777777" w:rsidR="00633A83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>本文档仅覆盖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月</w:t>
      </w:r>
      <w:r>
        <w:rPr>
          <w:rFonts w:ascii="Arial" w:eastAsia="等线" w:hAnsi="Arial" w:cs="Arial"/>
          <w:sz w:val="22"/>
        </w:rPr>
        <w:t>18</w:t>
      </w:r>
      <w:r>
        <w:rPr>
          <w:rFonts w:ascii="Arial" w:eastAsia="等线" w:hAnsi="Arial" w:cs="Arial"/>
          <w:sz w:val="22"/>
        </w:rPr>
        <w:t>日下午明确的三大核心数据（影响力、金钱、土地），包含各数据的定义、来源、去向，三者之间的联动逻辑，以及相关核心流程（土地分配、金钱流转、影响力作用），不涉及未讨论的事件、人物权谋等扩展功能。</w:t>
      </w:r>
    </w:p>
    <w:p w14:paraId="60132F95" w14:textId="77777777" w:rsidR="00633A83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核心数据定义及基础规则</w:t>
      </w:r>
      <w:bookmarkEnd w:id="1"/>
    </w:p>
    <w:p w14:paraId="5B154E61" w14:textId="77777777" w:rsidR="00633A83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土地（核心资产，隐式承载人口、粮食功能）</w:t>
      </w:r>
      <w:bookmarkEnd w:id="2"/>
    </w:p>
    <w:p w14:paraId="5B6CC49D" w14:textId="77777777" w:rsidR="00633A83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>定义：罗马对外征服获得的核心资产，分为国家公地（未分配）和元老私产（已分配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抢购），间接代表人口规模、粮食生产力，是金钱和影响力的核心基础，同时承担运营开销关联责任。</w:t>
      </w:r>
    </w:p>
    <w:p w14:paraId="76BFB205" w14:textId="77777777" w:rsidR="00633A83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>基础规则：土地数量决定金钱产出上限和运营开销高低，正常情况下土地收益（税收等）＞运营开销，受自然灾害、暴乱事件冲击时，土地产出会临时锐减。</w:t>
      </w:r>
    </w:p>
    <w:p w14:paraId="331D54BD" w14:textId="77777777" w:rsidR="00633A83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金钱（流通资源，分双层归属）</w:t>
      </w:r>
      <w:bookmarkEnd w:id="3"/>
    </w:p>
    <w:p w14:paraId="0748B84C" w14:textId="77777777" w:rsidR="00633A83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>定义：游戏内核心流通资源，分为国库（国家层面）和个人财富（玩家层面），双层归属独立核算，各自有明确的来源和去向，是维持国家运转、玩家政治操作的核心支撑。</w:t>
      </w:r>
    </w:p>
    <w:p w14:paraId="0BD2E2BA" w14:textId="77777777" w:rsidR="00633A83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>基础规则：国家破产（国库余额持续为负且无法逆转）则游戏失败；个人破产（个人财富持续为负且无人借钱续命）则玩家人物消失。</w:t>
      </w:r>
    </w:p>
    <w:p w14:paraId="3450A601" w14:textId="77777777" w:rsidR="00633A83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影响力（政治资本，核心决策依据）</w:t>
      </w:r>
      <w:bookmarkEnd w:id="4"/>
    </w:p>
    <w:p w14:paraId="14FD4331" w14:textId="77777777" w:rsidR="00633A83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>定义：玩家及元老的政治资本，核心作用是决定元老院法案通过成功率，尤其是土地分配、公地抢购等关键操作，同时影响老兵支持度、元老态度等隐性关联项，是链接土地和金钱的核心桥梁。</w:t>
      </w:r>
    </w:p>
    <w:p w14:paraId="53076593" w14:textId="77777777" w:rsidR="00633A83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lastRenderedPageBreak/>
        <w:t>基础规则：影响力越高，获得土地资源、推动核心法案的概率越高；影响力不足则无法参与公地抢购、无法推动土地分配法案，甚至会失去政治话语权。</w:t>
      </w:r>
    </w:p>
    <w:p w14:paraId="5DD089C6" w14:textId="77777777" w:rsidR="00633A83" w:rsidRDefault="00000000">
      <w:pPr>
        <w:spacing w:before="320" w:after="120" w:line="288" w:lineRule="auto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三大核心数据关联关系（核心逻辑）</w:t>
      </w:r>
      <w:bookmarkEnd w:id="5"/>
    </w:p>
    <w:p w14:paraId="244254D0" w14:textId="77777777" w:rsidR="00633A83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>核心闭环：</w:t>
      </w:r>
      <w:r>
        <w:rPr>
          <w:rFonts w:ascii="Arial" w:eastAsia="等线" w:hAnsi="Arial" w:cs="Arial"/>
          <w:b/>
          <w:sz w:val="22"/>
        </w:rPr>
        <w:t>征服</w:t>
      </w:r>
      <w:r>
        <w:rPr>
          <w:rFonts w:ascii="Arial" w:eastAsia="等线" w:hAnsi="Arial" w:cs="Arial"/>
          <w:b/>
          <w:sz w:val="22"/>
        </w:rPr>
        <w:t>→</w:t>
      </w:r>
      <w:r>
        <w:rPr>
          <w:rFonts w:ascii="Arial" w:eastAsia="等线" w:hAnsi="Arial" w:cs="Arial"/>
          <w:b/>
          <w:sz w:val="22"/>
        </w:rPr>
        <w:t>土地</w:t>
      </w:r>
      <w:r>
        <w:rPr>
          <w:rFonts w:ascii="Arial" w:eastAsia="等线" w:hAnsi="Arial" w:cs="Arial"/>
          <w:b/>
          <w:sz w:val="22"/>
        </w:rPr>
        <w:t>→</w:t>
      </w:r>
      <w:r>
        <w:rPr>
          <w:rFonts w:ascii="Arial" w:eastAsia="等线" w:hAnsi="Arial" w:cs="Arial"/>
          <w:b/>
          <w:sz w:val="22"/>
        </w:rPr>
        <w:t>金钱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影响力</w:t>
      </w:r>
      <w:r>
        <w:rPr>
          <w:rFonts w:ascii="Arial" w:eastAsia="等线" w:hAnsi="Arial" w:cs="Arial"/>
          <w:b/>
          <w:sz w:val="22"/>
        </w:rPr>
        <w:t>→</w:t>
      </w:r>
      <w:r>
        <w:rPr>
          <w:rFonts w:ascii="Arial" w:eastAsia="等线" w:hAnsi="Arial" w:cs="Arial"/>
          <w:b/>
          <w:sz w:val="22"/>
        </w:rPr>
        <w:t>决策（土地分配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抢购）</w:t>
      </w:r>
      <w:r>
        <w:rPr>
          <w:rFonts w:ascii="Arial" w:eastAsia="等线" w:hAnsi="Arial" w:cs="Arial"/>
          <w:b/>
          <w:sz w:val="22"/>
        </w:rPr>
        <w:t>→</w:t>
      </w:r>
      <w:r>
        <w:rPr>
          <w:rFonts w:ascii="Arial" w:eastAsia="等线" w:hAnsi="Arial" w:cs="Arial"/>
          <w:b/>
          <w:sz w:val="22"/>
        </w:rPr>
        <w:t>再征服</w:t>
      </w:r>
      <w:r>
        <w:rPr>
          <w:rFonts w:ascii="Arial" w:eastAsia="等线" w:hAnsi="Arial" w:cs="Arial"/>
          <w:sz w:val="22"/>
        </w:rPr>
        <w:t>，三者相互支撑、相互约束，形成完整的游戏核心循环，具体关联如下：</w:t>
      </w:r>
    </w:p>
    <w:p w14:paraId="1FBC67E9" w14:textId="77777777" w:rsidR="00633A83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土地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金钱：土地是金钱的核心来源，分给平民的土地产生稳定税收（国库收入），公地出售（抢购）产生一次性国库收入，出租元老的公地产生少量稳定国库收入；土地数量越多，金钱产出上限越高。</w:t>
      </w:r>
    </w:p>
    <w:p w14:paraId="19EB1FE7" w14:textId="77777777" w:rsidR="00633A83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土地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影响力：分给老兵的土地可提升老兵支持度，直接增加玩家影响力；元老抢购的私产土地越多，元老自身影响力提升（作为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对手成长机制）。</w:t>
      </w:r>
    </w:p>
    <w:p w14:paraId="6C33949E" w14:textId="77777777" w:rsidR="00633A83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金钱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影响力：玩家可使用个人财富进行政治操作（未落地细节暂不扩展），间接提升影响力；国库金钱支撑战争（征兵），战争胜利获得土地，进而间接提升影响力。</w:t>
      </w:r>
    </w:p>
    <w:p w14:paraId="11D957FA" w14:textId="77777777" w:rsidR="00633A83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影响力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土地：元老院土地分配、公地抢购均按影响力排序，影响力越高，获得土地（公地抢购）、决定土地分配方式（法案通过）的优先级越高；影响力不足则无法获取优质土地资源。</w:t>
      </w:r>
    </w:p>
    <w:p w14:paraId="5A10DEEC" w14:textId="77777777" w:rsidR="00633A83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土地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金钱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运营开销：国家疆域越大（土地总量越多），国家运营开销越高；玩家个人土地越多，个人运营开销越高；运营开销直接消耗对应归属的金钱（国库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个人财富）。</w:t>
      </w:r>
    </w:p>
    <w:p w14:paraId="5444DA0D" w14:textId="77777777" w:rsidR="00633A83" w:rsidRDefault="00000000">
      <w:pPr>
        <w:spacing w:before="320" w:after="120" w:line="288" w:lineRule="auto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核心关联流程（</w:t>
      </w:r>
      <w:r>
        <w:rPr>
          <w:rFonts w:ascii="Arial" w:eastAsia="等线" w:hAnsi="Arial" w:cs="Arial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>月</w:t>
      </w:r>
      <w:r>
        <w:rPr>
          <w:rFonts w:ascii="Arial" w:eastAsia="等线" w:hAnsi="Arial" w:cs="Arial"/>
          <w:b/>
          <w:sz w:val="32"/>
        </w:rPr>
        <w:t>18</w:t>
      </w:r>
      <w:r>
        <w:rPr>
          <w:rFonts w:ascii="Arial" w:eastAsia="等线" w:hAnsi="Arial" w:cs="Arial"/>
          <w:b/>
          <w:sz w:val="32"/>
        </w:rPr>
        <w:t>日明确版本）</w:t>
      </w:r>
      <w:bookmarkEnd w:id="6"/>
    </w:p>
    <w:p w14:paraId="706E0826" w14:textId="77777777" w:rsidR="00633A83" w:rsidRDefault="00000000">
      <w:pPr>
        <w:spacing w:before="300" w:after="120" w:line="288" w:lineRule="auto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土地流程（核心：征服</w:t>
      </w:r>
      <w:r>
        <w:rPr>
          <w:rFonts w:ascii="Arial" w:eastAsia="等线" w:hAnsi="Arial" w:cs="Arial"/>
          <w:b/>
          <w:sz w:val="30"/>
        </w:rPr>
        <w:t>→</w:t>
      </w:r>
      <w:r>
        <w:rPr>
          <w:rFonts w:ascii="Arial" w:eastAsia="等线" w:hAnsi="Arial" w:cs="Arial"/>
          <w:b/>
          <w:sz w:val="30"/>
        </w:rPr>
        <w:t>分配</w:t>
      </w:r>
      <w:r>
        <w:rPr>
          <w:rFonts w:ascii="Arial" w:eastAsia="等线" w:hAnsi="Arial" w:cs="Arial"/>
          <w:b/>
          <w:sz w:val="30"/>
        </w:rPr>
        <w:t>→</w:t>
      </w:r>
      <w:r>
        <w:rPr>
          <w:rFonts w:ascii="Arial" w:eastAsia="等线" w:hAnsi="Arial" w:cs="Arial"/>
          <w:b/>
          <w:sz w:val="30"/>
        </w:rPr>
        <w:t>抢购</w:t>
      </w:r>
      <w:r>
        <w:rPr>
          <w:rFonts w:ascii="Arial" w:eastAsia="等线" w:hAnsi="Arial" w:cs="Arial"/>
          <w:b/>
          <w:sz w:val="30"/>
        </w:rPr>
        <w:t>→</w:t>
      </w:r>
      <w:r>
        <w:rPr>
          <w:rFonts w:ascii="Arial" w:eastAsia="等线" w:hAnsi="Arial" w:cs="Arial"/>
          <w:b/>
          <w:sz w:val="30"/>
        </w:rPr>
        <w:t>交易）</w:t>
      </w:r>
      <w:bookmarkEnd w:id="7"/>
    </w:p>
    <w:p w14:paraId="483B9B6E" w14:textId="77777777" w:rsidR="00633A83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土地来源：战场胜利后，获得新征服领土，自动转化为国家公地，进入公地池等待分配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抢购。</w:t>
      </w:r>
    </w:p>
    <w:p w14:paraId="31C6AE18" w14:textId="77777777" w:rsidR="00633A83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土地分配：需在元老院提交法案，法案通过成功率由玩家影响力决定，分配有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个核心选项（</w:t>
      </w:r>
      <w:r>
        <w:rPr>
          <w:rFonts w:ascii="Arial" w:eastAsia="等线" w:hAnsi="Arial" w:cs="Arial"/>
          <w:sz w:val="22"/>
        </w:rPr>
        <w:t>MVP</w:t>
      </w:r>
      <w:r>
        <w:rPr>
          <w:rFonts w:ascii="Arial" w:eastAsia="等线" w:hAnsi="Arial" w:cs="Arial"/>
          <w:sz w:val="22"/>
        </w:rPr>
        <w:t>轻量版）：</w:t>
      </w:r>
      <w:r>
        <w:rPr>
          <w:rFonts w:ascii="Arial" w:eastAsia="等线" w:hAnsi="Arial" w:cs="Arial"/>
          <w:sz w:val="22"/>
        </w:rPr>
        <w:br/>
        <w:t xml:space="preserve">        </w:t>
      </w:r>
    </w:p>
    <w:p w14:paraId="2E118E1C" w14:textId="34C0866A" w:rsidR="00633A83" w:rsidRDefault="00000000">
      <w:pPr>
        <w:numPr>
          <w:ilvl w:val="0"/>
          <w:numId w:val="8"/>
        </w:numPr>
        <w:spacing w:before="120" w:after="120" w:line="288" w:lineRule="auto"/>
        <w:ind w:left="453"/>
      </w:pPr>
      <w:r>
        <w:rPr>
          <w:rFonts w:ascii="Arial" w:eastAsia="等线" w:hAnsi="Arial" w:cs="Arial"/>
          <w:sz w:val="22"/>
        </w:rPr>
        <w:t>分给老兵：玩家获得老兵支持度，直接提升自身影响力，国库收入减少（无税收）。</w:t>
      </w:r>
    </w:p>
    <w:p w14:paraId="72859545" w14:textId="56E5B6F4" w:rsidR="00633A83" w:rsidRDefault="00000000">
      <w:pPr>
        <w:numPr>
          <w:ilvl w:val="0"/>
          <w:numId w:val="9"/>
        </w:numPr>
        <w:spacing w:before="120" w:after="120" w:line="288" w:lineRule="auto"/>
        <w:ind w:left="453"/>
      </w:pPr>
      <w:r>
        <w:rPr>
          <w:rFonts w:ascii="Arial" w:eastAsia="等线" w:hAnsi="Arial" w:cs="Arial"/>
          <w:sz w:val="22"/>
        </w:rPr>
        <w:t>分给平民：降低暴动风险</w:t>
      </w:r>
      <w:r w:rsidR="008A43AF">
        <w:rPr>
          <w:rFonts w:ascii="Arial" w:eastAsia="等线" w:hAnsi="Arial" w:cs="Arial" w:hint="eastAsia"/>
          <w:sz w:val="22"/>
        </w:rPr>
        <w:t>，增加公民兵兵员。（</w:t>
      </w:r>
      <w:r w:rsidR="008A43AF" w:rsidRPr="008A43AF">
        <w:rPr>
          <w:rFonts w:ascii="Arial" w:eastAsia="等线" w:hAnsi="Arial" w:cs="Arial"/>
          <w:sz w:val="22"/>
        </w:rPr>
        <w:t>意大利本土公民分得的土地不产生税收，仅用于降低暴动风险与保障兵源；国库稳定收入来自行省包税制，战争与公地出售为补充收入。</w:t>
      </w:r>
      <w:r w:rsidR="008A43AF">
        <w:rPr>
          <w:rFonts w:ascii="Arial" w:eastAsia="等线" w:hAnsi="Arial" w:cs="Arial" w:hint="eastAsia"/>
          <w:sz w:val="22"/>
        </w:rPr>
        <w:t>）</w:t>
      </w:r>
    </w:p>
    <w:p w14:paraId="09BC74C0" w14:textId="77777777" w:rsidR="00633A83" w:rsidRDefault="00000000">
      <w:pPr>
        <w:numPr>
          <w:ilvl w:val="0"/>
          <w:numId w:val="10"/>
        </w:numPr>
        <w:spacing w:before="120" w:after="120" w:line="288" w:lineRule="auto"/>
        <w:ind w:left="453"/>
      </w:pPr>
      <w:r>
        <w:rPr>
          <w:rFonts w:ascii="Arial" w:eastAsia="等线" w:hAnsi="Arial" w:cs="Arial"/>
          <w:sz w:val="22"/>
        </w:rPr>
        <w:lastRenderedPageBreak/>
        <w:t>公地出售：按元老（含玩家）影响力排序，影响力越高，抢购优先级越高，抢购成功后公地转为元老私产，国库获得一次性收入。</w:t>
      </w:r>
    </w:p>
    <w:p w14:paraId="1DD7A6D2" w14:textId="77777777" w:rsidR="00633A83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土地交易：元老私产土地可在罗马广场进行交易，交易双方为元老（玩家可参与），本质是金钱与影响力的直接交换（土地</w:t>
      </w:r>
      <w:r>
        <w:rPr>
          <w:rFonts w:ascii="Arial" w:eastAsia="等线" w:hAnsi="Arial" w:cs="Arial"/>
          <w:sz w:val="22"/>
        </w:rPr>
        <w:t>=</w:t>
      </w:r>
      <w:r>
        <w:rPr>
          <w:rFonts w:ascii="Arial" w:eastAsia="等线" w:hAnsi="Arial" w:cs="Arial"/>
          <w:sz w:val="22"/>
        </w:rPr>
        <w:t>金钱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影响力）。</w:t>
      </w:r>
    </w:p>
    <w:p w14:paraId="75277B2F" w14:textId="77777777" w:rsidR="00633A83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金钱流程（核心：产出</w:t>
      </w:r>
      <w:r>
        <w:rPr>
          <w:rFonts w:ascii="Arial" w:eastAsia="等线" w:hAnsi="Arial" w:cs="Arial"/>
          <w:b/>
          <w:sz w:val="30"/>
        </w:rPr>
        <w:t>→</w:t>
      </w:r>
      <w:r>
        <w:rPr>
          <w:rFonts w:ascii="Arial" w:eastAsia="等线" w:hAnsi="Arial" w:cs="Arial"/>
          <w:b/>
          <w:sz w:val="30"/>
        </w:rPr>
        <w:t>消耗</w:t>
      </w:r>
      <w:r>
        <w:rPr>
          <w:rFonts w:ascii="Arial" w:eastAsia="等线" w:hAnsi="Arial" w:cs="Arial"/>
          <w:b/>
          <w:sz w:val="30"/>
        </w:rPr>
        <w:t>→</w:t>
      </w:r>
      <w:r>
        <w:rPr>
          <w:rFonts w:ascii="Arial" w:eastAsia="等线" w:hAnsi="Arial" w:cs="Arial"/>
          <w:b/>
          <w:sz w:val="30"/>
        </w:rPr>
        <w:t>闭环）</w:t>
      </w:r>
      <w:bookmarkEnd w:id="8"/>
    </w:p>
    <w:p w14:paraId="06ADC36C" w14:textId="77777777" w:rsidR="00633A83" w:rsidRDefault="00000000">
      <w:pPr>
        <w:spacing w:before="260" w:after="120" w:line="288" w:lineRule="auto"/>
        <w:outlineLvl w:val="3"/>
      </w:pPr>
      <w:bookmarkStart w:id="9" w:name="heading_9"/>
      <w:r>
        <w:rPr>
          <w:rFonts w:ascii="Arial" w:eastAsia="等线" w:hAnsi="Arial" w:cs="Arial"/>
          <w:b/>
          <w:sz w:val="28"/>
        </w:rPr>
        <w:t xml:space="preserve">4.2.1 </w:t>
      </w:r>
      <w:r>
        <w:rPr>
          <w:rFonts w:ascii="Arial" w:eastAsia="等线" w:hAnsi="Arial" w:cs="Arial"/>
          <w:b/>
          <w:sz w:val="28"/>
        </w:rPr>
        <w:t>金钱来源（</w:t>
      </w:r>
      <w:r>
        <w:rPr>
          <w:rFonts w:ascii="Arial" w:eastAsia="等线" w:hAnsi="Arial" w:cs="Arial"/>
          <w:b/>
          <w:sz w:val="28"/>
        </w:rPr>
        <w:t>3</w:t>
      </w:r>
      <w:r>
        <w:rPr>
          <w:rFonts w:ascii="Arial" w:eastAsia="等线" w:hAnsi="Arial" w:cs="Arial"/>
          <w:b/>
          <w:sz w:val="28"/>
        </w:rPr>
        <w:t>类，均与土地强关联）</w:t>
      </w:r>
      <w:bookmarkEnd w:id="9"/>
    </w:p>
    <w:p w14:paraId="532EB7C3" w14:textId="77777777" w:rsidR="00633A83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战争战利品：战场胜利后，直接获得一次性金钱（国库收入），与征服土地数量正相关。</w:t>
      </w:r>
    </w:p>
    <w:p w14:paraId="424C9027" w14:textId="7DEEDC63" w:rsidR="00633A83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土地税收（包税制）：</w:t>
      </w:r>
      <w:r w:rsidR="00B91FA0">
        <w:rPr>
          <w:rFonts w:ascii="Arial" w:eastAsia="等线" w:hAnsi="Arial" w:cs="Arial" w:hint="eastAsia"/>
          <w:sz w:val="22"/>
        </w:rPr>
        <w:t>未纳入公地的土地</w:t>
      </w:r>
      <w:r>
        <w:rPr>
          <w:rFonts w:ascii="Arial" w:eastAsia="等线" w:hAnsi="Arial" w:cs="Arial"/>
          <w:sz w:val="22"/>
        </w:rPr>
        <w:t>，按土地数量</w:t>
      </w:r>
      <w:r>
        <w:rPr>
          <w:rFonts w:ascii="Arial" w:eastAsia="等线" w:hAnsi="Arial" w:cs="Arial"/>
          <w:sz w:val="22"/>
        </w:rPr>
        <w:t>×</w:t>
      </w:r>
      <w:r>
        <w:rPr>
          <w:rFonts w:ascii="Arial" w:eastAsia="等线" w:hAnsi="Arial" w:cs="Arial"/>
          <w:sz w:val="22"/>
        </w:rPr>
        <w:t>固定系数，定期产生税收，归入国库，是国库最稳定的收入来源。</w:t>
      </w:r>
    </w:p>
    <w:p w14:paraId="0E42F99E" w14:textId="77777777" w:rsidR="00633A83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公地出售收入：公地按元老影响力排序抢购，抢购金额归入国库，属于一次性收入。</w:t>
      </w:r>
    </w:p>
    <w:p w14:paraId="3A6EE6E2" w14:textId="77777777" w:rsidR="00633A83" w:rsidRDefault="00000000">
      <w:pPr>
        <w:spacing w:before="260" w:after="120" w:line="288" w:lineRule="auto"/>
        <w:outlineLvl w:val="3"/>
      </w:pPr>
      <w:bookmarkStart w:id="10" w:name="heading_10"/>
      <w:r>
        <w:rPr>
          <w:rFonts w:ascii="Arial" w:eastAsia="等线" w:hAnsi="Arial" w:cs="Arial"/>
          <w:b/>
          <w:sz w:val="28"/>
        </w:rPr>
        <w:t xml:space="preserve">4.2.2 </w:t>
      </w:r>
      <w:r>
        <w:rPr>
          <w:rFonts w:ascii="Arial" w:eastAsia="等线" w:hAnsi="Arial" w:cs="Arial"/>
          <w:b/>
          <w:sz w:val="28"/>
        </w:rPr>
        <w:t>金钱去向（分双层，用途明确）</w:t>
      </w:r>
      <w:bookmarkEnd w:id="10"/>
    </w:p>
    <w:p w14:paraId="4B9C46B1" w14:textId="77777777" w:rsidR="00633A83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国库金钱用途：</w:t>
      </w:r>
    </w:p>
    <w:p w14:paraId="4550BEEE" w14:textId="77777777" w:rsidR="00633A83" w:rsidRDefault="00000000">
      <w:pPr>
        <w:numPr>
          <w:ilvl w:val="0"/>
          <w:numId w:val="16"/>
        </w:numPr>
        <w:spacing w:before="120" w:after="120" w:line="288" w:lineRule="auto"/>
        <w:ind w:left="453"/>
      </w:pPr>
      <w:r>
        <w:rPr>
          <w:rFonts w:ascii="Arial" w:eastAsia="等线" w:hAnsi="Arial" w:cs="Arial"/>
          <w:sz w:val="22"/>
        </w:rPr>
        <w:t>征兵：支撑战场征战，是战争的必需消耗，与征兵数量正相关。</w:t>
      </w:r>
    </w:p>
    <w:p w14:paraId="45B98701" w14:textId="77777777" w:rsidR="00633A83" w:rsidRDefault="00000000">
      <w:pPr>
        <w:numPr>
          <w:ilvl w:val="0"/>
          <w:numId w:val="17"/>
        </w:numPr>
        <w:spacing w:before="120" w:after="120" w:line="288" w:lineRule="auto"/>
        <w:ind w:left="453"/>
      </w:pPr>
      <w:r>
        <w:rPr>
          <w:rFonts w:ascii="Arial" w:eastAsia="等线" w:hAnsi="Arial" w:cs="Arial"/>
          <w:sz w:val="22"/>
        </w:rPr>
        <w:t>公共工程：主要为水利、道路建设，可降低自然灾害冲击、减少暴动风险（间接提升土地产出稳定性）。</w:t>
      </w:r>
    </w:p>
    <w:p w14:paraId="797D0355" w14:textId="77777777" w:rsidR="00633A83" w:rsidRDefault="00000000">
      <w:pPr>
        <w:numPr>
          <w:ilvl w:val="0"/>
          <w:numId w:val="18"/>
        </w:numPr>
        <w:spacing w:before="120" w:after="120" w:line="288" w:lineRule="auto"/>
        <w:ind w:left="453"/>
      </w:pPr>
      <w:r>
        <w:rPr>
          <w:rFonts w:ascii="Arial" w:eastAsia="等线" w:hAnsi="Arial" w:cs="Arial"/>
          <w:sz w:val="22"/>
        </w:rPr>
        <w:t>国家运营开销：与国家疆域（土地总量）正相关，定期自动扣除，是国库的固定消耗。</w:t>
      </w:r>
    </w:p>
    <w:p w14:paraId="4BF5C924" w14:textId="77777777" w:rsidR="00633A83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个人财富用途：</w:t>
      </w:r>
      <w:r>
        <w:rPr>
          <w:rFonts w:ascii="Arial" w:eastAsia="等线" w:hAnsi="Arial" w:cs="Arial"/>
          <w:sz w:val="22"/>
        </w:rPr>
        <w:br/>
        <w:t xml:space="preserve">       </w:t>
      </w:r>
    </w:p>
    <w:p w14:paraId="2F324E42" w14:textId="77777777" w:rsidR="00633A83" w:rsidRDefault="00000000">
      <w:pPr>
        <w:numPr>
          <w:ilvl w:val="0"/>
          <w:numId w:val="20"/>
        </w:numPr>
        <w:spacing w:before="120" w:after="120" w:line="288" w:lineRule="auto"/>
        <w:ind w:left="453"/>
      </w:pPr>
      <w:r>
        <w:rPr>
          <w:rFonts w:ascii="Arial" w:eastAsia="等线" w:hAnsi="Arial" w:cs="Arial"/>
          <w:sz w:val="22"/>
        </w:rPr>
        <w:t>土地交易：在罗马广场买卖元老私产土地，是个人获取土地、提升影响力的核心途径。</w:t>
      </w:r>
    </w:p>
    <w:p w14:paraId="37F10E32" w14:textId="21F719C1" w:rsidR="00633A83" w:rsidRDefault="00000000">
      <w:pPr>
        <w:numPr>
          <w:ilvl w:val="0"/>
          <w:numId w:val="21"/>
        </w:numPr>
        <w:spacing w:before="120" w:after="120" w:line="288" w:lineRule="auto"/>
        <w:ind w:left="453"/>
      </w:pPr>
      <w:r>
        <w:rPr>
          <w:rFonts w:ascii="Arial" w:eastAsia="等线" w:hAnsi="Arial" w:cs="Arial"/>
          <w:sz w:val="22"/>
        </w:rPr>
        <w:t>庆典：在公民大会举办庆典，消耗个人金钱，用于稳定局势（间接降低暴动风险）</w:t>
      </w:r>
      <w:r w:rsidR="00B91FA0">
        <w:rPr>
          <w:rFonts w:ascii="Arial" w:eastAsia="等线" w:hAnsi="Arial" w:cs="Arial" w:hint="eastAsia"/>
          <w:sz w:val="22"/>
        </w:rPr>
        <w:t>，提升个人的影响力（短期）</w:t>
      </w:r>
    </w:p>
    <w:p w14:paraId="35BA744C" w14:textId="77777777" w:rsidR="00633A83" w:rsidRDefault="00000000">
      <w:pPr>
        <w:numPr>
          <w:ilvl w:val="0"/>
          <w:numId w:val="22"/>
        </w:numPr>
        <w:spacing w:before="120" w:after="120" w:line="288" w:lineRule="auto"/>
        <w:ind w:left="453"/>
      </w:pPr>
      <w:r>
        <w:rPr>
          <w:rFonts w:ascii="Arial" w:eastAsia="等线" w:hAnsi="Arial" w:cs="Arial"/>
          <w:sz w:val="22"/>
        </w:rPr>
        <w:t>个人运营开销：与个人拥有的土地数量正相关，定期自动扣除，是个人财富的固定消耗。</w:t>
      </w:r>
    </w:p>
    <w:p w14:paraId="4D0C632C" w14:textId="77777777" w:rsidR="00633A83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影响力流程（核心：获取</w:t>
      </w:r>
      <w:r>
        <w:rPr>
          <w:rFonts w:ascii="Arial" w:eastAsia="等线" w:hAnsi="Arial" w:cs="Arial"/>
          <w:b/>
          <w:sz w:val="30"/>
        </w:rPr>
        <w:t>→</w:t>
      </w:r>
      <w:r>
        <w:rPr>
          <w:rFonts w:ascii="Arial" w:eastAsia="等线" w:hAnsi="Arial" w:cs="Arial"/>
          <w:b/>
          <w:sz w:val="30"/>
        </w:rPr>
        <w:t>作用</w:t>
      </w:r>
      <w:r>
        <w:rPr>
          <w:rFonts w:ascii="Arial" w:eastAsia="等线" w:hAnsi="Arial" w:cs="Arial"/>
          <w:b/>
          <w:sz w:val="30"/>
        </w:rPr>
        <w:t>→</w:t>
      </w:r>
      <w:r>
        <w:rPr>
          <w:rFonts w:ascii="Arial" w:eastAsia="等线" w:hAnsi="Arial" w:cs="Arial"/>
          <w:b/>
          <w:sz w:val="30"/>
        </w:rPr>
        <w:t>循环）</w:t>
      </w:r>
      <w:bookmarkEnd w:id="11"/>
    </w:p>
    <w:p w14:paraId="6F456779" w14:textId="77777777" w:rsidR="00633A83" w:rsidRDefault="00000000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lastRenderedPageBreak/>
        <w:t>影响力获取（核心与土地、金钱关联）：</w:t>
      </w:r>
      <w:r>
        <w:rPr>
          <w:rFonts w:ascii="Arial" w:eastAsia="等线" w:hAnsi="Arial" w:cs="Arial"/>
          <w:sz w:val="22"/>
        </w:rPr>
        <w:br/>
      </w:r>
    </w:p>
    <w:p w14:paraId="549F7AA7" w14:textId="77777777" w:rsidR="00633A83" w:rsidRDefault="00000000">
      <w:pPr>
        <w:numPr>
          <w:ilvl w:val="0"/>
          <w:numId w:val="24"/>
        </w:numPr>
        <w:spacing w:before="120" w:after="120" w:line="288" w:lineRule="auto"/>
        <w:ind w:left="453"/>
      </w:pPr>
      <w:r>
        <w:rPr>
          <w:rFonts w:ascii="Arial" w:eastAsia="等线" w:hAnsi="Arial" w:cs="Arial"/>
          <w:sz w:val="22"/>
        </w:rPr>
        <w:t>土地关联：分给老兵的土地越多，老兵支持度越高，玩家影响力提升越明显。</w:t>
      </w:r>
    </w:p>
    <w:p w14:paraId="05312F84" w14:textId="77777777" w:rsidR="00633A83" w:rsidRDefault="00000000">
      <w:pPr>
        <w:numPr>
          <w:ilvl w:val="0"/>
          <w:numId w:val="25"/>
        </w:numPr>
        <w:spacing w:before="120" w:after="120" w:line="288" w:lineRule="auto"/>
        <w:ind w:left="453"/>
      </w:pPr>
      <w:r>
        <w:rPr>
          <w:rFonts w:ascii="Arial" w:eastAsia="等线" w:hAnsi="Arial" w:cs="Arial"/>
          <w:sz w:val="22"/>
        </w:rPr>
        <w:t>金钱关联：后续可通过个人财富进行政治操作（暂不落地）提升，当前版本主要依赖土地分配。</w:t>
      </w:r>
    </w:p>
    <w:p w14:paraId="4AF87C12" w14:textId="77777777" w:rsidR="00633A83" w:rsidRDefault="00000000">
      <w:pPr>
        <w:numPr>
          <w:ilvl w:val="0"/>
          <w:numId w:val="26"/>
        </w:numPr>
        <w:spacing w:before="120" w:after="120" w:line="288" w:lineRule="auto"/>
        <w:ind w:left="453"/>
      </w:pPr>
      <w:r>
        <w:rPr>
          <w:rFonts w:ascii="Arial" w:eastAsia="等线" w:hAnsi="Arial" w:cs="Arial"/>
          <w:sz w:val="22"/>
        </w:rPr>
        <w:t>其他：元老抢购土地越多，自身影响力提升（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对手成长）。</w:t>
      </w:r>
    </w:p>
    <w:p w14:paraId="39BCA351" w14:textId="77777777" w:rsidR="00633A83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影响力作用（核心为土地相关决策）：</w:t>
      </w:r>
      <w:r>
        <w:rPr>
          <w:rFonts w:ascii="Arial" w:eastAsia="等线" w:hAnsi="Arial" w:cs="Arial"/>
          <w:sz w:val="22"/>
        </w:rPr>
        <w:br/>
        <w:t xml:space="preserve">        </w:t>
      </w:r>
    </w:p>
    <w:p w14:paraId="14D24008" w14:textId="77777777" w:rsidR="00633A83" w:rsidRDefault="00000000">
      <w:pPr>
        <w:numPr>
          <w:ilvl w:val="0"/>
          <w:numId w:val="28"/>
        </w:numPr>
        <w:spacing w:before="120" w:after="120" w:line="288" w:lineRule="auto"/>
        <w:ind w:left="453"/>
      </w:pPr>
      <w:r>
        <w:rPr>
          <w:rFonts w:ascii="Arial" w:eastAsia="等线" w:hAnsi="Arial" w:cs="Arial"/>
          <w:sz w:val="22"/>
        </w:rPr>
        <w:t>元老院法案：决定土地分配、公地出售等法案的通过成功率，影响力</w:t>
      </w:r>
      <w:r>
        <w:rPr>
          <w:rFonts w:ascii="Arial" w:eastAsia="等线" w:hAnsi="Arial" w:cs="Arial"/>
          <w:sz w:val="22"/>
        </w:rPr>
        <w:t>≥</w:t>
      </w:r>
      <w:r>
        <w:rPr>
          <w:rFonts w:ascii="Arial" w:eastAsia="等线" w:hAnsi="Arial" w:cs="Arial"/>
          <w:sz w:val="22"/>
        </w:rPr>
        <w:t>阈值可确保法案通过。</w:t>
      </w:r>
    </w:p>
    <w:p w14:paraId="60EF3212" w14:textId="77777777" w:rsidR="00633A83" w:rsidRDefault="00000000">
      <w:pPr>
        <w:numPr>
          <w:ilvl w:val="0"/>
          <w:numId w:val="29"/>
        </w:numPr>
        <w:spacing w:before="120" w:after="120" w:line="288" w:lineRule="auto"/>
        <w:ind w:left="453"/>
      </w:pPr>
      <w:r>
        <w:rPr>
          <w:rFonts w:ascii="Arial" w:eastAsia="等线" w:hAnsi="Arial" w:cs="Arial"/>
          <w:sz w:val="22"/>
        </w:rPr>
        <w:t>公地抢购：按影响力排序，影响力越高，抢购公地的优先级越高，可优先获得优质土地资源。</w:t>
      </w:r>
    </w:p>
    <w:p w14:paraId="5360BB19" w14:textId="77777777" w:rsidR="00633A83" w:rsidRDefault="00000000">
      <w:pPr>
        <w:numPr>
          <w:ilvl w:val="0"/>
          <w:numId w:val="30"/>
        </w:numPr>
        <w:spacing w:before="120" w:after="120" w:line="288" w:lineRule="auto"/>
        <w:ind w:left="453"/>
      </w:pPr>
      <w:r>
        <w:rPr>
          <w:rFonts w:ascii="Arial" w:eastAsia="等线" w:hAnsi="Arial" w:cs="Arial"/>
          <w:sz w:val="22"/>
        </w:rPr>
        <w:t>隐性作用：影响力越高，老兵、平民支持度越高，暴动、叛乱风险越低（间接支撑金钱和土地稳定）。</w:t>
      </w:r>
    </w:p>
    <w:p w14:paraId="40F690C3" w14:textId="77777777" w:rsidR="00633A83" w:rsidRDefault="00000000">
      <w:pPr>
        <w:spacing w:before="320" w:after="120" w:line="288" w:lineRule="auto"/>
        <w:outlineLvl w:val="1"/>
      </w:pPr>
      <w:bookmarkStart w:id="12" w:name="heading_12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异常情况处理（核心规则）</w:t>
      </w:r>
      <w:bookmarkEnd w:id="12"/>
    </w:p>
    <w:p w14:paraId="4E1C6B25" w14:textId="77777777" w:rsidR="00633A83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事件冲击（自然灾害、暴乱）：触发后，土地产出临时锐减（金钱收入减少），运营开销不变，可能导致国库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个人财富短期赤字，甚至引发破产风险。</w:t>
      </w:r>
    </w:p>
    <w:p w14:paraId="33475045" w14:textId="77777777" w:rsidR="00633A83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国家破产：国库余额持续为负，且无法通过土地产出、战争战利品逆转，判定为游戏失败。</w:t>
      </w:r>
    </w:p>
    <w:p w14:paraId="51DF3B23" w14:textId="77777777" w:rsidR="00633A83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个人破产：个人财富持续为负，且无其他元老借钱续命，判定为玩家人物消失，游戏结束（玩家可重新开启）。</w:t>
      </w:r>
    </w:p>
    <w:p w14:paraId="7BEC7FE8" w14:textId="77777777" w:rsidR="00633A83" w:rsidRDefault="00000000">
      <w:pPr>
        <w:numPr>
          <w:ilvl w:val="0"/>
          <w:numId w:val="34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影响力不足：无法推动土地分配法案、无法参与公地抢购，长期会导致土地、金钱无法增长，陷入发展停滞。</w:t>
      </w:r>
    </w:p>
    <w:p w14:paraId="3AF3F173" w14:textId="77777777" w:rsidR="00633A83" w:rsidRDefault="00000000">
      <w:pPr>
        <w:spacing w:before="320" w:after="120" w:line="288" w:lineRule="auto"/>
        <w:outlineLvl w:val="1"/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补充说明</w:t>
      </w:r>
      <w:bookmarkEnd w:id="13"/>
    </w:p>
    <w:p w14:paraId="3B82A085" w14:textId="77777777" w:rsidR="00633A83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本文档严格遵循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月</w:t>
      </w:r>
      <w:r>
        <w:rPr>
          <w:rFonts w:ascii="Arial" w:eastAsia="等线" w:hAnsi="Arial" w:cs="Arial"/>
          <w:sz w:val="22"/>
        </w:rPr>
        <w:t>18</w:t>
      </w:r>
      <w:r>
        <w:rPr>
          <w:rFonts w:ascii="Arial" w:eastAsia="等线" w:hAnsi="Arial" w:cs="Arial"/>
          <w:sz w:val="22"/>
        </w:rPr>
        <w:t>日下午讨论内容，贴合</w:t>
      </w:r>
      <w:r>
        <w:rPr>
          <w:rFonts w:ascii="Arial" w:eastAsia="等线" w:hAnsi="Arial" w:cs="Arial"/>
          <w:sz w:val="22"/>
        </w:rPr>
        <w:t>EOR MVP 0.4.5</w:t>
      </w:r>
      <w:r>
        <w:rPr>
          <w:rFonts w:ascii="Arial" w:eastAsia="等线" w:hAnsi="Arial" w:cs="Arial"/>
          <w:sz w:val="22"/>
        </w:rPr>
        <w:t>轻量落地需求，</w:t>
      </w:r>
      <w:proofErr w:type="gramStart"/>
      <w:r>
        <w:rPr>
          <w:rFonts w:ascii="Arial" w:eastAsia="等线" w:hAnsi="Arial" w:cs="Arial"/>
          <w:sz w:val="22"/>
        </w:rPr>
        <w:t>不新增未讨论的功能或规则；</w:t>
      </w:r>
      <w:proofErr w:type="gramEnd"/>
    </w:p>
    <w:p w14:paraId="1D54DCB2" w14:textId="77777777" w:rsidR="00633A83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土地隐式承载人口、粮食功能，无需单独新增人口、粮食数据，相关效果（饥荒、人口不足）均通过土地产出下降、</w:t>
      </w:r>
      <w:proofErr w:type="gramStart"/>
      <w:r>
        <w:rPr>
          <w:rFonts w:ascii="Arial" w:eastAsia="等线" w:hAnsi="Arial" w:cs="Arial"/>
          <w:sz w:val="22"/>
        </w:rPr>
        <w:t>暴动风险上升体现；</w:t>
      </w:r>
      <w:proofErr w:type="gramEnd"/>
    </w:p>
    <w:p w14:paraId="5BA34BFD" w14:textId="77777777" w:rsidR="00633A83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三大核心数据的关联逻辑、流程均已适配现有项目闭环，可直接用于后续开发编码，无需额外调整核心框架。</w:t>
      </w:r>
    </w:p>
    <w:p w14:paraId="22A71303" w14:textId="77777777" w:rsidR="00633A83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lastRenderedPageBreak/>
        <w:t>|</w:t>
      </w:r>
      <w:r>
        <w:rPr>
          <w:rFonts w:ascii="Arial" w:eastAsia="等线" w:hAnsi="Arial" w:cs="Arial"/>
          <w:sz w:val="22"/>
        </w:rPr>
        <w:t>（注：文档部分内容可能由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生成</w:t>
      </w:r>
      <w:r>
        <w:rPr>
          <w:rFonts w:ascii="Arial" w:eastAsia="等线" w:hAnsi="Arial" w:cs="Arial"/>
          <w:sz w:val="22"/>
        </w:rPr>
        <w:t>)</w:t>
      </w:r>
    </w:p>
    <w:sectPr w:rsidR="00633A83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5651B" w14:textId="77777777" w:rsidR="003A4BD7" w:rsidRDefault="003A4BD7">
      <w:pPr>
        <w:spacing w:after="0" w:line="240" w:lineRule="auto"/>
      </w:pPr>
      <w:r>
        <w:separator/>
      </w:r>
    </w:p>
  </w:endnote>
  <w:endnote w:type="continuationSeparator" w:id="0">
    <w:p w14:paraId="441D8808" w14:textId="77777777" w:rsidR="003A4BD7" w:rsidRDefault="003A4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B6B13" w14:textId="77777777" w:rsidR="00633A83" w:rsidRDefault="00633A8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C9553" w14:textId="77777777" w:rsidR="003A4BD7" w:rsidRDefault="003A4BD7">
      <w:pPr>
        <w:spacing w:after="0" w:line="240" w:lineRule="auto"/>
      </w:pPr>
      <w:r>
        <w:separator/>
      </w:r>
    </w:p>
  </w:footnote>
  <w:footnote w:type="continuationSeparator" w:id="0">
    <w:p w14:paraId="267C7692" w14:textId="77777777" w:rsidR="003A4BD7" w:rsidRDefault="003A4B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29F69" w14:textId="77777777" w:rsidR="00633A83" w:rsidRDefault="00633A8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2A2D"/>
    <w:multiLevelType w:val="multilevel"/>
    <w:tmpl w:val="81D65BD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7C3365"/>
    <w:multiLevelType w:val="multilevel"/>
    <w:tmpl w:val="EB8E350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E920DC"/>
    <w:multiLevelType w:val="multilevel"/>
    <w:tmpl w:val="C34A83A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FD81615"/>
    <w:multiLevelType w:val="multilevel"/>
    <w:tmpl w:val="D66A2E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FE455C8"/>
    <w:multiLevelType w:val="multilevel"/>
    <w:tmpl w:val="5080B9F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1F638F9"/>
    <w:multiLevelType w:val="multilevel"/>
    <w:tmpl w:val="C16CF2D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31C5147"/>
    <w:multiLevelType w:val="multilevel"/>
    <w:tmpl w:val="AF84D8B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A3F0CC3"/>
    <w:multiLevelType w:val="multilevel"/>
    <w:tmpl w:val="A13876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C910BF2"/>
    <w:multiLevelType w:val="multilevel"/>
    <w:tmpl w:val="D358842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470145C"/>
    <w:multiLevelType w:val="multilevel"/>
    <w:tmpl w:val="62E6AE8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4C73295"/>
    <w:multiLevelType w:val="multilevel"/>
    <w:tmpl w:val="5434B93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54D3029"/>
    <w:multiLevelType w:val="multilevel"/>
    <w:tmpl w:val="BF0012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89211D5"/>
    <w:multiLevelType w:val="multilevel"/>
    <w:tmpl w:val="B3CE5B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9416A77"/>
    <w:multiLevelType w:val="multilevel"/>
    <w:tmpl w:val="2E4461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C9B339A"/>
    <w:multiLevelType w:val="multilevel"/>
    <w:tmpl w:val="B2F8732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D1B0022"/>
    <w:multiLevelType w:val="multilevel"/>
    <w:tmpl w:val="9A7CFE5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D7441D6"/>
    <w:multiLevelType w:val="multilevel"/>
    <w:tmpl w:val="DEFC16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65C0846"/>
    <w:multiLevelType w:val="multilevel"/>
    <w:tmpl w:val="48E8779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B891514"/>
    <w:multiLevelType w:val="multilevel"/>
    <w:tmpl w:val="84367ED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10979A2"/>
    <w:multiLevelType w:val="multilevel"/>
    <w:tmpl w:val="3788BC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136566B"/>
    <w:multiLevelType w:val="multilevel"/>
    <w:tmpl w:val="05F6EA3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1B97E3E"/>
    <w:multiLevelType w:val="multilevel"/>
    <w:tmpl w:val="A75CE9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20F42CC"/>
    <w:multiLevelType w:val="multilevel"/>
    <w:tmpl w:val="AC9EAF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2A973B9"/>
    <w:multiLevelType w:val="multilevel"/>
    <w:tmpl w:val="BB30D51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AE24A67"/>
    <w:multiLevelType w:val="multilevel"/>
    <w:tmpl w:val="430461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CBA2652"/>
    <w:multiLevelType w:val="multilevel"/>
    <w:tmpl w:val="8DC67D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30D3923"/>
    <w:multiLevelType w:val="multilevel"/>
    <w:tmpl w:val="5ADAF4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7C06F7F"/>
    <w:multiLevelType w:val="multilevel"/>
    <w:tmpl w:val="78CE07B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C35740C"/>
    <w:multiLevelType w:val="multilevel"/>
    <w:tmpl w:val="7646FC9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2504A32"/>
    <w:multiLevelType w:val="multilevel"/>
    <w:tmpl w:val="5D9A4CA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6143FE8"/>
    <w:multiLevelType w:val="multilevel"/>
    <w:tmpl w:val="E4E25B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7DC74B7"/>
    <w:multiLevelType w:val="multilevel"/>
    <w:tmpl w:val="B476A6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83852F6"/>
    <w:multiLevelType w:val="multilevel"/>
    <w:tmpl w:val="F384A86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FC444FD"/>
    <w:multiLevelType w:val="multilevel"/>
    <w:tmpl w:val="A414359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58486250">
    <w:abstractNumId w:val="16"/>
  </w:num>
  <w:num w:numId="2" w16cid:durableId="1690788837">
    <w:abstractNumId w:val="3"/>
  </w:num>
  <w:num w:numId="3" w16cid:durableId="272057484">
    <w:abstractNumId w:val="22"/>
  </w:num>
  <w:num w:numId="4" w16cid:durableId="229732765">
    <w:abstractNumId w:val="19"/>
  </w:num>
  <w:num w:numId="5" w16cid:durableId="112944066">
    <w:abstractNumId w:val="11"/>
  </w:num>
  <w:num w:numId="6" w16cid:durableId="1611426732">
    <w:abstractNumId w:val="18"/>
  </w:num>
  <w:num w:numId="7" w16cid:durableId="708266837">
    <w:abstractNumId w:val="4"/>
  </w:num>
  <w:num w:numId="8" w16cid:durableId="583800037">
    <w:abstractNumId w:val="20"/>
  </w:num>
  <w:num w:numId="9" w16cid:durableId="579214861">
    <w:abstractNumId w:val="21"/>
  </w:num>
  <w:num w:numId="10" w16cid:durableId="1170564013">
    <w:abstractNumId w:val="29"/>
  </w:num>
  <w:num w:numId="11" w16cid:durableId="142089491">
    <w:abstractNumId w:val="27"/>
  </w:num>
  <w:num w:numId="12" w16cid:durableId="1941519909">
    <w:abstractNumId w:val="23"/>
  </w:num>
  <w:num w:numId="13" w16cid:durableId="1851527723">
    <w:abstractNumId w:val="1"/>
  </w:num>
  <w:num w:numId="14" w16cid:durableId="814378433">
    <w:abstractNumId w:val="8"/>
  </w:num>
  <w:num w:numId="15" w16cid:durableId="934677999">
    <w:abstractNumId w:val="5"/>
  </w:num>
  <w:num w:numId="16" w16cid:durableId="174275559">
    <w:abstractNumId w:val="9"/>
  </w:num>
  <w:num w:numId="17" w16cid:durableId="1728608600">
    <w:abstractNumId w:val="33"/>
  </w:num>
  <w:num w:numId="18" w16cid:durableId="1139568350">
    <w:abstractNumId w:val="13"/>
  </w:num>
  <w:num w:numId="19" w16cid:durableId="8678763">
    <w:abstractNumId w:val="2"/>
  </w:num>
  <w:num w:numId="20" w16cid:durableId="1271430208">
    <w:abstractNumId w:val="0"/>
  </w:num>
  <w:num w:numId="21" w16cid:durableId="889417311">
    <w:abstractNumId w:val="26"/>
  </w:num>
  <w:num w:numId="22" w16cid:durableId="302584332">
    <w:abstractNumId w:val="12"/>
  </w:num>
  <w:num w:numId="23" w16cid:durableId="648363549">
    <w:abstractNumId w:val="28"/>
  </w:num>
  <w:num w:numId="24" w16cid:durableId="96218545">
    <w:abstractNumId w:val="7"/>
  </w:num>
  <w:num w:numId="25" w16cid:durableId="109328561">
    <w:abstractNumId w:val="32"/>
  </w:num>
  <w:num w:numId="26" w16cid:durableId="337269413">
    <w:abstractNumId w:val="14"/>
  </w:num>
  <w:num w:numId="27" w16cid:durableId="593519226">
    <w:abstractNumId w:val="10"/>
  </w:num>
  <w:num w:numId="28" w16cid:durableId="1391732401">
    <w:abstractNumId w:val="6"/>
  </w:num>
  <w:num w:numId="29" w16cid:durableId="1699887854">
    <w:abstractNumId w:val="15"/>
  </w:num>
  <w:num w:numId="30" w16cid:durableId="1661808710">
    <w:abstractNumId w:val="17"/>
  </w:num>
  <w:num w:numId="31" w16cid:durableId="1915241470">
    <w:abstractNumId w:val="24"/>
  </w:num>
  <w:num w:numId="32" w16cid:durableId="1596594041">
    <w:abstractNumId w:val="31"/>
  </w:num>
  <w:num w:numId="33" w16cid:durableId="1098142187">
    <w:abstractNumId w:val="30"/>
  </w:num>
  <w:num w:numId="34" w16cid:durableId="126538412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A83"/>
    <w:rsid w:val="000D6EDC"/>
    <w:rsid w:val="003347B1"/>
    <w:rsid w:val="003A4BD7"/>
    <w:rsid w:val="00633A83"/>
    <w:rsid w:val="008A43AF"/>
    <w:rsid w:val="00B9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665AD"/>
  <w15:docId w15:val="{D2C69EE1-941D-4246-8E5D-6508E58CF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Ryan Zhong</cp:lastModifiedBy>
  <cp:revision>4</cp:revision>
  <dcterms:created xsi:type="dcterms:W3CDTF">2026-02-18T09:16:00Z</dcterms:created>
  <dcterms:modified xsi:type="dcterms:W3CDTF">2026-02-18T10:55:00Z</dcterms:modified>
</cp:coreProperties>
</file>