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A88" w:rsidRPr="00211A88" w:rsidRDefault="00211A88" w:rsidP="00211A8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 xml:space="preserve">186. </w:t>
      </w:r>
      <w:r w:rsidRPr="00211A88">
        <w:rPr>
          <w:rFonts w:ascii="Calibri" w:hAnsi="Calibri" w:cs="Calibri"/>
          <w:kern w:val="0"/>
          <w:szCs w:val="21"/>
        </w:rPr>
        <w:t>Deep API Directive Detection</w:t>
      </w:r>
      <w:r>
        <w:rPr>
          <w:rFonts w:ascii="Calibri" w:hAnsi="Calibri" w:cs="Calibri" w:hint="eastAsia"/>
          <w:kern w:val="0"/>
          <w:szCs w:val="21"/>
        </w:rPr>
        <w:t xml:space="preserve"> (</w:t>
      </w:r>
      <w:r>
        <w:rPr>
          <w:rFonts w:hint="eastAsia"/>
        </w:rPr>
        <w:t>Weak Reject</w:t>
      </w:r>
      <w:r>
        <w:rPr>
          <w:rFonts w:ascii="Calibri" w:hAnsi="Calibri" w:cs="Calibri"/>
          <w:kern w:val="0"/>
          <w:szCs w:val="21"/>
        </w:rPr>
        <w:t>)</w:t>
      </w:r>
    </w:p>
    <w:p w:rsidR="00066019" w:rsidRDefault="00211A88" w:rsidP="00066019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szCs w:val="21"/>
        </w:rPr>
        <w:tab/>
        <w:t xml:space="preserve">This paper </w:t>
      </w:r>
      <w:r w:rsidRPr="00211A88">
        <w:rPr>
          <w:rFonts w:ascii="Calibri" w:hAnsi="Calibri" w:cs="Calibri"/>
          <w:kern w:val="0"/>
          <w:szCs w:val="21"/>
        </w:rPr>
        <w:t>propose</w:t>
      </w:r>
      <w:r>
        <w:rPr>
          <w:rFonts w:ascii="Calibri" w:hAnsi="Calibri" w:cs="Calibri"/>
          <w:kern w:val="0"/>
          <w:szCs w:val="21"/>
        </w:rPr>
        <w:t>s</w:t>
      </w:r>
      <w:r w:rsidRPr="00211A88">
        <w:rPr>
          <w:rFonts w:ascii="Calibri" w:hAnsi="Calibri" w:cs="Calibri"/>
          <w:kern w:val="0"/>
          <w:szCs w:val="21"/>
        </w:rPr>
        <w:t xml:space="preserve"> a novel deep learning</w:t>
      </w:r>
      <w:r w:rsidRPr="00211A88">
        <w:rPr>
          <w:rFonts w:ascii="Calibri" w:hAnsi="Calibri" w:cs="Calibri" w:hint="eastAsia"/>
          <w:kern w:val="0"/>
          <w:szCs w:val="21"/>
        </w:rPr>
        <w:t xml:space="preserve"> </w:t>
      </w:r>
      <w:r>
        <w:rPr>
          <w:rFonts w:ascii="Calibri" w:hAnsi="Calibri" w:cs="Calibri"/>
          <w:kern w:val="0"/>
          <w:szCs w:val="21"/>
        </w:rPr>
        <w:t xml:space="preserve">based approach named DeepDir, aimed to detect API directives on the basis of tackling </w:t>
      </w:r>
      <w:r w:rsidRPr="00211A88">
        <w:rPr>
          <w:rFonts w:ascii="Calibri" w:hAnsi="Calibri" w:cs="Calibri"/>
          <w:kern w:val="0"/>
          <w:szCs w:val="21"/>
        </w:rPr>
        <w:t>t</w:t>
      </w:r>
      <w:r>
        <w:rPr>
          <w:rFonts w:ascii="Calibri" w:hAnsi="Calibri" w:cs="Calibri"/>
          <w:kern w:val="0"/>
          <w:szCs w:val="21"/>
        </w:rPr>
        <w:t>he imbalance between directives</w:t>
      </w:r>
      <w:r>
        <w:rPr>
          <w:rFonts w:ascii="Calibri" w:hAnsi="Calibri" w:cs="Calibri" w:hint="eastAsia"/>
          <w:kern w:val="0"/>
          <w:szCs w:val="21"/>
        </w:rPr>
        <w:t xml:space="preserve"> </w:t>
      </w:r>
      <w:r w:rsidRPr="00211A88">
        <w:rPr>
          <w:rFonts w:ascii="Calibri" w:hAnsi="Calibri" w:cs="Calibri"/>
          <w:kern w:val="0"/>
          <w:szCs w:val="21"/>
        </w:rPr>
        <w:t>and non-directives</w:t>
      </w:r>
      <w:r>
        <w:rPr>
          <w:rFonts w:ascii="Calibri" w:hAnsi="Calibri" w:cs="Calibri"/>
          <w:kern w:val="0"/>
          <w:szCs w:val="21"/>
        </w:rPr>
        <w:t xml:space="preserve"> and multiple</w:t>
      </w:r>
      <w:r>
        <w:rPr>
          <w:rFonts w:ascii="Calibri" w:hAnsi="Calibri" w:cs="Calibri" w:hint="eastAsia"/>
          <w:kern w:val="0"/>
          <w:szCs w:val="21"/>
        </w:rPr>
        <w:t xml:space="preserve"> </w:t>
      </w:r>
      <w:r w:rsidRPr="00211A88">
        <w:rPr>
          <w:rFonts w:ascii="Calibri" w:hAnsi="Calibri" w:cs="Calibri"/>
          <w:kern w:val="0"/>
          <w:szCs w:val="21"/>
        </w:rPr>
        <w:t>morphologies of directives</w:t>
      </w:r>
      <w:r>
        <w:rPr>
          <w:rFonts w:ascii="Calibri" w:hAnsi="Calibri" w:cs="Calibri"/>
          <w:kern w:val="0"/>
          <w:szCs w:val="21"/>
        </w:rPr>
        <w:t>. Firstly, it</w:t>
      </w:r>
      <w:r w:rsidR="00066019">
        <w:rPr>
          <w:rFonts w:ascii="Calibri" w:hAnsi="Calibri" w:cs="Calibri"/>
          <w:kern w:val="0"/>
          <w:szCs w:val="21"/>
        </w:rPr>
        <w:t xml:space="preserve"> over samples API directives </w:t>
      </w:r>
      <w:r w:rsidR="00066019" w:rsidRPr="00066019">
        <w:rPr>
          <w:rFonts w:ascii="Calibri" w:hAnsi="Calibri" w:cs="Calibri"/>
          <w:kern w:val="0"/>
          <w:szCs w:val="21"/>
        </w:rPr>
        <w:t>in the class</w:t>
      </w:r>
      <w:r w:rsidR="00066019" w:rsidRPr="00066019">
        <w:rPr>
          <w:rFonts w:ascii="Calibri" w:hAnsi="Calibri" w:cs="Calibri" w:hint="eastAsia"/>
          <w:kern w:val="0"/>
          <w:szCs w:val="21"/>
        </w:rPr>
        <w:t xml:space="preserve"> </w:t>
      </w:r>
      <w:r w:rsidR="00066019" w:rsidRPr="00066019">
        <w:rPr>
          <w:rFonts w:ascii="Calibri" w:hAnsi="Calibri" w:cs="Calibri"/>
          <w:kern w:val="0"/>
          <w:szCs w:val="21"/>
        </w:rPr>
        <w:t>imbalanced training set</w:t>
      </w:r>
      <w:r w:rsidR="00066019">
        <w:rPr>
          <w:rFonts w:ascii="Calibri" w:hAnsi="Calibri" w:cs="Calibri" w:hint="eastAsia"/>
          <w:kern w:val="0"/>
          <w:szCs w:val="21"/>
        </w:rPr>
        <w:t xml:space="preserve">. </w:t>
      </w:r>
      <w:r w:rsidR="00066019">
        <w:rPr>
          <w:rFonts w:ascii="Calibri" w:hAnsi="Calibri" w:cs="Calibri"/>
          <w:kern w:val="0"/>
          <w:szCs w:val="21"/>
        </w:rPr>
        <w:t xml:space="preserve">Then it trains a </w:t>
      </w:r>
      <w:r w:rsidR="00066019" w:rsidRPr="00066019">
        <w:rPr>
          <w:rFonts w:ascii="Calibri" w:hAnsi="Calibri" w:cs="Calibri"/>
          <w:kern w:val="0"/>
          <w:szCs w:val="21"/>
        </w:rPr>
        <w:t>Bidirectio</w:t>
      </w:r>
      <w:r w:rsidR="00066019" w:rsidRPr="00066019">
        <w:rPr>
          <w:rFonts w:ascii="Calibri" w:hAnsi="Calibri" w:cs="Calibri"/>
          <w:kern w:val="0"/>
          <w:szCs w:val="21"/>
        </w:rPr>
        <w:t>nal Long Short Term Memory (Bi-</w:t>
      </w:r>
      <w:r w:rsidR="00066019" w:rsidRPr="00066019">
        <w:rPr>
          <w:rFonts w:ascii="Calibri" w:hAnsi="Calibri" w:cs="Calibri"/>
          <w:kern w:val="0"/>
          <w:szCs w:val="21"/>
        </w:rPr>
        <w:t>LSTM) network to capture the semantic differences</w:t>
      </w:r>
      <w:r w:rsidR="00066019">
        <w:rPr>
          <w:rFonts w:ascii="Calibri" w:hAnsi="Calibri" w:cs="Calibri"/>
          <w:kern w:val="0"/>
          <w:szCs w:val="21"/>
        </w:rPr>
        <w:t xml:space="preserve">. Finally, a sentence can be predicted whether it is a directive by the </w:t>
      </w:r>
      <w:r w:rsidR="00066019" w:rsidRPr="00066019">
        <w:rPr>
          <w:rFonts w:ascii="Calibri" w:hAnsi="Calibri" w:cs="Calibri"/>
          <w:kern w:val="0"/>
          <w:szCs w:val="21"/>
        </w:rPr>
        <w:t>trained Bi-LSTM</w:t>
      </w:r>
      <w:r w:rsidR="00066019" w:rsidRPr="00066019">
        <w:rPr>
          <w:rFonts w:ascii="Calibri" w:hAnsi="Calibri" w:cs="Calibri" w:hint="eastAsia"/>
          <w:kern w:val="0"/>
          <w:szCs w:val="21"/>
        </w:rPr>
        <w:t xml:space="preserve"> </w:t>
      </w:r>
      <w:r w:rsidR="00066019">
        <w:rPr>
          <w:rFonts w:ascii="Calibri" w:hAnsi="Calibri" w:cs="Calibri"/>
          <w:kern w:val="0"/>
          <w:szCs w:val="21"/>
        </w:rPr>
        <w:t xml:space="preserve">network. </w:t>
      </w:r>
      <w:r w:rsidR="00066019" w:rsidRPr="00066019">
        <w:rPr>
          <w:rFonts w:ascii="Calibri" w:hAnsi="Calibri" w:cs="Calibri"/>
          <w:kern w:val="0"/>
          <w:szCs w:val="21"/>
        </w:rPr>
        <w:t xml:space="preserve">The evaluations of the </w:t>
      </w:r>
      <w:r w:rsidR="00066019">
        <w:rPr>
          <w:rFonts w:ascii="Calibri" w:hAnsi="Calibri" w:cs="Calibri"/>
          <w:kern w:val="0"/>
          <w:szCs w:val="21"/>
        </w:rPr>
        <w:t>approach</w:t>
      </w:r>
      <w:r w:rsidR="00066019" w:rsidRPr="00066019">
        <w:rPr>
          <w:rFonts w:ascii="Calibri" w:hAnsi="Calibri" w:cs="Calibri"/>
          <w:kern w:val="0"/>
          <w:szCs w:val="21"/>
        </w:rPr>
        <w:t xml:space="preserve"> focus on 3 research questions and the results shows the </w:t>
      </w:r>
      <w:r w:rsidR="00066019">
        <w:rPr>
          <w:rFonts w:ascii="Calibri" w:hAnsi="Calibri" w:cs="Calibri"/>
          <w:kern w:val="0"/>
          <w:szCs w:val="21"/>
        </w:rPr>
        <w:t>approach</w:t>
      </w:r>
      <w:r w:rsidR="00066019" w:rsidRPr="00066019">
        <w:rPr>
          <w:rFonts w:ascii="Calibri" w:hAnsi="Calibri" w:cs="Calibri"/>
          <w:kern w:val="0"/>
          <w:szCs w:val="21"/>
        </w:rPr>
        <w:t xml:space="preserve"> </w:t>
      </w:r>
      <w:r w:rsidR="00066019">
        <w:rPr>
          <w:rFonts w:ascii="Calibri" w:hAnsi="Calibri" w:cs="Calibri"/>
          <w:kern w:val="0"/>
          <w:szCs w:val="21"/>
        </w:rPr>
        <w:t>significantly improves</w:t>
      </w:r>
      <w:r w:rsidR="00066019">
        <w:rPr>
          <w:rFonts w:ascii="Calibri" w:hAnsi="Calibri" w:cs="Calibri" w:hint="eastAsia"/>
          <w:kern w:val="0"/>
          <w:szCs w:val="21"/>
        </w:rPr>
        <w:t xml:space="preserve"> </w:t>
      </w:r>
      <w:r w:rsidR="00066019" w:rsidRPr="00066019">
        <w:rPr>
          <w:rFonts w:ascii="Calibri" w:hAnsi="Calibri" w:cs="Calibri"/>
          <w:kern w:val="0"/>
          <w:szCs w:val="21"/>
        </w:rPr>
        <w:t>the state-of-the-art approach</w:t>
      </w:r>
      <w:r w:rsidR="00066019">
        <w:rPr>
          <w:rFonts w:ascii="Calibri" w:hAnsi="Calibri" w:cs="Calibri"/>
          <w:kern w:val="0"/>
          <w:szCs w:val="21"/>
        </w:rPr>
        <w:t xml:space="preserve"> with all of metrics.</w:t>
      </w:r>
    </w:p>
    <w:p w:rsidR="00013BC8" w:rsidRDefault="00013BC8" w:rsidP="00066019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ab/>
        <w:t>Framework:</w:t>
      </w:r>
      <w:bookmarkStart w:id="0" w:name="_GoBack"/>
      <w:bookmarkEnd w:id="0"/>
    </w:p>
    <w:p w:rsidR="00013BC8" w:rsidRDefault="008B3F70" w:rsidP="00013BC8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  <w:szCs w:val="21"/>
        </w:rPr>
      </w:pPr>
      <w:r w:rsidRPr="00013BC8">
        <w:rPr>
          <w:rFonts w:ascii="Calibri" w:hAnsi="Calibri" w:cs="Calibri"/>
          <w:kern w:val="0"/>
          <w:szCs w:val="21"/>
        </w:rPr>
        <w:t>Viewing the work</w:t>
      </w:r>
      <w:r w:rsidRPr="00013BC8">
        <w:rPr>
          <w:rFonts w:ascii="Calibri" w:hAnsi="Calibri" w:cs="Calibri" w:hint="eastAsia"/>
          <w:kern w:val="0"/>
          <w:szCs w:val="21"/>
        </w:rPr>
        <w:t xml:space="preserve"> </w:t>
      </w:r>
      <w:r w:rsidRPr="00013BC8">
        <w:rPr>
          <w:rFonts w:ascii="Calibri" w:hAnsi="Calibri" w:cs="Calibri"/>
          <w:kern w:val="0"/>
          <w:szCs w:val="21"/>
        </w:rPr>
        <w:t>from a technical perspective, I have difficulty to identify its key</w:t>
      </w:r>
      <w:r w:rsidRPr="00013BC8">
        <w:rPr>
          <w:rFonts w:ascii="Calibri" w:hAnsi="Calibri" w:cs="Calibri" w:hint="eastAsia"/>
          <w:kern w:val="0"/>
          <w:szCs w:val="21"/>
        </w:rPr>
        <w:t xml:space="preserve"> </w:t>
      </w:r>
      <w:r w:rsidRPr="00013BC8">
        <w:rPr>
          <w:rFonts w:ascii="Calibri" w:hAnsi="Calibri" w:cs="Calibri"/>
          <w:kern w:val="0"/>
          <w:szCs w:val="21"/>
        </w:rPr>
        <w:t>novelties.</w:t>
      </w:r>
      <w:r w:rsidRPr="00013BC8">
        <w:rPr>
          <w:rFonts w:ascii="Calibri" w:hAnsi="Calibri" w:cs="Calibri"/>
          <w:kern w:val="0"/>
          <w:szCs w:val="21"/>
        </w:rPr>
        <w:t xml:space="preserve"> Because including the word embedding and Bi-LSTM network, they are well-known model. </w:t>
      </w:r>
    </w:p>
    <w:p w:rsidR="009531B0" w:rsidRDefault="008B3F70" w:rsidP="00013BC8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  <w:szCs w:val="21"/>
        </w:rPr>
      </w:pPr>
      <w:r w:rsidRPr="00013BC8">
        <w:rPr>
          <w:rFonts w:ascii="Calibri" w:hAnsi="Calibri" w:cs="Calibri" w:hint="eastAsia"/>
          <w:kern w:val="0"/>
          <w:szCs w:val="21"/>
        </w:rPr>
        <w:t>B</w:t>
      </w:r>
      <w:r w:rsidRPr="00013BC8">
        <w:rPr>
          <w:rFonts w:ascii="Calibri" w:hAnsi="Calibri" w:cs="Calibri"/>
          <w:kern w:val="0"/>
          <w:szCs w:val="21"/>
        </w:rPr>
        <w:t>esides,</w:t>
      </w:r>
      <w:r w:rsidR="00066019" w:rsidRPr="00013BC8">
        <w:rPr>
          <w:rFonts w:ascii="Calibri" w:hAnsi="Calibri" w:cs="Calibri"/>
          <w:kern w:val="0"/>
          <w:szCs w:val="21"/>
        </w:rPr>
        <w:t xml:space="preserve"> there are some ways to over sample</w:t>
      </w:r>
      <w:r w:rsidRPr="00013BC8">
        <w:rPr>
          <w:rFonts w:ascii="Calibri" w:hAnsi="Calibri" w:cs="Calibri"/>
          <w:kern w:val="0"/>
          <w:szCs w:val="21"/>
        </w:rPr>
        <w:t>, but the authors did not mention which method was used in Section I</w:t>
      </w:r>
      <w:r w:rsidRPr="00013BC8">
        <w:rPr>
          <w:rFonts w:ascii="Calibri" w:hAnsi="Calibri" w:cs="Calibri" w:hint="eastAsia"/>
          <w:kern w:val="0"/>
          <w:szCs w:val="21"/>
        </w:rPr>
        <w:t>II</w:t>
      </w:r>
      <w:r w:rsidRPr="00013BC8">
        <w:rPr>
          <w:rFonts w:ascii="Calibri" w:hAnsi="Calibri" w:cs="Calibri"/>
          <w:kern w:val="0"/>
          <w:szCs w:val="21"/>
        </w:rPr>
        <w:t>.</w:t>
      </w:r>
    </w:p>
    <w:p w:rsidR="00013BC8" w:rsidRPr="00013BC8" w:rsidRDefault="00013BC8" w:rsidP="00013BC8">
      <w:pPr>
        <w:autoSpaceDE w:val="0"/>
        <w:autoSpaceDN w:val="0"/>
        <w:adjustRightInd w:val="0"/>
        <w:ind w:left="420"/>
        <w:jc w:val="left"/>
        <w:rPr>
          <w:rFonts w:ascii="Calibri" w:hAnsi="Calibri" w:cs="Calibri" w:hint="eastAsia"/>
          <w:kern w:val="0"/>
          <w:szCs w:val="21"/>
        </w:rPr>
      </w:pPr>
      <w:r>
        <w:rPr>
          <w:rFonts w:ascii="Calibri" w:hAnsi="Calibri" w:cs="Calibri" w:hint="eastAsia"/>
          <w:kern w:val="0"/>
          <w:szCs w:val="21"/>
        </w:rPr>
        <w:t>Evaluation:</w:t>
      </w:r>
    </w:p>
    <w:p w:rsidR="00013BC8" w:rsidRDefault="00837DDB" w:rsidP="00013BC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  <w:szCs w:val="21"/>
        </w:rPr>
      </w:pPr>
      <w:r w:rsidRPr="00013BC8">
        <w:rPr>
          <w:rFonts w:ascii="Calibri" w:hAnsi="Calibri" w:cs="Calibri"/>
          <w:kern w:val="0"/>
          <w:szCs w:val="21"/>
        </w:rPr>
        <w:t xml:space="preserve">The content of introducing the dataset is too much as well as the evaluation metrics. </w:t>
      </w:r>
    </w:p>
    <w:p w:rsidR="00013BC8" w:rsidRDefault="00837DDB" w:rsidP="00013BC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  <w:szCs w:val="21"/>
        </w:rPr>
      </w:pPr>
      <w:r w:rsidRPr="00013BC8">
        <w:rPr>
          <w:rFonts w:ascii="Calibri" w:hAnsi="Calibri" w:cs="Calibri"/>
          <w:kern w:val="0"/>
          <w:szCs w:val="21"/>
        </w:rPr>
        <w:t>Moreover, there is no need to introduce t</w:t>
      </w:r>
      <w:r w:rsidRPr="00013BC8">
        <w:rPr>
          <w:rFonts w:ascii="Calibri" w:hAnsi="Calibri" w:cs="Calibri"/>
          <w:kern w:val="0"/>
          <w:szCs w:val="21"/>
        </w:rPr>
        <w:t>en-fold cross validation</w:t>
      </w:r>
      <w:r w:rsidRPr="00013BC8">
        <w:rPr>
          <w:rFonts w:ascii="Calibri" w:hAnsi="Calibri" w:cs="Calibri"/>
          <w:kern w:val="0"/>
          <w:szCs w:val="21"/>
        </w:rPr>
        <w:t xml:space="preserve"> in detail. </w:t>
      </w:r>
    </w:p>
    <w:p w:rsidR="00837DDB" w:rsidRDefault="00E84F50" w:rsidP="00013BC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  <w:szCs w:val="21"/>
        </w:rPr>
      </w:pPr>
      <w:r w:rsidRPr="00013BC8">
        <w:rPr>
          <w:rFonts w:ascii="Calibri" w:hAnsi="Calibri" w:cs="Calibri"/>
          <w:kern w:val="0"/>
          <w:szCs w:val="21"/>
        </w:rPr>
        <w:t>The experiment lacks scalability owing to the single chosen data set.</w:t>
      </w:r>
      <w:r w:rsidR="00013BC8" w:rsidRPr="00013BC8">
        <w:rPr>
          <w:rFonts w:ascii="Calibri" w:hAnsi="Calibri" w:cs="Calibri"/>
          <w:kern w:val="0"/>
          <w:szCs w:val="21"/>
        </w:rPr>
        <w:t xml:space="preserve"> </w:t>
      </w:r>
    </w:p>
    <w:p w:rsidR="00013BC8" w:rsidRPr="00D83C82" w:rsidRDefault="00013BC8" w:rsidP="00013BC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013BC8">
        <w:rPr>
          <w:rFonts w:ascii="Calibri" w:hAnsi="Calibri" w:cs="Calibri"/>
          <w:kern w:val="0"/>
          <w:szCs w:val="21"/>
        </w:rPr>
        <w:t>The explanation about why DeepDir-Over achieves a Precision</w:t>
      </w:r>
      <w:r w:rsidRPr="00013BC8">
        <w:rPr>
          <w:rFonts w:ascii="Calibri" w:hAnsi="Calibri" w:cs="Calibri" w:hint="eastAsia"/>
          <w:kern w:val="0"/>
          <w:szCs w:val="21"/>
        </w:rPr>
        <w:t xml:space="preserve"> </w:t>
      </w:r>
      <w:r w:rsidRPr="00013BC8">
        <w:rPr>
          <w:rFonts w:ascii="Calibri" w:hAnsi="Calibri" w:cs="Calibri"/>
          <w:kern w:val="0"/>
          <w:szCs w:val="21"/>
        </w:rPr>
        <w:t xml:space="preserve">of 0% in the Java API specification is not convincing. Because the proportion of directives in the </w:t>
      </w:r>
      <w:r>
        <w:rPr>
          <w:rFonts w:ascii="Calibri" w:hAnsi="Calibri" w:cs="Calibri"/>
          <w:kern w:val="0"/>
          <w:szCs w:val="21"/>
        </w:rPr>
        <w:t>JFace</w:t>
      </w:r>
      <w:r w:rsidRPr="00013BC8">
        <w:rPr>
          <w:rFonts w:ascii="Calibri" w:hAnsi="Calibri" w:cs="Calibri"/>
          <w:kern w:val="0"/>
          <w:szCs w:val="21"/>
        </w:rPr>
        <w:t xml:space="preserve"> API specification is</w:t>
      </w:r>
      <w:r>
        <w:rPr>
          <w:rFonts w:ascii="Calibri" w:hAnsi="Calibri" w:cs="Calibri"/>
          <w:kern w:val="0"/>
          <w:szCs w:val="21"/>
        </w:rPr>
        <w:t xml:space="preserve"> also small</w:t>
      </w:r>
      <w:r w:rsidR="00D83C82">
        <w:rPr>
          <w:rFonts w:ascii="Calibri" w:hAnsi="Calibri" w:cs="Calibri"/>
          <w:kern w:val="0"/>
          <w:szCs w:val="21"/>
        </w:rPr>
        <w:t xml:space="preserve"> </w:t>
      </w:r>
      <w:r>
        <w:rPr>
          <w:rFonts w:ascii="Calibri" w:hAnsi="Calibri" w:cs="Calibri"/>
          <w:kern w:val="0"/>
          <w:szCs w:val="21"/>
        </w:rPr>
        <w:t>(6.62%), but the result is far from the Java’s.</w:t>
      </w:r>
    </w:p>
    <w:p w:rsidR="00D83C82" w:rsidRPr="00D83C82" w:rsidRDefault="00D83C82" w:rsidP="00D83C82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rFonts w:ascii="Calibri" w:hAnsi="Calibri" w:cs="Calibri"/>
          <w:kern w:val="0"/>
          <w:szCs w:val="21"/>
        </w:rPr>
        <w:t xml:space="preserve">Maybe </w:t>
      </w:r>
      <w:r>
        <w:rPr>
          <w:rFonts w:ascii="Calibri" w:hAnsi="Calibri" w:cs="Calibri"/>
          <w:kern w:val="0"/>
          <w:szCs w:val="21"/>
        </w:rPr>
        <w:t>some description</w:t>
      </w:r>
      <w:r>
        <w:rPr>
          <w:rFonts w:ascii="Calibri" w:hAnsi="Calibri" w:cs="Calibri"/>
          <w:kern w:val="0"/>
          <w:szCs w:val="21"/>
        </w:rPr>
        <w:t>s</w:t>
      </w:r>
      <w:r>
        <w:rPr>
          <w:rFonts w:ascii="Calibri" w:hAnsi="Calibri" w:cs="Calibri"/>
          <w:kern w:val="0"/>
          <w:szCs w:val="21"/>
        </w:rPr>
        <w:t xml:space="preserve"> </w:t>
      </w:r>
      <w:r>
        <w:rPr>
          <w:rFonts w:ascii="Calibri" w:hAnsi="Calibri" w:cs="Calibri"/>
          <w:kern w:val="0"/>
          <w:szCs w:val="21"/>
        </w:rPr>
        <w:t xml:space="preserve">and examples about the difference of the directives be detected by your approach and baseline can introduce. So that we can </w:t>
      </w:r>
      <w:r w:rsidRPr="00D83C82">
        <w:rPr>
          <w:rFonts w:ascii="Calibri" w:hAnsi="Calibri" w:cs="Calibri"/>
          <w:kern w:val="0"/>
          <w:szCs w:val="21"/>
        </w:rPr>
        <w:t>better understand the significance of your approach</w:t>
      </w:r>
      <w:r>
        <w:rPr>
          <w:rFonts w:ascii="Calibri" w:hAnsi="Calibri" w:cs="Calibri"/>
          <w:kern w:val="0"/>
          <w:szCs w:val="21"/>
        </w:rPr>
        <w:t>.</w:t>
      </w:r>
    </w:p>
    <w:sectPr w:rsidR="00D83C82" w:rsidRPr="00D83C82" w:rsidSect="009B090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831" w:rsidRDefault="00AE2831" w:rsidP="00211A88">
      <w:r>
        <w:separator/>
      </w:r>
    </w:p>
  </w:endnote>
  <w:endnote w:type="continuationSeparator" w:id="0">
    <w:p w:rsidR="00AE2831" w:rsidRDefault="00AE2831" w:rsidP="00211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831" w:rsidRDefault="00AE2831" w:rsidP="00211A88">
      <w:r>
        <w:separator/>
      </w:r>
    </w:p>
  </w:footnote>
  <w:footnote w:type="continuationSeparator" w:id="0">
    <w:p w:rsidR="00AE2831" w:rsidRDefault="00AE2831" w:rsidP="00211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7262E"/>
    <w:multiLevelType w:val="hybridMultilevel"/>
    <w:tmpl w:val="54ACDF26"/>
    <w:lvl w:ilvl="0" w:tplc="59D49AC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6F4B23"/>
    <w:multiLevelType w:val="hybridMultilevel"/>
    <w:tmpl w:val="2E42EBB4"/>
    <w:lvl w:ilvl="0" w:tplc="13EC929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3A"/>
    <w:rsid w:val="00013BC8"/>
    <w:rsid w:val="00066019"/>
    <w:rsid w:val="000C1E3A"/>
    <w:rsid w:val="00211A88"/>
    <w:rsid w:val="00837DDB"/>
    <w:rsid w:val="008B3F70"/>
    <w:rsid w:val="009531B0"/>
    <w:rsid w:val="00AE2831"/>
    <w:rsid w:val="00D83C82"/>
    <w:rsid w:val="00E8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FA5EB"/>
  <w15:chartTrackingRefBased/>
  <w15:docId w15:val="{04CEF62F-D7FC-4208-B620-14F0DF24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A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1A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1A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1A88"/>
    <w:rPr>
      <w:sz w:val="18"/>
      <w:szCs w:val="18"/>
    </w:rPr>
  </w:style>
  <w:style w:type="paragraph" w:styleId="a7">
    <w:name w:val="List Paragraph"/>
    <w:basedOn w:val="a"/>
    <w:uiPriority w:val="34"/>
    <w:qFormat/>
    <w:rsid w:val="00013B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0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 晓健</dc:creator>
  <cp:keywords/>
  <dc:description/>
  <cp:lastModifiedBy>和 晓健</cp:lastModifiedBy>
  <cp:revision>3</cp:revision>
  <dcterms:created xsi:type="dcterms:W3CDTF">2018-05-23T12:01:00Z</dcterms:created>
  <dcterms:modified xsi:type="dcterms:W3CDTF">2018-05-23T13:11:00Z</dcterms:modified>
</cp:coreProperties>
</file>