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CH01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Why is the prevention of financial crime so important? ( )</w:t>
      </w:r>
    </w:p>
    <w:p>
      <w:pPr>
        <w:spacing w:line="360" w:lineRule="auto" w:after="20"/>
        <w:ind w:firstLine="283"/>
      </w:pPr>
      <w:r>
        <w:t>A. Financial crime does enormous damage to society, undermining market integrity and consumers' and market participants' confidence</w:t>
      </w:r>
    </w:p>
    <w:p>
      <w:pPr>
        <w:spacing w:line="360" w:lineRule="auto" w:after="20"/>
        <w:ind w:firstLine="283"/>
      </w:pPr>
      <w:r>
        <w:t>B. Financial crime risk incidents always result in fines and losses for the financial firm</w:t>
      </w:r>
    </w:p>
    <w:p>
      <w:pPr>
        <w:spacing w:line="360" w:lineRule="auto" w:after="20"/>
        <w:ind w:firstLine="283"/>
      </w:pPr>
      <w:r>
        <w:t>C. Financial crime prevention processes make the client onboarding process unnecessarily burdensome and complex and only create additional work</w:t>
      </w:r>
    </w:p>
    <w:p>
      <w:pPr>
        <w:spacing w:line="360" w:lineRule="auto" w:after="20"/>
        <w:ind w:firstLine="283"/>
      </w:pPr>
      <w:r>
        <w:t>D. Financial crime prevention is important because it reduces costs and improves customer services</w:t>
      </w:r>
    </w:p>
    <w:p>
      <w:pPr>
        <w:spacing w:line="360" w:lineRule="auto" w:after="40"/>
      </w:pPr>
      <w:r>
        <w:t>答案：A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金融犯罪的社会危害与市场诚信影响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金融犯罪指利用金融系统谋取个人或组织利益的非法活动，往往破坏经济和市场的诚信</w:t>
      </w:r>
      <w:r>
        <w:rPr>
          <w:sz w:val="15"/>
          <w:vertAlign w:val="superscript"/>
        </w:rPr>
        <w:t>P16</w:t>
      </w:r>
      <w:r>
        <w:t>。其重要性在于防患于未然，因为金融犯罪具有“深远的社会和经济后果，破坏制度、侵蚀公众信任”</w:t>
      </w:r>
      <w:r>
        <w:rPr>
          <w:sz w:val="15"/>
          <w:vertAlign w:val="superscript"/>
        </w:rPr>
        <w:t>P42</w:t>
      </w:r>
      <w:r>
        <w:t>，同时会损害消费者和市场主体对金融体系安全性和完整性的信心</w:t>
      </w:r>
      <w:r>
        <w:rPr>
          <w:sz w:val="15"/>
          <w:vertAlign w:val="superscript"/>
        </w:rPr>
        <w:t>P214</w:t>
      </w:r>
      <w:r>
        <w:t>。预防金融犯罪正是为了避免这些严重危害，维护市场诚信与社会稳定。选项A直接概括了这一教材立场，因此正确。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"Financial crime has far-reaching social and economic consequences, undermining institutions, eroding public trust, and inflicting long-term economic harm."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</w:t>
      </w:r>
    </w:p>
    <w:p>
      <w:pPr>
        <w:spacing w:line="360" w:lineRule="auto" w:after="40"/>
        <w:ind w:firstLine="420"/>
      </w:pPr>
      <w:r>
        <w:t>教材指出非法活动可能给机构带来直接损失、监管罚款和合规成本</w:t>
      </w:r>
      <w:r>
        <w:rPr>
          <w:sz w:val="15"/>
          <w:vertAlign w:val="superscript"/>
        </w:rPr>
        <w:t>P41</w:t>
      </w:r>
      <w:r>
        <w:t>，但用的是“can lead to”“costs them money”等表述，未声称“总是”如此。此外，预防金融犯罪的根本在于对社会和市场的整体保护，而非仅聚焦机构的罚款与损失，正确项更全面反映教材观点。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</w:t>
      </w:r>
    </w:p>
    <w:p>
      <w:pPr>
        <w:spacing w:line="360" w:lineRule="auto" w:after="40"/>
        <w:ind w:firstLine="420"/>
      </w:pPr>
      <w:r>
        <w:t>教材阐明技术驱动的金融犯罪防控流程旨在“提高效率、预防金融犯罪并改善客户体验”</w:t>
      </w:r>
      <w:r>
        <w:rPr>
          <w:sz w:val="15"/>
          <w:vertAlign w:val="superscript"/>
        </w:rPr>
        <w:t>P404</w:t>
      </w:r>
      <w:r>
        <w:t>，可缩短开户时间，并非“不必要地繁琐复杂”。题干不支撑流程徒增工作量的消极评价，正确项更直接吻合教材对预防目的的定义。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</w:t>
      </w:r>
    </w:p>
    <w:p>
      <w:pPr>
        <w:spacing w:line="360" w:lineRule="auto" w:after="40"/>
        <w:ind w:firstLine="420"/>
      </w:pPr>
      <w:r>
        <w:t>防范金融犯罪确实可能借助技术降低某些成本并提升客户服务</w:t>
      </w:r>
      <w:r>
        <w:rPr>
          <w:sz w:val="15"/>
          <w:vertAlign w:val="superscript"/>
        </w:rPr>
        <w:t>P404</w:t>
      </w:r>
      <w:r>
        <w:t>，但这是手段的附带效果，而非预防金融犯罪重要的根本原因。教材将重要性归于社会危害、市场诚信和公众信心</w:t>
      </w:r>
      <w:r>
        <w:rPr>
          <w:sz w:val="15"/>
          <w:vertAlign w:val="superscript"/>
        </w:rPr>
        <w:t>P42、P214</w:t>
      </w:r>
      <w:r>
        <w:t>，正确项比D项更直接触及教材的核心论点。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</w:t>
      </w:r>
    </w:p>
    <w:p>
      <w:pPr>
        <w:spacing w:line="360" w:lineRule="auto" w:after="40"/>
        <w:ind w:firstLine="420"/>
      </w:pPr>
      <w:r>
        <w:t>预防金融犯罪的首要价值在于保护社会公共利益和市场诚信，而降低机构成本或提升服务只是可能的附带效果，不能替代教材明确阐述的核心原因。解题时应区分“根本目的”与“附带获益”，以教材中对社会、市场、消费者信心的论述为判断基准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2. Money laundering has social and economic impacts, especially within developing countries. A high volume of money laundering in a country may: (Select Two.) ( )</w:t>
      </w:r>
    </w:p>
    <w:p>
      <w:pPr>
        <w:spacing w:line="360" w:lineRule="auto" w:after="20"/>
        <w:ind w:firstLine="283"/>
      </w:pPr>
      <w:r>
        <w:t>A. Interfere with government tax incentive programs</w:t>
      </w:r>
    </w:p>
    <w:p>
      <w:pPr>
        <w:spacing w:line="360" w:lineRule="auto" w:after="20"/>
        <w:ind w:firstLine="283"/>
      </w:pPr>
      <w:r>
        <w:t>B. Reduce confidence in the country's financial sector</w:t>
      </w:r>
    </w:p>
    <w:p>
      <w:pPr>
        <w:spacing w:line="360" w:lineRule="auto" w:after="20"/>
        <w:ind w:firstLine="283"/>
      </w:pPr>
      <w:r>
        <w:t>C. Dissuade foreign investment</w:t>
      </w:r>
    </w:p>
    <w:p>
      <w:pPr>
        <w:spacing w:line="360" w:lineRule="auto" w:after="20"/>
        <w:ind w:firstLine="283"/>
      </w:pPr>
      <w:r>
        <w:t>D. Lower the employment rate</w:t>
      </w:r>
    </w:p>
    <w:p>
      <w:pPr>
        <w:spacing w:line="360" w:lineRule="auto" w:after="20"/>
        <w:ind w:firstLine="283"/>
      </w:pPr>
      <w:r>
        <w:t>E. Reduce volatility in exchange and interest rates</w:t>
      </w:r>
    </w:p>
    <w:p>
      <w:pPr>
        <w:spacing w:line="360" w:lineRule="auto" w:after="40"/>
      </w:pPr>
      <w:r>
        <w:t>答案：B、C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金融犯罪对国家层面的信心与外资影响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金融犯罪（包括洗钱）侵蚀公众对金融机构和市场的信任，并因国家不稳定而阻碍外国投资。教材说明：金融犯罪破坏制度、侵蚀公众信任</w:t>
      </w:r>
      <w:r>
        <w:rPr>
          <w:sz w:val="15"/>
          <w:vertAlign w:val="superscript"/>
        </w:rPr>
        <w:t>P42</w:t>
      </w:r>
      <w:r>
        <w:t>，同时使国家不稳定、呈现高风险，从而阻碍外国投资</w:t>
      </w:r>
      <w:r>
        <w:rPr>
          <w:sz w:val="15"/>
          <w:vertAlign w:val="superscript"/>
        </w:rPr>
        <w:t>P41</w:t>
      </w:r>
      <w:r>
        <w:t>。题干强调洗钱量大，尤其是在发展中国家，这两个后果——降低对金融部门的信心（B）与阻碍外国投资（C）——与教材所述的因果链条直接吻合。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"Financial crime has far-reaching social and economic consequences, undermining institutions, eroding public trust, and inflicting long-term economic harm."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</w:t>
      </w:r>
    </w:p>
    <w:p>
      <w:pPr>
        <w:spacing w:line="360" w:lineRule="auto" w:after="40"/>
        <w:ind w:firstLine="420"/>
      </w:pPr>
      <w:r>
        <w:t>教材指出金融犯罪导致国家损失大量税收</w:t>
      </w:r>
      <w:r>
        <w:rPr>
          <w:sz w:val="15"/>
          <w:vertAlign w:val="superscript"/>
        </w:rPr>
        <w:t>P41</w:t>
      </w:r>
      <w:r>
        <w:t>，但这指的是逃税与未申报收入，而非专门干扰政府的税收激励计划。税收激励计划是政府主动的优惠政策，题干并无信息表明洗钱会破坏这类计划的设计或执行，相比之下降低信心与阻碍投资更直接出自金融犯罪后果的表述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</w:t>
      </w:r>
    </w:p>
    <w:p>
      <w:pPr>
        <w:spacing w:line="360" w:lineRule="auto" w:after="40"/>
        <w:ind w:firstLine="420"/>
      </w:pPr>
      <w:r>
        <w:t>教材提到反洗钱执法不严的地区可能遭遇制裁和贸易限制，从而阻碍经济增长和就业</w:t>
      </w:r>
      <w:r>
        <w:rPr>
          <w:sz w:val="15"/>
          <w:vertAlign w:val="superscript"/>
        </w:rPr>
        <w:t>P42</w:t>
      </w:r>
      <w:r>
        <w:t>，但这里说的是“discourage economic growth and job creation”，并未直言洗钱直接“降低就业率”。此外，信心下降与外资退缩在后果链条上更靠前、更具普遍性，降低就业率则是更迂回、更间接的次生效果，不如B、C匹配题干。</w:t>
      </w:r>
    </w:p>
    <w:p>
      <w:pPr>
        <w:spacing w:before="120" w:after="40"/>
      </w:pPr>
      <w:r>
        <w:rPr>
          <w:b/>
          <w:sz w:val="21"/>
          <w:shd w:fill="D6E4F0" w:val="clear"/>
        </w:rPr>
        <w:t>E项错误</w:t>
      </w:r>
    </w:p>
    <w:p>
      <w:pPr>
        <w:spacing w:line="360" w:lineRule="auto" w:after="40"/>
        <w:ind w:firstLine="420"/>
      </w:pPr>
      <w:r>
        <w:t>教材明示洗钱者利用汇率波动来掩盖非法资金来源</w:t>
      </w:r>
      <w:r>
        <w:rPr>
          <w:sz w:val="15"/>
          <w:vertAlign w:val="superscript"/>
        </w:rPr>
        <w:t>P84</w:t>
      </w:r>
      <w:r>
        <w:t>，洗钱活动不仅不会减少波动，反而可能加剧或依赖波动。题干所问是洗钱可能带来的后果，E恰好与教材描述的利用方向相反，缺少支持。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3. A U.S. bank recently received a regulatory order to remediate its AML program, which included several violations of law. What degree of accountability is it possible for the bank's senior management and employees to face? ( )</w:t>
      </w:r>
    </w:p>
    <w:p>
      <w:pPr>
        <w:spacing w:line="360" w:lineRule="auto" w:after="20"/>
        <w:ind w:firstLine="283"/>
      </w:pPr>
      <w:r>
        <w:t>A. The bank's designated AML compliance officer is likely to face criminal prosecution because the bank received a regulatory order</w:t>
      </w:r>
    </w:p>
    <w:p>
      <w:pPr>
        <w:spacing w:line="360" w:lineRule="auto" w:after="20"/>
        <w:ind w:firstLine="283"/>
      </w:pPr>
      <w:r>
        <w:t>B. The bank's designated AML compliance officer and senior management may face civil prosecution but not criminal prosecution for violations of AML laws</w:t>
      </w:r>
    </w:p>
    <w:p>
      <w:pPr>
        <w:spacing w:line="360" w:lineRule="auto" w:after="20"/>
        <w:ind w:firstLine="283"/>
      </w:pPr>
      <w:r>
        <w:t>C. The bank's designated AML compliance officer and senior management may face personal liability if they failed to take action while aware of AML violations</w:t>
      </w:r>
    </w:p>
    <w:p>
      <w:pPr>
        <w:spacing w:line="360" w:lineRule="auto" w:after="20"/>
        <w:ind w:firstLine="283"/>
      </w:pPr>
      <w:r>
        <w:t>D. The bank's designated AML compliance officer is the only member of the corporate senior management team who may face personal liability for violations of AML laws</w:t>
      </w:r>
    </w:p>
    <w:p>
      <w:pPr>
        <w:spacing w:line="360" w:lineRule="auto" w:after="40"/>
      </w:pPr>
      <w:r>
        <w:t>答案：C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高管及合规官因反洗钱合规缺陷承担个人责任的条件与范围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教材指出，合规专业人员不仅受金融犯罪法律约束，还可能因合规项目缺陷被起诉，其中高级领导者（如MLRO或BSA官员）承担最大的个人责任，个人的问责程度通常与其职务资历及在违规中的参与程度相称</w:t>
      </w:r>
      <w:r>
        <w:rPr>
          <w:sz w:val="15"/>
          <w:vertAlign w:val="superscript"/>
        </w:rPr>
        <w:t>P44</w:t>
      </w:r>
      <w:r>
        <w:t>。在更严重的案件中，高管和合规官可能因故意违规面临刑事起诉甚至监禁</w:t>
      </w:r>
      <w:r>
        <w:rPr>
          <w:sz w:val="15"/>
          <w:vertAlign w:val="superscript"/>
        </w:rPr>
        <w:t>P143</w:t>
      </w:r>
      <w:r>
        <w:t>。题干中美国银行因多项违法行为收到整改令，这意味着其反洗钱项目存在已知缺陷。当合规官和高级管理人员在“明知”存在违规行为的情况下未采取行动，就触发了个人的积极不作为责任——他们不是被动地为机构担责，而是因自身的疏忽或默许直接产生个人责任。相比之下，选项A将触发条件简化为“收到监管命令”，缺乏对个人知情和参与要素的考量；选项B排除了刑事追诉的可能性，与教材相悖；选项D将责任范围限缩为仅合规官一人，忽略了高级管理层整体均可能被追责这一原则。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</w:t>
      </w:r>
    </w:p>
    <w:p>
      <w:pPr>
        <w:spacing w:line="360" w:lineRule="auto" w:after="40"/>
        <w:ind w:firstLine="420"/>
      </w:pPr>
      <w:r>
        <w:t>教材指出，在“更严重的案件”中，高管和合规官“可能”面临刑事起诉</w:t>
      </w:r>
      <w:r>
        <w:rPr>
          <w:sz w:val="15"/>
          <w:vertAlign w:val="superscript"/>
        </w:rPr>
        <w:t>P143</w:t>
      </w:r>
      <w:r>
        <w:t>，前提是故意违规等要件。仅凭“银行收到整改令”这一条件，无法推断出“很可能面临刑事起诉”——题干未提及个人明知、故意或参与程度等要素，匹配度不如C项所要求的“明知而未采取行动”。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B项错误：教材原文明确</w:t>
      </w:r>
    </w:p>
    <w:p>
      <w:pPr>
        <w:spacing w:line="360" w:lineRule="auto" w:after="40"/>
        <w:ind w:firstLine="420"/>
      </w:pPr>
      <w:r>
        <w:t>反洗钱和制裁合规对负责执行的机构和个人承担“重大民事和刑事法律责任”</w:t>
      </w:r>
      <w:r>
        <w:rPr>
          <w:sz w:val="15"/>
          <w:vertAlign w:val="superscript"/>
        </w:rPr>
        <w:t>P457</w:t>
      </w:r>
      <w:r>
        <w:t>。更严重的案件中高管和合规官可能面临“刑事起诉和监禁”</w:t>
      </w:r>
      <w:r>
        <w:rPr>
          <w:sz w:val="15"/>
          <w:vertAlign w:val="superscript"/>
        </w:rPr>
        <w:t>P143</w:t>
      </w:r>
      <w:r>
        <w:t>。选项断言“不会受到刑事起诉”，直接排除了教材认可的刑事追责可能，范围上不如C项准确。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</w:t>
      </w:r>
    </w:p>
    <w:p>
      <w:pPr>
        <w:spacing w:line="360" w:lineRule="auto" w:after="40"/>
        <w:ind w:firstLine="420"/>
      </w:pPr>
      <w:r>
        <w:t>教材指出“高级领导者承担最大的个人责任”</w:t>
      </w:r>
      <w:r>
        <w:rPr>
          <w:sz w:val="15"/>
          <w:vertAlign w:val="superscript"/>
        </w:rPr>
        <w:t>P44</w:t>
      </w:r>
      <w:r>
        <w:t>，且责任与职务资历及参与程度相称。由此可知，可能面临个人责任的不限于合规官一人，整个高级管理团队的成员均可能被问责。选项用“唯一”限缩了责任主体范围，不如C项更吻合教材对“合规官和高级管理人员”这一并行主体的表述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</w:t>
      </w:r>
    </w:p>
    <w:p>
      <w:pPr>
        <w:spacing w:line="360" w:lineRule="auto" w:after="40"/>
        <w:ind w:firstLine="420"/>
      </w:pPr>
      <w:r>
        <w:t>收到整改令≠个人必然被追责。教材区分了机构处罚与个人责任：个人责任触发需要“明知”“故意违规”“参与程度”等积极要素（P44， P143），仅凭机构层面的监管行动无法直接推导个人刑事责任。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4. Money laundering can have a profound impact on the global economy that includes: ( )</w:t>
      </w:r>
    </w:p>
    <w:p>
      <w:pPr>
        <w:spacing w:line="360" w:lineRule="auto" w:after="20"/>
        <w:ind w:firstLine="283"/>
      </w:pPr>
      <w:r>
        <w:t>A. Declining money supplies</w:t>
      </w:r>
    </w:p>
    <w:p>
      <w:pPr>
        <w:spacing w:line="360" w:lineRule="auto" w:after="20"/>
        <w:ind w:firstLine="283"/>
      </w:pPr>
      <w:r>
        <w:t>B. Increased sectoral polarization</w:t>
      </w:r>
    </w:p>
    <w:p>
      <w:pPr>
        <w:spacing w:line="360" w:lineRule="auto" w:after="20"/>
        <w:ind w:firstLine="283"/>
      </w:pPr>
      <w:r>
        <w:t>C. Increased inflation and low economic growth</w:t>
      </w:r>
    </w:p>
    <w:p>
      <w:pPr>
        <w:spacing w:line="360" w:lineRule="auto" w:after="20"/>
        <w:ind w:firstLine="283"/>
      </w:pPr>
      <w:r>
        <w:t>D. Destabilization of legitimate governments</w:t>
      </w:r>
    </w:p>
    <w:p>
      <w:pPr>
        <w:spacing w:line="360" w:lineRule="auto" w:after="40"/>
      </w:pPr>
      <w:r>
        <w:t>答案：D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洗钱导致政府不稳定是教材明确的直接后果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金融犯罪削弱政府和经济，降低民众生活水平</w:t>
      </w:r>
      <w:r>
        <w:rPr>
          <w:sz w:val="15"/>
          <w:vertAlign w:val="superscript"/>
        </w:rPr>
        <w:t>P41</w:t>
      </w:r>
      <w:r>
        <w:t>。金融犯罪盛行的国家不稳定，阻碍外国投资</w:t>
      </w:r>
      <w:r>
        <w:rPr>
          <w:sz w:val="15"/>
          <w:vertAlign w:val="superscript"/>
        </w:rPr>
        <w:t>P41</w:t>
      </w:r>
      <w:r>
        <w:t>。洗钱作为金融犯罪的核心组成部分，其深远影响之一就是合法政府的不稳定化。D项直接对应教材对金融犯罪后果的描述。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"nations where financial crime is widespread are unstable and present high risk to investors."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</w:t>
      </w:r>
    </w:p>
    <w:p>
      <w:pPr>
        <w:spacing w:line="360" w:lineRule="auto" w:after="40"/>
        <w:ind w:firstLine="420"/>
      </w:pPr>
      <w:r>
        <w:t>教材未涉及洗钱与货币供应量的关系，题干和证据中均缺失货币供应量下降的要素。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</w:t>
      </w:r>
    </w:p>
    <w:p>
      <w:pPr>
        <w:spacing w:line="360" w:lineRule="auto" w:after="40"/>
        <w:ind w:firstLine="420"/>
      </w:pPr>
      <w:r>
        <w:t>教材虽提及部门风险评估，但未将“部门间分化加剧”列为洗钱的全球经济后果，不如D项直接对应政府不稳定。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</w:t>
      </w:r>
    </w:p>
    <w:p>
      <w:pPr>
        <w:spacing w:line="360" w:lineRule="auto" w:after="40"/>
        <w:ind w:firstLine="420"/>
      </w:pPr>
      <w:r>
        <w:t>教材提到金融犯罪阻碍经济增长和就业</w:t>
      </w:r>
      <w:r>
        <w:rPr>
          <w:sz w:val="15"/>
          <w:vertAlign w:val="superscript"/>
        </w:rPr>
        <w:t>P42</w:t>
      </w:r>
      <w:r>
        <w:t>，但未明确提及通胀加剧；经济增长缓慢虽有关联，但教材更直接强调政府削弱和不稳定，D比C更吻合教材界定的后果。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</w:t>
      </w:r>
    </w:p>
    <w:p>
      <w:pPr>
        <w:spacing w:line="360" w:lineRule="auto" w:after="40"/>
        <w:ind w:firstLine="420"/>
      </w:pPr>
      <w:r>
        <w:t>经济增长缓慢是洗钱可能间接导致的后果，但教材明确将“削弱政府”“导致不稳定”列为金融犯罪的直接后果</w:t>
      </w:r>
      <w:r>
        <w:rPr>
          <w:sz w:val="15"/>
          <w:vertAlign w:val="superscript"/>
        </w:rPr>
        <w:t>P41</w:t>
      </w:r>
      <w:r>
        <w:t>，考试问“包括”时优先选教材直接列举的后果。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5. Beyond the physical and mental harm caused to individuals, which of the following problems can be linked to significant costs from unregulated online gambling and gaming? ( )</w:t>
      </w:r>
    </w:p>
    <w:p>
      <w:pPr>
        <w:spacing w:line="360" w:lineRule="auto" w:after="20"/>
        <w:ind w:firstLine="283"/>
      </w:pPr>
      <w:r>
        <w:t>A. Economic and societal</w:t>
      </w:r>
    </w:p>
    <w:p>
      <w:pPr>
        <w:spacing w:line="360" w:lineRule="auto" w:after="20"/>
        <w:ind w:firstLine="283"/>
      </w:pPr>
      <w:r>
        <w:t>B. Political and regulatory</w:t>
      </w:r>
    </w:p>
    <w:p>
      <w:pPr>
        <w:spacing w:line="360" w:lineRule="auto" w:after="20"/>
        <w:ind w:firstLine="283"/>
      </w:pPr>
      <w:r>
        <w:t>C. Governance and compliance</w:t>
      </w:r>
    </w:p>
    <w:p>
      <w:pPr>
        <w:spacing w:line="360" w:lineRule="auto" w:after="20"/>
        <w:ind w:firstLine="283"/>
      </w:pPr>
      <w:r>
        <w:t>D. Sectoral and jurisdictional</w:t>
      </w:r>
    </w:p>
    <w:p>
      <w:pPr>
        <w:spacing w:line="360" w:lineRule="auto" w:after="40"/>
      </w:pPr>
      <w:r>
        <w:t>答案：A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识别金融犯罪的社会经济后果维度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金融犯罪具有深远的社会和经济后果，破坏制度、侵蚀公众信任，并造成长期经济损害</w:t>
      </w:r>
      <w:r>
        <w:rPr>
          <w:sz w:val="15"/>
          <w:vertAlign w:val="superscript"/>
        </w:rPr>
        <w:t>P42</w:t>
      </w:r>
      <w:r>
        <w:t>；放任不管还会破坏经济稳定并带来更广泛的负面社会后果</w:t>
      </w:r>
      <w:r>
        <w:rPr>
          <w:sz w:val="15"/>
          <w:vertAlign w:val="superscript"/>
        </w:rPr>
        <w:t>P43</w:t>
      </w:r>
      <w:r>
        <w:t>。教材同时指出实体和在线博彩均易受金融犯罪风险影响</w:t>
      </w:r>
      <w:r>
        <w:rPr>
          <w:sz w:val="15"/>
          <w:vertAlign w:val="superscript"/>
        </w:rPr>
        <w:t>P121</w:t>
      </w:r>
      <w:r>
        <w:t>。题干问的是不受监管的网络赌博和游戏造成的巨大成本，除了人身伤害之外，这一成本直接落在经济（如资金外流、市场扭曲）和社会（如犯罪率上升、公众信任侵蚀）层面，属于教材反复强调的社会经济后果，因此“经济与社会”最直接匹配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"Financial crime has far-reaching social and economic consequences, undermining institutions, eroding public trust, and inflicting long-term economic harm."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</w:t>
      </w:r>
    </w:p>
    <w:p>
      <w:pPr>
        <w:spacing w:line="360" w:lineRule="auto" w:after="40"/>
        <w:ind w:firstLine="420"/>
      </w:pPr>
      <w:r>
        <w:t>“政治与监管”更侧重监管环境本身的风险或政治后果，例如教材指出博彩业风险因素包括监管环境碎片化</w:t>
      </w:r>
      <w:r>
        <w:rPr>
          <w:sz w:val="15"/>
          <w:vertAlign w:val="superscript"/>
        </w:rPr>
        <w:t>P120</w:t>
      </w:r>
      <w:r>
        <w:t>。但题干中的赌博本就“不受监管”，其带来的成本主要不表现为政治或监管问题，而是更直接地落在经济和社会层面。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</w:t>
      </w:r>
    </w:p>
    <w:p>
      <w:pPr>
        <w:spacing w:line="360" w:lineRule="auto" w:after="40"/>
        <w:ind w:firstLine="420"/>
      </w:pPr>
      <w:r>
        <w:t>“治理与合规”在教材中主要指机构内部反洗钱治理框架和监督机制</w:t>
      </w:r>
      <w:r>
        <w:rPr>
          <w:sz w:val="15"/>
          <w:vertAlign w:val="superscript"/>
        </w:rPr>
        <w:t>P295</w:t>
      </w:r>
      <w:r>
        <w:t>，是应对金融犯罪的手段，而非网络赌博本身带来的巨大成本。题干要求的成本属于外部后果，与内部治理的匹配度不如社会经济后果直接。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</w:t>
      </w:r>
    </w:p>
    <w:p>
      <w:pPr>
        <w:spacing w:line="360" w:lineRule="auto" w:after="40"/>
        <w:ind w:firstLine="420"/>
      </w:pPr>
      <w:r>
        <w:t>“部门和管辖权方面”在教材中指向区域、子公司等管理架构</w:t>
      </w:r>
      <w:r>
        <w:rPr>
          <w:sz w:val="15"/>
          <w:vertAlign w:val="superscript"/>
        </w:rPr>
        <w:t>P254</w:t>
      </w:r>
      <w:r>
        <w:t>，或各司法管辖区的独特流程</w:t>
      </w:r>
      <w:r>
        <w:rPr>
          <w:sz w:val="15"/>
          <w:vertAlign w:val="superscript"/>
        </w:rPr>
        <w:t>P344</w:t>
      </w:r>
      <w:r>
        <w:t>。题干未提及任何特定部门或管辖权差异，该选项缺乏对应的题干要素，更直接的成本应是社会经济后果。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</w:t>
      </w:r>
    </w:p>
    <w:p>
      <w:pPr>
        <w:spacing w:line="360" w:lineRule="auto" w:after="40"/>
        <w:ind w:firstLine="420"/>
      </w:pPr>
      <w:r>
        <w:t>当题干明确问及“巨大成本”的类别时，应优先考虑教材对金融犯罪后果的经典二分法：经济后果和社会后果（P42-43）。“政治与监管”虽然在博彩风险中被提及，但它更多是风险成因或环境特征，而非不受监管赌博带来的成本本身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