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360" w:lineRule="auto" w:after="240"/>
      </w:pPr>
      <w:r>
        <w:t>试卷名称:CAMS CH07</w:t>
      </w:r>
    </w:p>
    <w:p>
      <w:pPr>
        <w:spacing w:line="360" w:lineRule="auto" w:after="160"/>
      </w:pPr>
      <w:r>
        <w:t>一、单项选择题</w:t>
      </w:r>
    </w:p>
    <w:p>
      <w:pPr>
        <w:spacing w:line="360" w:lineRule="auto" w:after="40"/>
      </w:pPr>
      <w:r>
        <w:t>1. 以下哪一项描述了金融情报机构(FIU)在进行跨境洗钱调查时正式的信息共享与合作方式？ ( )</w:t>
      </w:r>
    </w:p>
    <w:p>
      <w:pPr>
        <w:spacing w:line="360" w:lineRule="auto" w:after="20"/>
        <w:ind w:firstLine="283"/>
      </w:pPr>
      <w:r>
        <w:t>A. 金融行动特别工作组(FATF)、欧洲委员会打击洗钱组织(MONEYVAL)及其他作为金融情报机构联络点的区域机构</w:t>
      </w:r>
    </w:p>
    <w:p>
      <w:pPr>
        <w:spacing w:line="360" w:lineRule="auto" w:after="20"/>
        <w:ind w:firstLine="283"/>
      </w:pPr>
      <w:r>
        <w:t>B. 狼堡集团作为金融情报机构的沟通平台</w:t>
      </w:r>
    </w:p>
    <w:p>
      <w:pPr>
        <w:spacing w:line="360" w:lineRule="auto" w:after="20"/>
        <w:ind w:firstLine="283"/>
      </w:pPr>
      <w:r>
        <w:t>C. 反洗钱金融情报机构之间为建立结构化信息共享而签订的谅解备忘录(MOU)</w:t>
      </w:r>
    </w:p>
    <w:p>
      <w:pPr>
        <w:spacing w:line="360" w:lineRule="auto" w:after="20"/>
        <w:ind w:firstLine="283"/>
      </w:pPr>
      <w:r>
        <w:t>D. 互助法律援助条约(MLATS),允许金融情报机构请求逮捕和获取证据</w:t>
      </w:r>
    </w:p>
    <w:p>
      <w:pPr>
        <w:spacing w:line="360" w:lineRule="auto" w:after="40"/>
      </w:pPr>
      <w:r>
        <w:t>答案:C</w:t>
      </w:r>
    </w:p>
    <w:p>
      <w:pPr>
        <w:spacing w:line="360" w:lineRule="auto" w:after="40"/>
      </w:pPr>
      <w:r>
        <w:t>解析：</w:t>
      </w:r>
    </w:p>
    <w:p>
      <w:pPr>
        <w:spacing w:before="120" w:after="40"/>
      </w:pPr>
      <w:r>
        <w:rPr>
          <w:b/>
          <w:sz w:val="21"/>
          <w:shd w:fill="D6E4F0" w:val="clear"/>
        </w:rPr>
        <w:t>考点</w:t>
      </w:r>
    </w:p>
    <w:p>
      <w:pPr>
        <w:spacing w:line="360" w:lineRule="auto" w:after="40"/>
        <w:ind w:firstLine="420"/>
      </w:pPr>
      <w:r>
        <w:t>区分FIU间正式合作工具与标准制定机构、行业平台及司法协助条约</w:t>
      </w:r>
    </w:p>
    <w:p>
      <w:pPr>
        <w:spacing w:before="120" w:after="40"/>
      </w:pPr>
      <w:r>
        <w:rPr>
          <w:b/>
          <w:sz w:val="21"/>
          <w:shd w:fill="D6E4F0" w:val="clear"/>
        </w:rPr>
        <w:t>核心解析</w:t>
      </w:r>
    </w:p>
    <w:p>
      <w:pPr>
        <w:spacing w:line="360" w:lineRule="auto" w:after="40"/>
        <w:ind w:firstLine="420"/>
      </w:pPr>
      <w:r>
        <w:t>教材指出，适当的谅解备忘录（MOU）能为合作提供确定性与信任基础</w:t>
      </w:r>
      <w:r>
        <w:rPr>
          <w:sz w:val="15"/>
          <w:vertAlign w:val="superscript"/>
        </w:rPr>
        <w:t>P236</w:t>
      </w:r>
      <w:r>
        <w:t>，且MOU可补充司法协助条约以简化程序</w:t>
      </w:r>
      <w:r>
        <w:rPr>
          <w:sz w:val="15"/>
          <w:vertAlign w:val="superscript"/>
        </w:rPr>
        <w:t>P233</w:t>
      </w:r>
      <w:r>
        <w:t>。埃格蒙特集团也通过文件记录FIU间双边与多边信息交换的概念与实践</w:t>
      </w:r>
      <w:r>
        <w:rPr>
          <w:sz w:val="15"/>
          <w:vertAlign w:val="superscript"/>
        </w:rPr>
        <w:t>P168</w:t>
      </w:r>
      <w:r>
        <w:t>。题干要求识别FIU在跨境调查中“正式的信息共享与合作方式”，MOU正是FIU之间为建立结构化信息共享而直接签署的双边或多边安排，直接匹配题干所要求的“正式方式”。其他选项要么是标准制定机构、行业平台，要么是司法协助条约，均不如MOU直接对应FIU间的信息共享合作框架。</w:t>
      </w:r>
    </w:p>
    <w:p>
      <w:pPr>
        <w:spacing w:before="120" w:after="40"/>
      </w:pPr>
      <w:r>
        <w:rPr>
          <w:b/>
          <w:sz w:val="21"/>
          <w:shd w:fill="D6E4F0" w:val="clear"/>
        </w:rPr>
        <w:t>教材原句</w:t>
      </w:r>
    </w:p>
    <w:p>
      <w:pPr>
        <w:spacing w:line="360" w:lineRule="auto" w:after="40"/>
        <w:ind w:firstLine="420"/>
      </w:pPr>
      <w:r>
        <w:t>"Appropriate memorandums of understanding, policies, and procedures provide certainty and allow trust to develop."</w:t>
      </w:r>
    </w:p>
    <w:p>
      <w:pPr>
        <w:spacing w:before="120" w:after="40"/>
      </w:pPr>
      <w:r>
        <w:rPr>
          <w:b/>
          <w:sz w:val="21"/>
          <w:shd w:fill="D6E4F0" w:val="clear"/>
        </w:rPr>
        <w:t>A项错误</w:t>
      </w:r>
    </w:p>
    <w:p>
      <w:pPr>
        <w:spacing w:line="360" w:lineRule="auto" w:after="40"/>
        <w:ind w:firstLine="420"/>
      </w:pPr>
      <w:r>
        <w:t>FATF和MONEYVAL是制定全球反洗钱标准及推动其实施的区域机构</w:t>
      </w:r>
      <w:r>
        <w:rPr>
          <w:sz w:val="15"/>
          <w:vertAlign w:val="superscript"/>
        </w:rPr>
        <w:t>P141</w:t>
      </w:r>
      <w:r>
        <w:t>，埃格蒙特集团才是FIU的国际网络</w:t>
      </w:r>
      <w:r>
        <w:rPr>
          <w:sz w:val="15"/>
          <w:vertAlign w:val="superscript"/>
        </w:rPr>
        <w:t>P167</w:t>
      </w:r>
      <w:r>
        <w:t>。题干聚焦于FIU之间正式的共享方式，而非标准制定机构的联络角色，因此匹配度不如MOU。</w:t>
      </w:r>
    </w:p>
    <w:p>
      <w:pPr>
        <w:spacing w:before="120" w:after="40"/>
      </w:pPr>
      <w:r>
        <w:rPr>
          <w:b/>
          <w:sz w:val="21"/>
          <w:shd w:fill="D6E4F0" w:val="clear"/>
        </w:rPr>
        <w:t>B项错误</w:t>
      </w:r>
    </w:p>
    <w:p>
      <w:pPr>
        <w:spacing w:line="360" w:lineRule="auto" w:after="40"/>
        <w:ind w:firstLine="420"/>
      </w:pPr>
      <w:r>
        <w:t>沃尔夫斯堡集团是全球银行组成的协会，发布金融犯罪风险管理指引</w:t>
      </w:r>
      <w:r>
        <w:rPr>
          <w:sz w:val="15"/>
          <w:vertAlign w:val="superscript"/>
        </w:rPr>
        <w:t>P168</w:t>
      </w:r>
      <w:r>
        <w:t>，并非FIU的沟通平台。题干要求的是FIU之间的合作方式，而非银行业的行业指引平台，关联性明显更弱。</w:t>
      </w:r>
    </w:p>
    <w:p>
      <w:pPr>
        <w:spacing w:before="120" w:after="40"/>
      </w:pPr>
      <w:r>
        <w:rPr>
          <w:b/>
          <w:sz w:val="21"/>
          <w:shd w:fill="D6E4F0" w:val="clear"/>
        </w:rPr>
        <w:t>D项错误</w:t>
      </w:r>
    </w:p>
    <w:p>
      <w:pPr>
        <w:spacing w:line="360" w:lineRule="auto" w:after="40"/>
        <w:ind w:firstLine="420"/>
      </w:pPr>
      <w:r>
        <w:t>MLAT为司法管辖区之间传递可用于起诉的证据提供法律依据，通常由法院或检察官提出</w:t>
      </w:r>
      <w:r>
        <w:rPr>
          <w:sz w:val="15"/>
          <w:vertAlign w:val="superscript"/>
        </w:rPr>
        <w:t>P233</w:t>
      </w:r>
      <w:r>
        <w:t>，而FIU之间共享的主要是金融情报，其材料通常仅供情报使用，不能直接作为法庭证据</w:t>
      </w:r>
      <w:r>
        <w:rPr>
          <w:sz w:val="15"/>
          <w:vertAlign w:val="superscript"/>
        </w:rPr>
        <w:t>P232</w:t>
      </w:r>
      <w:r>
        <w:t>。MOU更直接对应FIU层面的结构化信息共享，MLAT则偏重司法协助与证据传递，与题干的匹配度不如MOU。</w:t>
      </w:r>
    </w:p>
    <w:p>
      <w:pPr>
        <w:spacing w:before="120" w:after="40"/>
      </w:pPr>
      <w:r>
        <w:rPr>
          <w:b/>
          <w:sz w:val="21"/>
          <w:shd w:fill="D6E4F0" w:val="clear"/>
        </w:rPr>
        <w:t>易错提醒</w:t>
      </w:r>
    </w:p>
    <w:p>
      <w:pPr>
        <w:spacing w:line="360" w:lineRule="auto" w:after="40"/>
        <w:ind w:firstLine="420"/>
      </w:pPr>
      <w:r>
        <w:t>MLAT与MOU易混淆：MLAT用于传递可供起诉的证据，通常由法院或检察官发起；MOU则是FIU间或公私部门间建立结构化情报共享的正式协议，侧重信息交换而非司法取证（P232-233）。FIU共享的金融情报多不能直接作为法庭证据，因此MOU更贴合FIU层面的合作方式。</w:t>
      </w:r>
    </w:p>
    <w:p>
      <w:pPr>
        <w:spacing w:line="360" w:lineRule="auto" w:after="120"/>
      </w:pPr>
      <w:r/>
    </w:p>
    <w:p>
      <w:pPr>
        <w:spacing w:line="360" w:lineRule="auto" w:after="40"/>
      </w:pPr>
      <w:r>
        <w:t>2. 以下哪一项是私营企业在共享数据和情报以打击金融犯罪时的关键考虑因素？ ( )</w:t>
      </w:r>
    </w:p>
    <w:p>
      <w:pPr>
        <w:spacing w:line="360" w:lineRule="auto" w:after="20"/>
        <w:ind w:firstLine="283"/>
      </w:pPr>
      <w:r>
        <w:t>A. 高级管理人员对于哪些团队应参与数据共享计划的偏好</w:t>
      </w:r>
    </w:p>
    <w:p>
      <w:pPr>
        <w:spacing w:line="360" w:lineRule="auto" w:after="20"/>
        <w:ind w:firstLine="283"/>
      </w:pPr>
      <w:r>
        <w:t>B. 数据共享系统的成本以及其是否在现有的信息技术预算之内</w:t>
      </w:r>
    </w:p>
    <w:p>
      <w:pPr>
        <w:spacing w:line="360" w:lineRule="auto" w:after="20"/>
        <w:ind w:firstLine="283"/>
      </w:pPr>
      <w:r>
        <w:t>C. 数据共享带来的潜在投资回报率（ROI）与预防金融犯罪所付出的努力之间的关系</w:t>
      </w:r>
    </w:p>
    <w:p>
      <w:pPr>
        <w:spacing w:line="360" w:lineRule="auto" w:after="20"/>
        <w:ind w:firstLine="283"/>
      </w:pPr>
      <w:r>
        <w:t>D. 确保共享数据符合适用的数据保护法规，同时保持信息的完整性和准确性</w:t>
      </w:r>
    </w:p>
    <w:p>
      <w:pPr>
        <w:spacing w:line="360" w:lineRule="auto" w:after="40"/>
      </w:pPr>
      <w:r>
        <w:t>答案:D</w:t>
      </w:r>
    </w:p>
    <w:p>
      <w:pPr>
        <w:spacing w:line="360" w:lineRule="auto" w:after="40"/>
      </w:pPr>
      <w:r>
        <w:t>解析：</w:t>
      </w:r>
    </w:p>
    <w:p>
      <w:pPr>
        <w:spacing w:before="120" w:after="40"/>
      </w:pPr>
      <w:r>
        <w:rPr>
          <w:b/>
          <w:sz w:val="21"/>
          <w:shd w:fill="D6E4F0" w:val="clear"/>
        </w:rPr>
        <w:t>考点</w:t>
      </w:r>
    </w:p>
    <w:p>
      <w:pPr>
        <w:spacing w:line="360" w:lineRule="auto" w:after="40"/>
        <w:ind w:firstLine="420"/>
      </w:pPr>
      <w:r>
        <w:t>私营企业数据共享的核心制约是数据保护法规与数据质量</w:t>
      </w:r>
    </w:p>
    <w:p>
      <w:pPr>
        <w:spacing w:before="120" w:after="40"/>
      </w:pPr>
      <w:r>
        <w:rPr>
          <w:b/>
          <w:sz w:val="21"/>
          <w:shd w:fill="D6E4F0" w:val="clear"/>
        </w:rPr>
        <w:t>核心解析</w:t>
      </w:r>
    </w:p>
    <w:p>
      <w:pPr>
        <w:spacing w:line="360" w:lineRule="auto" w:after="40"/>
        <w:ind w:firstLine="420"/>
      </w:pPr>
      <w:r>
        <w:t>教材指出，组织在考虑加入私营部门间信息共享安排时，应仔细权衡其在当地数据保护法律下的义务以及内部的客户保密要求</w:t>
      </w:r>
      <w:r>
        <w:rPr>
          <w:sz w:val="15"/>
          <w:vertAlign w:val="superscript"/>
        </w:rPr>
        <w:t>P239</w:t>
      </w:r>
      <w:r>
        <w:t>。同时，正确的数据准备直接影响业务，数据质量需要确保准确性、一致性、可靠性和符合监管要求</w:t>
      </w:r>
      <w:r>
        <w:rPr>
          <w:sz w:val="15"/>
          <w:vertAlign w:val="superscript"/>
        </w:rPr>
        <w:t>P476</w:t>
      </w:r>
      <w:r>
        <w:t>。本题问私营企业共享数据和情报以打击金融犯罪时的“关键考虑因素”，正是要求考生识别合规性与数据完整性这一对监管和操作层面的硬性前置条件。选项D直接对应这两方面——既要遵守适用的数据保护法规，又要保持信息的完整性和准确性，因此最符合教材定义的框架。</w:t>
      </w:r>
    </w:p>
    <w:p>
      <w:pPr>
        <w:spacing w:before="120" w:after="40"/>
      </w:pPr>
      <w:r>
        <w:rPr>
          <w:b/>
          <w:sz w:val="21"/>
          <w:shd w:fill="D6E4F0" w:val="clear"/>
        </w:rPr>
        <w:t>A项错误</w:t>
      </w:r>
    </w:p>
    <w:p>
      <w:pPr>
        <w:spacing w:line="360" w:lineRule="auto" w:after="40"/>
        <w:ind w:firstLine="420"/>
      </w:pPr>
      <w:r>
        <w:t>管理层对团队参与的偏好属于内部治理安排的细节，教材在信息共享语境中优先强调的是法律义务和客户保密要求</w:t>
      </w:r>
      <w:r>
        <w:rPr>
          <w:sz w:val="15"/>
          <w:vertAlign w:val="superscript"/>
        </w:rPr>
        <w:t>P239</w:t>
      </w:r>
      <w:r>
        <w:t>，管理层意见的匹配度不如合规性前置条件直接。</w:t>
      </w:r>
    </w:p>
    <w:p>
      <w:pPr>
        <w:spacing w:before="120" w:after="40"/>
      </w:pPr>
      <w:r>
        <w:rPr>
          <w:b/>
          <w:sz w:val="21"/>
          <w:shd w:fill="D6E4F0" w:val="clear"/>
        </w:rPr>
        <w:t>B项错误</w:t>
      </w:r>
    </w:p>
    <w:p>
      <w:pPr>
        <w:spacing w:line="360" w:lineRule="auto" w:after="40"/>
        <w:ind w:firstLine="420"/>
      </w:pPr>
      <w:r>
        <w:t>成本和IT预算固然是项目落地的实际约束，但教材在讨论信息共享时并未将其列为“关键考虑因素”，而是着重于数据保护法规和客户保密义务</w:t>
      </w:r>
      <w:r>
        <w:rPr>
          <w:sz w:val="15"/>
          <w:vertAlign w:val="superscript"/>
        </w:rPr>
        <w:t>P239</w:t>
      </w:r>
      <w:r>
        <w:t>，题目更指向法律合规门槛而非商业可行性。</w:t>
      </w:r>
    </w:p>
    <w:p>
      <w:pPr>
        <w:spacing w:before="120" w:after="40"/>
      </w:pPr>
      <w:r>
        <w:rPr>
          <w:b/>
          <w:sz w:val="21"/>
          <w:shd w:fill="D6E4F0" w:val="clear"/>
        </w:rPr>
        <w:t>C项错误</w:t>
      </w:r>
    </w:p>
    <w:p>
      <w:pPr>
        <w:spacing w:line="360" w:lineRule="auto" w:after="40"/>
        <w:ind w:firstLine="420"/>
      </w:pPr>
      <w:r>
        <w:t>投资回报率是商业决策中的常见指标，但题干针对的是共享数据打击金融犯罪时的“关键考虑因素”；教材在类似场景中并未将ROI作为首要条件，而选项D要求的合规与数据质量直接关乎能否合法启动共享，因此更具前置性。</w:t>
      </w:r>
    </w:p>
    <w:p>
      <w:pPr>
        <w:spacing w:line="360" w:lineRule="auto" w:after="120"/>
      </w:pPr>
      <w:r/>
    </w:p>
    <w:p>
      <w:pPr>
        <w:spacing w:line="360" w:lineRule="auto" w:after="40"/>
      </w:pPr>
      <w:r>
        <w:t>3. 从国际标准的角度来看，欧盟和金融行动特别工作组（FATF）都认为数据共享是有效反洗钱措施的关键组成部分，因为数据共享： ( )</w:t>
      </w:r>
    </w:p>
    <w:p>
      <w:pPr>
        <w:spacing w:line="360" w:lineRule="auto" w:after="20"/>
        <w:ind w:firstLine="283"/>
      </w:pPr>
      <w:r>
        <w:t>A. 允许金融情报机构（FIU）对金融犯罪的犯罪者实施制裁</w:t>
      </w:r>
    </w:p>
    <w:p>
      <w:pPr>
        <w:spacing w:line="360" w:lineRule="auto" w:after="20"/>
        <w:ind w:firstLine="283"/>
      </w:pPr>
      <w:r>
        <w:t>B. 促进金融透明度，维护金融体系的完整性</w:t>
      </w:r>
    </w:p>
    <w:p>
      <w:pPr>
        <w:spacing w:line="360" w:lineRule="auto" w:after="20"/>
        <w:ind w:firstLine="283"/>
      </w:pPr>
      <w:r>
        <w:t>C. 在金融机构之间共享前需经金融情报机构（FIU）批准</w:t>
      </w:r>
    </w:p>
    <w:p>
      <w:pPr>
        <w:spacing w:line="360" w:lineRule="auto" w:after="20"/>
        <w:ind w:firstLine="283"/>
      </w:pPr>
      <w:r>
        <w:t>D. 借助数据分析帮助金融机构更有效地打击犯罪</w:t>
      </w:r>
    </w:p>
    <w:p>
      <w:pPr>
        <w:spacing w:line="360" w:lineRule="auto" w:after="40"/>
      </w:pPr>
      <w:r>
        <w:t>答案:B</w:t>
      </w:r>
    </w:p>
    <w:p>
      <w:pPr>
        <w:spacing w:line="360" w:lineRule="auto" w:after="40"/>
      </w:pPr>
      <w:r>
        <w:t>解析：</w:t>
      </w:r>
    </w:p>
    <w:p>
      <w:pPr>
        <w:spacing w:before="120" w:after="40"/>
      </w:pPr>
      <w:r>
        <w:rPr>
          <w:b/>
          <w:sz w:val="21"/>
          <w:shd w:fill="D6E4F0" w:val="clear"/>
        </w:rPr>
        <w:t>考点</w:t>
      </w:r>
    </w:p>
    <w:p>
      <w:pPr>
        <w:spacing w:line="360" w:lineRule="auto" w:after="40"/>
        <w:ind w:firstLine="420"/>
      </w:pPr>
      <w:r>
        <w:t>信息共享对维护金融体系完整性的根本价值</w:t>
      </w:r>
    </w:p>
    <w:p>
      <w:pPr>
        <w:spacing w:before="120" w:after="40"/>
      </w:pPr>
      <w:r>
        <w:rPr>
          <w:b/>
          <w:sz w:val="21"/>
          <w:shd w:fill="D6E4F0" w:val="clear"/>
        </w:rPr>
        <w:t>核心解析</w:t>
      </w:r>
    </w:p>
    <w:p>
      <w:pPr>
        <w:spacing w:line="360" w:lineRule="auto" w:after="40"/>
        <w:ind w:firstLine="420"/>
      </w:pPr>
      <w:r>
        <w:t>教材指出，信息共享可防止客户在一家银行销户后转向另一家银行继续洗钱，从而提升洗钱与恐怖融资的预防和检测能力</w:t>
      </w:r>
      <w:r>
        <w:rPr>
          <w:sz w:val="15"/>
          <w:vertAlign w:val="superscript"/>
        </w:rPr>
        <w:t>P239</w:t>
      </w:r>
      <w:r>
        <w:t>。这直接增强了金融体系的透明度，使不同机构之间的信息不对称得以缩小，进而保护金融体系免受非法资金流动的侵蚀。欧盟与FATF将其视为有效反洗钱措施的关键组成部分，正是因为它从根本上促进了透明度、维护了体系的完整性，而不仅仅是提升个别机构的效率。</w:t>
      </w:r>
    </w:p>
    <w:p>
      <w:pPr>
        <w:spacing w:before="120" w:after="40"/>
      </w:pPr>
      <w:r>
        <w:rPr>
          <w:b/>
          <w:sz w:val="21"/>
          <w:shd w:fill="D6E4F0" w:val="clear"/>
        </w:rPr>
        <w:t>教材原句</w:t>
      </w:r>
    </w:p>
    <w:p>
      <w:pPr>
        <w:spacing w:line="360" w:lineRule="auto" w:after="40"/>
        <w:ind w:firstLine="420"/>
      </w:pPr>
      <w:r>
        <w:t>"Information sharing prevents this and other typologies, leading to better prevention and detection of money laundering and terrorist financing."</w:t>
      </w:r>
    </w:p>
    <w:p>
      <w:pPr>
        <w:spacing w:before="120" w:after="40"/>
      </w:pPr>
      <w:r>
        <w:rPr>
          <w:b/>
          <w:sz w:val="21"/>
          <w:shd w:fill="D6E4F0" w:val="clear"/>
        </w:rPr>
        <w:t>A项错误</w:t>
      </w:r>
    </w:p>
    <w:p>
      <w:pPr>
        <w:spacing w:line="360" w:lineRule="auto" w:after="40"/>
        <w:ind w:firstLine="420"/>
      </w:pPr>
      <w:r>
        <w:t>教材规定金融情报机构（FIU）的职责是分析可疑交易报告并支持执法调查</w:t>
      </w:r>
      <w:r>
        <w:rPr>
          <w:sz w:val="15"/>
          <w:vertAlign w:val="superscript"/>
        </w:rPr>
        <w:t>P149</w:t>
      </w:r>
      <w:r>
        <w:t>，而实施制裁的权力属于主管机关</w:t>
      </w:r>
      <w:r>
        <w:rPr>
          <w:sz w:val="15"/>
          <w:vertAlign w:val="superscript"/>
        </w:rPr>
        <w:t>P149</w:t>
      </w:r>
      <w:r>
        <w:t>。选项将实施制裁归于FIU，与教材定义不符，且数据共享的直接目的并非赋予FIU制裁权，其匹配度不如B。</w:t>
      </w:r>
    </w:p>
    <w:p>
      <w:pPr>
        <w:spacing w:before="120" w:after="40"/>
      </w:pPr>
      <w:r>
        <w:rPr>
          <w:b/>
          <w:sz w:val="21"/>
          <w:shd w:fill="D6E4F0" w:val="clear"/>
        </w:rPr>
        <w:t>C项错误</w:t>
      </w:r>
    </w:p>
    <w:p>
      <w:pPr>
        <w:spacing w:line="360" w:lineRule="auto" w:after="40"/>
        <w:ind w:firstLine="420"/>
      </w:pPr>
      <w:r>
        <w:t>私营部门信息共享存在多种模式，如美国第314b条允许金融机构直接共享信息而无需FIU批准</w:t>
      </w:r>
      <w:r>
        <w:rPr>
          <w:sz w:val="15"/>
          <w:vertAlign w:val="superscript"/>
        </w:rPr>
        <w:t>P239</w:t>
      </w:r>
      <w:r>
        <w:t>，欧盟法规也仅要求经监管机构而非FIU批准</w:t>
      </w:r>
      <w:r>
        <w:rPr>
          <w:sz w:val="15"/>
          <w:vertAlign w:val="superscript"/>
        </w:rPr>
        <w:t>P239</w:t>
      </w:r>
      <w:r>
        <w:t>。题干探究的是数据共享为何重要，C项描述的是具体程序要求，且并非普遍适用于所有信息共享场景，其与题干原因的关联性不如B直接。</w:t>
      </w:r>
    </w:p>
    <w:p>
      <w:pPr>
        <w:spacing w:before="120" w:after="40"/>
      </w:pPr>
      <w:r>
        <w:rPr>
          <w:b/>
          <w:sz w:val="21"/>
          <w:shd w:fill="D6E4F0" w:val="clear"/>
        </w:rPr>
        <w:t>D项错误</w:t>
      </w:r>
    </w:p>
    <w:p>
      <w:pPr>
        <w:spacing w:line="360" w:lineRule="auto" w:after="40"/>
        <w:ind w:firstLine="420"/>
      </w:pPr>
      <w:r>
        <w:t>教材提及数据挖掘与分析技术能帮助金融机构更高效地识别潜在犯罪</w:t>
      </w:r>
      <w:r>
        <w:rPr>
          <w:sz w:val="15"/>
          <w:vertAlign w:val="superscript"/>
        </w:rPr>
        <w:t>P481</w:t>
      </w:r>
      <w:r>
        <w:t>，这强调的是数据共享带来的技术赋能。然而，题干所指的“关键组成部分”是在体系层面，数据共享本身即可通过消除信息盲区来维护整体金融透明度与完整性，D项偏向单个机构的打击手段，不如B项更吻合国际标准对信息共享核心价值的定义。</w:t>
      </w:r>
    </w:p>
    <w:p>
      <w:pPr>
        <w:spacing w:before="120" w:after="40"/>
      </w:pPr>
      <w:r>
        <w:rPr>
          <w:b/>
          <w:sz w:val="21"/>
          <w:shd w:fill="D6E4F0" w:val="clear"/>
        </w:rPr>
        <w:t>易错提醒</w:t>
      </w:r>
    </w:p>
    <w:p>
      <w:pPr>
        <w:spacing w:line="360" w:lineRule="auto" w:after="40"/>
        <w:ind w:firstLine="420"/>
      </w:pPr>
      <w:r>
        <w:t>数据共享的价值在于增强整个金融体系的透明度和完整性，而非仅仅为单个金融机构提供更好的分析工具。选项D侧重于机构层面的效率提升，相比之下，选项B的体系完整性视角更符合FATF和欧盟的定位。</w:t>
      </w:r>
    </w:p>
    <w:p>
      <w:pPr>
        <w:spacing w:line="360" w:lineRule="auto" w:after="120"/>
      </w:pPr>
      <w:r/>
    </w:p>
    <w:p>
      <w:pPr>
        <w:spacing w:line="360" w:lineRule="auto" w:after="40"/>
      </w:pPr>
      <w:r>
        <w:t>4. 哪项法规允许金融机构在向美国财政部发出通知后，相互分享信息，以识别并向联邦政府报告可能涉及洗钱或恐怖活动的行为？ ( )</w:t>
      </w:r>
    </w:p>
    <w:p>
      <w:pPr>
        <w:spacing w:line="360" w:lineRule="auto" w:after="20"/>
        <w:ind w:firstLine="283"/>
      </w:pPr>
      <w:r>
        <w:t>A. 欧洲议会法规（EU）2024/1624</w:t>
      </w:r>
    </w:p>
    <w:p>
      <w:pPr>
        <w:spacing w:line="360" w:lineRule="auto" w:after="20"/>
        <w:ind w:firstLine="283"/>
      </w:pPr>
      <w:r>
        <w:t>B. 洗钱/恐怖融资（ML/TF）信息及案件的协同共享（COSMIC）</w:t>
      </w:r>
    </w:p>
    <w:p>
      <w:pPr>
        <w:spacing w:line="360" w:lineRule="auto" w:after="20"/>
        <w:ind w:firstLine="283"/>
      </w:pPr>
      <w:r>
        <w:t>C. 美国《爱国者法案》第314(a)条</w:t>
      </w:r>
    </w:p>
    <w:p>
      <w:pPr>
        <w:spacing w:line="360" w:lineRule="auto" w:after="20"/>
        <w:ind w:firstLine="283"/>
      </w:pPr>
      <w:r>
        <w:t>D. 美国《爱国者法案》第314(b)条</w:t>
      </w:r>
    </w:p>
    <w:p>
      <w:pPr>
        <w:spacing w:line="360" w:lineRule="auto" w:after="40"/>
      </w:pPr>
      <w:r>
        <w:t>答案:D</w:t>
      </w:r>
    </w:p>
    <w:p>
      <w:pPr>
        <w:spacing w:line="360" w:lineRule="auto" w:after="40"/>
      </w:pPr>
      <w:r>
        <w:t>解析：</w:t>
      </w:r>
    </w:p>
    <w:p>
      <w:pPr>
        <w:spacing w:before="120" w:after="40"/>
      </w:pPr>
      <w:r>
        <w:rPr>
          <w:b/>
          <w:sz w:val="21"/>
          <w:shd w:fill="D6E4F0" w:val="clear"/>
        </w:rPr>
        <w:t>考点</w:t>
      </w:r>
    </w:p>
    <w:p>
      <w:pPr>
        <w:spacing w:line="360" w:lineRule="auto" w:after="40"/>
        <w:ind w:firstLine="420"/>
      </w:pPr>
      <w:r>
        <w:t>区分《爱国者法案》314(a)执法共享与314(b)机构间共享</w:t>
      </w:r>
    </w:p>
    <w:p>
      <w:pPr>
        <w:spacing w:before="120" w:after="40"/>
      </w:pPr>
      <w:r>
        <w:rPr>
          <w:b/>
          <w:sz w:val="21"/>
          <w:shd w:fill="D6E4F0" w:val="clear"/>
        </w:rPr>
        <w:t>核心解析</w:t>
      </w:r>
    </w:p>
    <w:p>
      <w:pPr>
        <w:spacing w:line="360" w:lineRule="auto" w:after="40"/>
        <w:ind w:firstLine="420"/>
      </w:pPr>
      <w:r>
        <w:t>314(b)允许金融机构在通知美国财政部后相互共享客户或交易信息，以协助反洗钱/反恐怖融资合规</w:t>
      </w:r>
      <w:r>
        <w:rPr>
          <w:sz w:val="15"/>
          <w:vertAlign w:val="superscript"/>
        </w:rPr>
        <w:t>P239</w:t>
      </w:r>
      <w:r>
        <w:t>。题干核心要素为“向美国财政部发出通知”后“金融机构相互分享信息”以识别和报告洗钱或恐怖活动，这与314(b)的机构间自愿共享机制直接对应。另一相关条款314(a)则定义为金融机构与执法部门之间的信息共享</w:t>
      </w:r>
      <w:r>
        <w:rPr>
          <w:sz w:val="15"/>
          <w:vertAlign w:val="superscript"/>
        </w:rPr>
        <w:t>P298</w:t>
      </w:r>
      <w:r>
        <w:t>，是执法机构发起的单向请求，而非金融机构互相共享。题干明确要求金融机构互相分享且向联邦政府报告，314(b)更直接匹配这一双向机构共享加政府通知的架构。</w:t>
      </w:r>
    </w:p>
    <w:p>
      <w:pPr>
        <w:spacing w:before="120" w:after="40"/>
      </w:pPr>
      <w:r>
        <w:rPr>
          <w:b/>
          <w:sz w:val="21"/>
          <w:shd w:fill="D6E4F0" w:val="clear"/>
        </w:rPr>
        <w:t>教材原句</w:t>
      </w:r>
    </w:p>
    <w:p>
      <w:pPr>
        <w:spacing w:line="360" w:lineRule="auto" w:after="40"/>
        <w:ind w:firstLine="420"/>
      </w:pPr>
      <w:r>
        <w:t>"314b allows financial institutions to share customer or transactional information with each other to assist with AML/CFT compliance."</w:t>
      </w:r>
    </w:p>
    <w:p>
      <w:pPr>
        <w:spacing w:before="120" w:after="40"/>
      </w:pPr>
      <w:r>
        <w:rPr>
          <w:b/>
          <w:sz w:val="21"/>
          <w:shd w:fill="D6E4F0" w:val="clear"/>
        </w:rPr>
        <w:t>A项错误</w:t>
      </w:r>
    </w:p>
    <w:p>
      <w:pPr>
        <w:spacing w:line="360" w:lineRule="auto" w:after="40"/>
        <w:ind w:firstLine="420"/>
      </w:pPr>
      <w:r>
        <w:t>EU法规（EU）2024/1624第75条允许经国家监管机构批准的跨境信息共享</w:t>
      </w:r>
      <w:r>
        <w:rPr>
          <w:sz w:val="15"/>
          <w:vertAlign w:val="superscript"/>
        </w:rPr>
        <w:t>P239</w:t>
      </w:r>
      <w:r>
        <w:t>，但其适用主体在欧盟且审批权在国家监管机构，题干要求“向美国财政部发出通知”后共享，欧盟法规与该美国联邦程序要件不匹配。</w:t>
      </w:r>
    </w:p>
    <w:p>
      <w:pPr>
        <w:spacing w:before="120" w:after="40"/>
      </w:pPr>
      <w:r>
        <w:rPr>
          <w:b/>
          <w:sz w:val="21"/>
          <w:shd w:fill="D6E4F0" w:val="clear"/>
        </w:rPr>
        <w:t>B项错误</w:t>
      </w:r>
    </w:p>
    <w:p>
      <w:pPr>
        <w:spacing w:line="360" w:lineRule="auto" w:after="40"/>
        <w:ind w:firstLine="420"/>
      </w:pPr>
      <w:r>
        <w:t>COSMIC是新加坡的金融情报共享平台</w:t>
      </w:r>
      <w:r>
        <w:rPr>
          <w:sz w:val="15"/>
          <w:vertAlign w:val="superscript"/>
        </w:rPr>
        <w:t>P239</w:t>
      </w:r>
      <w:r>
        <w:t>，允许金融机构在客户触发红旗信号时共享信息，既不具备向美国财政部通知的程序，也不涉及美国联邦报告机制，与题干所要求的美国法规条件相比缺乏直接关联。</w:t>
      </w:r>
    </w:p>
    <w:p>
      <w:pPr>
        <w:spacing w:before="120" w:after="40"/>
      </w:pPr>
      <w:r>
        <w:rPr>
          <w:b/>
          <w:sz w:val="21"/>
          <w:shd w:fill="D6E4F0" w:val="clear"/>
        </w:rPr>
        <w:t>C项错误</w:t>
      </w:r>
    </w:p>
    <w:p>
      <w:pPr>
        <w:spacing w:line="360" w:lineRule="auto" w:after="40"/>
        <w:ind w:firstLine="420"/>
      </w:pPr>
      <w:r>
        <w:t>314(a)实现的是金融机构与执法部门（FinCEN请求）之间的信息共享</w:t>
      </w:r>
      <w:r>
        <w:rPr>
          <w:sz w:val="15"/>
          <w:vertAlign w:val="superscript"/>
        </w:rPr>
        <w:t>P298</w:t>
      </w:r>
      <w:r>
        <w:t>，方向是应对执法查询，并非题干所描述的“金融机构相互分享”且主动向政府报告的双向机构共享模式，相比之下314(b)更吻合题干机制。</w:t>
      </w:r>
    </w:p>
    <w:p>
      <w:pPr>
        <w:spacing w:before="120" w:after="40"/>
      </w:pPr>
      <w:r>
        <w:rPr>
          <w:b/>
          <w:sz w:val="21"/>
          <w:shd w:fill="D6E4F0" w:val="clear"/>
        </w:rPr>
        <w:t>易错提醒</w:t>
      </w:r>
    </w:p>
    <w:p>
      <w:pPr>
        <w:spacing w:line="360" w:lineRule="auto" w:after="40"/>
        <w:ind w:firstLine="420"/>
      </w:pPr>
      <w:r>
        <w:t>314(a)与314(b)的核心区分：314(a)由FinCEN代表执法机构向金融机构发出请求，金融机构据此提供信息，属于执法与机构之间的纵向共享；314(b)是金融机构在通知财政部后相互之间主动共享客户或交易信息，属于机构间的横向共享，并享有安全港保护。</w:t>
      </w:r>
    </w:p>
    <w:p>
      <w:pPr>
        <w:spacing w:line="360" w:lineRule="auto" w:after="120"/>
      </w:pPr>
      <w:r/>
    </w:p>
    <w:p>
      <w:pPr>
        <w:spacing w:line="360" w:lineRule="auto" w:after="40"/>
      </w:pPr>
      <w:r>
        <w:t>5. 反洗钱/打击资助恐怖主义部门通常会收集有关客户活动和产品使用情况的信息，这些信息可能对组织的其他部门有帮助。在允许该单位在内部传达此类信息之前，组织必须审查： ( )</w:t>
      </w:r>
    </w:p>
    <w:p>
      <w:pPr>
        <w:spacing w:line="360" w:lineRule="auto" w:after="20"/>
        <w:ind w:firstLine="283"/>
      </w:pPr>
      <w:r>
        <w:t>A. 企业范围内的风险评估以及员工手册中有关分享商业敏感客户数据限制的规定</w:t>
      </w:r>
    </w:p>
    <w:p>
      <w:pPr>
        <w:spacing w:line="360" w:lineRule="auto" w:after="20"/>
        <w:ind w:firstLine="283"/>
      </w:pPr>
      <w:r>
        <w:t>B. 客户的风险评级，以避免分享涉及高风险客户的资料</w:t>
      </w:r>
    </w:p>
    <w:p>
      <w:pPr>
        <w:spacing w:line="360" w:lineRule="auto" w:after="20"/>
        <w:ind w:firstLine="283"/>
      </w:pPr>
      <w:r>
        <w:t>C. 该组织的反洗钱合规政策，以确保客户数据能够在内部和国际上轻松共享</w:t>
      </w:r>
    </w:p>
    <w:p>
      <w:pPr>
        <w:spacing w:line="360" w:lineRule="auto" w:after="20"/>
        <w:ind w:firstLine="283"/>
      </w:pPr>
      <w:r>
        <w:t>D. 相关司法管辖区适用的数据隐私法以及组织的数据安全和隐私政策所规定的任何限制条件</w:t>
      </w:r>
    </w:p>
    <w:p>
      <w:pPr>
        <w:spacing w:line="360" w:lineRule="auto" w:after="40"/>
      </w:pPr>
      <w:r>
        <w:t>答案:D</w:t>
      </w:r>
    </w:p>
    <w:p>
      <w:pPr>
        <w:spacing w:line="360" w:lineRule="auto" w:after="40"/>
      </w:pPr>
      <w:r>
        <w:t>解析：</w:t>
      </w:r>
    </w:p>
    <w:p>
      <w:pPr>
        <w:spacing w:before="120" w:after="40"/>
      </w:pPr>
      <w:r>
        <w:rPr>
          <w:b/>
          <w:sz w:val="21"/>
          <w:shd w:fill="D6E4F0" w:val="clear"/>
        </w:rPr>
        <w:t>考点</w:t>
      </w:r>
    </w:p>
    <w:p>
      <w:pPr>
        <w:spacing w:line="360" w:lineRule="auto" w:after="40"/>
        <w:ind w:firstLine="420"/>
      </w:pPr>
      <w:r>
        <w:t>内部共享客户信息前须先审查数据隐私法律及组织政策限制</w:t>
      </w:r>
    </w:p>
    <w:p>
      <w:pPr>
        <w:spacing w:before="120" w:after="40"/>
      </w:pPr>
      <w:r>
        <w:rPr>
          <w:b/>
          <w:sz w:val="21"/>
          <w:shd w:fill="D6E4F0" w:val="clear"/>
        </w:rPr>
        <w:t>核心解析</w:t>
      </w:r>
    </w:p>
    <w:p>
      <w:pPr>
        <w:spacing w:line="360" w:lineRule="auto" w:after="40"/>
        <w:ind w:firstLine="420"/>
      </w:pPr>
      <w:r>
        <w:t>教材在讨论私营部门间信息共享时指出，任何此类讨论都必须遵守当地数据隐私法以及组织自身关于保护保密或商业敏感信息的要求</w:t>
      </w:r>
      <w:r>
        <w:rPr>
          <w:sz w:val="15"/>
          <w:vertAlign w:val="superscript"/>
        </w:rPr>
        <w:t>P238</w:t>
      </w:r>
      <w:r>
        <w:t>。题干中，反洗钱部门收集的客户活动和产品使用信息属于保密信息，在组织内部传达前，必须首先审查相关司法管辖区的数据隐私法是否允许这种共享，以及组织内部的数据安全和隐私政策对其施加了哪些限制条件。选项D完整覆盖了这两个层面，与教材要求直接一致。</w:t>
      </w:r>
    </w:p>
    <w:p>
      <w:pPr>
        <w:spacing w:before="120" w:after="40"/>
      </w:pPr>
      <w:r>
        <w:rPr>
          <w:b/>
          <w:sz w:val="21"/>
          <w:shd w:fill="D6E4F0" w:val="clear"/>
        </w:rPr>
        <w:t>教材原句</w:t>
      </w:r>
    </w:p>
    <w:p>
      <w:pPr>
        <w:spacing w:line="360" w:lineRule="auto" w:after="40"/>
        <w:ind w:firstLine="420"/>
      </w:pPr>
      <w:r>
        <w:t>"Any such discussion should be compliant with local data privacy laws and with the organization’s own requirements regarding the protection of confidential or commercially sensitive information."</w:t>
      </w:r>
    </w:p>
    <w:p>
      <w:pPr>
        <w:spacing w:before="120" w:after="40"/>
      </w:pPr>
      <w:r>
        <w:rPr>
          <w:b/>
          <w:sz w:val="21"/>
          <w:shd w:fill="D6E4F0" w:val="clear"/>
        </w:rPr>
        <w:t>A项错误</w:t>
      </w:r>
    </w:p>
    <w:p>
      <w:pPr>
        <w:spacing w:line="360" w:lineRule="auto" w:after="40"/>
        <w:ind w:firstLine="420"/>
      </w:pPr>
      <w:r>
        <w:t>企业风险评估和员工手册中关于分享商业敏感客户数据的限制，确实涉及保密信息保护，但教材的焦点是“当地数据隐私法”和“组织自身关于保护保密信息的要求”。员工手册只是组织政策的一部分，而选项D同时涵盖法律和组织政策两个层面，更完整地匹配教材原话。</w:t>
      </w:r>
    </w:p>
    <w:p>
      <w:pPr>
        <w:spacing w:before="120" w:after="40"/>
      </w:pPr>
      <w:r>
        <w:rPr>
          <w:b/>
          <w:sz w:val="21"/>
          <w:shd w:fill="D6E4F0" w:val="clear"/>
        </w:rPr>
        <w:t>B项错误</w:t>
      </w:r>
    </w:p>
    <w:p>
      <w:pPr>
        <w:spacing w:line="360" w:lineRule="auto" w:after="40"/>
        <w:ind w:firstLine="420"/>
      </w:pPr>
      <w:r>
        <w:t>客户风险评级用于确定强化尽职调查和监控的力度</w:t>
      </w:r>
      <w:r>
        <w:rPr>
          <w:sz w:val="15"/>
          <w:vertAlign w:val="superscript"/>
        </w:rPr>
        <w:t>P270</w:t>
      </w:r>
      <w:r>
        <w:t>，但在内部共享信息的场景中，教材并未将高风险客户作为共享与否的判断标准。限制内部共享的主因是数据隐私法律和组织保密要求，与客户风险高低没有直接关联，题干更支持D而非B。</w:t>
      </w:r>
    </w:p>
    <w:p>
      <w:pPr>
        <w:spacing w:before="120" w:after="40"/>
      </w:pPr>
      <w:r>
        <w:rPr>
          <w:b/>
          <w:sz w:val="21"/>
          <w:shd w:fill="D6E4F0" w:val="clear"/>
        </w:rPr>
        <w:t>C项错误</w:t>
      </w:r>
    </w:p>
    <w:p>
      <w:pPr>
        <w:spacing w:line="360" w:lineRule="auto" w:after="40"/>
        <w:ind w:firstLine="420"/>
      </w:pPr>
      <w:r>
        <w:t>教材强调的是共享应“遵守”隐私法和保密要求，而非“确保客户数据能够轻松共享”。轻松共享的数据处理方式与数据保护要求存在方向性矛盾，因此C不如D符合教材的核心关切。</w:t>
      </w:r>
    </w:p>
    <w:p>
      <w:pPr>
        <w:spacing w:line="360" w:lineRule="auto" w:after="120"/>
      </w:pPr>
      <w:r/>
    </w:p>
    <w:p>
      <w:pPr>
        <w:spacing w:line="360" w:lineRule="auto" w:after="40"/>
      </w:pPr>
      <w:r>
        <w:t>6. 一家大型国际银行的首席合规官（CCO）正在探索如何通过更有效地利用情报数据来提高银行识别可疑活动的能力。其中一个潜在的解决方案是开展公私合作（PPP），以利用共享情报并加强与政府机构的合作。该银行正在考虑与当地金融情报机构（FIU）及其他金融机构合作参与公私合作（PPP）项目，以改善其获取相关数据和情报的能力。首席合规官（CCO）明白，虽然公私合作项目能够带来诸多益处，比如提升风险识别能力以及加强信息共享，但也存在一些潜在的局限性，包括数据隐私方面的担忧以及公私部门合作伙伴之间目标的差异。哪种方法能最大程度地发挥公私合作伙伴关系（PPP）对银行的益处，同时又能减轻与数据共享和情报相关的限制？ ( )</w:t>
      </w:r>
    </w:p>
    <w:p>
      <w:pPr>
        <w:spacing w:line="360" w:lineRule="auto" w:after="20"/>
        <w:ind w:firstLine="283"/>
      </w:pPr>
      <w:r>
        <w:t>A. 在没有严格的数据共享协议的情况下开展公私合作，允许银行、金融情报机构和其他金融机构之间信息自由且不受限制地流动</w:t>
      </w:r>
    </w:p>
    <w:p>
      <w:pPr>
        <w:spacing w:line="360" w:lineRule="auto" w:after="20"/>
        <w:ind w:firstLine="283"/>
      </w:pPr>
      <w:r>
        <w:t>B. 仅依赖政府机构通过公私合作提供的情报，因为它们拥有关于可疑活动最全面的数据</w:t>
      </w:r>
    </w:p>
    <w:p>
      <w:pPr>
        <w:spacing w:line="360" w:lineRule="auto" w:after="20"/>
        <w:ind w:firstLine="283"/>
      </w:pPr>
      <w:r>
        <w:t>C. 在公私合作中建立清晰框架，明确数据隐私保护，并确保信息共享符合所有相关司法管辖区的法律和监管要求</w:t>
      </w:r>
    </w:p>
    <w:p>
      <w:pPr>
        <w:spacing w:line="360" w:lineRule="auto" w:after="20"/>
        <w:ind w:firstLine="283"/>
      </w:pPr>
      <w:r>
        <w:t>D. 优先使用银行内部数据来源，而不是来自公私合作的外部情报</w:t>
      </w:r>
    </w:p>
    <w:p>
      <w:pPr>
        <w:spacing w:line="360" w:lineRule="auto" w:after="40"/>
      </w:pPr>
      <w:r>
        <w:t>答案:C</w:t>
      </w:r>
    </w:p>
    <w:p>
      <w:pPr>
        <w:spacing w:line="360" w:lineRule="auto" w:after="40"/>
      </w:pPr>
      <w:r>
        <w:t>解析：</w:t>
      </w:r>
    </w:p>
    <w:p>
      <w:pPr>
        <w:spacing w:before="120" w:after="40"/>
      </w:pPr>
      <w:r>
        <w:rPr>
          <w:b/>
          <w:sz w:val="21"/>
          <w:shd w:fill="D6E4F0" w:val="clear"/>
        </w:rPr>
        <w:t>考点</w:t>
      </w:r>
    </w:p>
    <w:p>
      <w:pPr>
        <w:spacing w:line="360" w:lineRule="auto" w:after="40"/>
        <w:ind w:firstLine="420"/>
      </w:pPr>
      <w:r>
        <w:t>识别PPP成功的关键要素：建立清晰的法律与合规框架</w:t>
      </w:r>
    </w:p>
    <w:p>
      <w:pPr>
        <w:spacing w:before="120" w:after="40"/>
      </w:pPr>
      <w:r>
        <w:rPr>
          <w:b/>
          <w:sz w:val="21"/>
          <w:shd w:fill="D6E4F0" w:val="clear"/>
        </w:rPr>
        <w:t>核心解析</w:t>
      </w:r>
    </w:p>
    <w:p>
      <w:pPr>
        <w:spacing w:line="360" w:lineRule="auto" w:after="40"/>
        <w:ind w:firstLine="420"/>
      </w:pPr>
      <w:r>
        <w:t>成功的PPP需具备明确的目标、有效的治理和良好的沟通渠道</w:t>
      </w:r>
      <w:r>
        <w:rPr>
          <w:sz w:val="15"/>
          <w:vertAlign w:val="superscript"/>
        </w:rPr>
        <w:t>P235</w:t>
      </w:r>
      <w:r>
        <w:t>。反之，不明确或限制性的法律会阻碍其成功</w:t>
      </w:r>
      <w:r>
        <w:rPr>
          <w:sz w:val="15"/>
          <w:vertAlign w:val="superscript"/>
        </w:rPr>
        <w:t>P235</w:t>
      </w:r>
      <w:r>
        <w:t>。为了最大化益处并减轻数据共享的限制，司法管辖区应建立明确的信息共享法律框架以解决隐私和监管问题</w:t>
      </w:r>
      <w:r>
        <w:rPr>
          <w:sz w:val="15"/>
          <w:vertAlign w:val="superscript"/>
        </w:rPr>
        <w:t>P236</w:t>
      </w:r>
      <w:r>
        <w:t>。题干中，首席合规官面临的核心挑战是数据隐私担忧及公私部门目标差异。选项C提出在PPP中建立清晰框架，明确数据隐私保护并确保符合所有司法管辖区的法律要求，这直接回应了教材所规定的成功路径（建立法律框架）并系统性解决了题干中CCO对隐私和合规的顾虑，是在现有条件下最大化PPP效能的最优解。</w:t>
      </w:r>
    </w:p>
    <w:p>
      <w:pPr>
        <w:spacing w:before="120" w:after="40"/>
      </w:pPr>
      <w:r>
        <w:rPr>
          <w:b/>
          <w:sz w:val="21"/>
          <w:shd w:fill="D6E4F0" w:val="clear"/>
        </w:rPr>
        <w:t>教材原句</w:t>
      </w:r>
    </w:p>
    <w:p>
      <w:pPr>
        <w:spacing w:line="360" w:lineRule="auto" w:after="40"/>
        <w:ind w:firstLine="420"/>
      </w:pPr>
      <w:r>
        <w:t>"Jurisdictions can address privacy issues and regulatory concerns by establishing clear legal frameworks for information sharing."</w:t>
      </w:r>
    </w:p>
    <w:p>
      <w:pPr>
        <w:spacing w:before="120" w:after="40"/>
      </w:pPr>
      <w:r>
        <w:rPr>
          <w:b/>
          <w:sz w:val="21"/>
          <w:shd w:fill="D6E4F0" w:val="clear"/>
        </w:rPr>
        <w:t>A项错误</w:t>
      </w:r>
    </w:p>
    <w:p>
      <w:pPr>
        <w:spacing w:line="360" w:lineRule="auto" w:after="40"/>
        <w:ind w:firstLine="420"/>
      </w:pPr>
      <w:r>
        <w:t>教材指出，不明确或限制性的法律会阻碍PPP成功</w:t>
      </w:r>
      <w:r>
        <w:rPr>
          <w:sz w:val="15"/>
          <w:vertAlign w:val="superscript"/>
        </w:rPr>
        <w:t>P235</w:t>
      </w:r>
      <w:r>
        <w:t>，因此跳过严格的数据共享协议可能导致信息自由流动缺乏合规基础，反而加剧CCO对数据隐私和公私目标差异的担忧。相比之下，在教材框架下，建立一个受法律规范约束的“清晰框架”比无约束的“自由流动”，更能匹配题干中“减轻……局限性”的目标。</w:t>
      </w:r>
    </w:p>
    <w:p>
      <w:pPr>
        <w:spacing w:before="120" w:after="40"/>
      </w:pPr>
      <w:r>
        <w:rPr>
          <w:b/>
          <w:sz w:val="21"/>
          <w:shd w:fill="D6E4F0" w:val="clear"/>
        </w:rPr>
        <w:t>B项错误</w:t>
      </w:r>
    </w:p>
    <w:p>
      <w:pPr>
        <w:spacing w:line="360" w:lineRule="auto" w:after="40"/>
        <w:ind w:firstLine="420"/>
      </w:pPr>
      <w:r>
        <w:t>洗钱者会跨机构分散活动以规避单个机构的检测</w:t>
      </w:r>
      <w:r>
        <w:rPr>
          <w:sz w:val="15"/>
          <w:vertAlign w:val="superscript"/>
        </w:rPr>
        <w:t>P237</w:t>
      </w:r>
      <w:r>
        <w:t>，所以单一依赖政府情报会产生视野盲区，无法利用私营部门掌握的跨机构交易模式</w:t>
      </w:r>
      <w:r>
        <w:rPr>
          <w:sz w:val="15"/>
          <w:vertAlign w:val="superscript"/>
        </w:rPr>
        <w:t>P237</w:t>
      </w:r>
      <w:r>
        <w:t>。题干追求的是通过公私“合作”发挥互补优势，而“仅依赖”政府情报的做法缩小了情报来源，不如建立多方合规共享的清晰框架那样能综合发挥PPP的最大效益。</w:t>
      </w:r>
    </w:p>
    <w:p>
      <w:pPr>
        <w:spacing w:before="120" w:after="40"/>
      </w:pPr>
      <w:r>
        <w:rPr>
          <w:b/>
          <w:sz w:val="21"/>
          <w:shd w:fill="D6E4F0" w:val="clear"/>
        </w:rPr>
        <w:t>D项错误</w:t>
      </w:r>
    </w:p>
    <w:p>
      <w:pPr>
        <w:spacing w:line="360" w:lineRule="auto" w:after="40"/>
        <w:ind w:firstLine="420"/>
      </w:pPr>
      <w:r>
        <w:t>虽然内部数据是金融机构进行风险判断的基础</w:t>
      </w:r>
      <w:r>
        <w:rPr>
          <w:sz w:val="15"/>
          <w:vertAlign w:val="superscript"/>
        </w:rPr>
        <w:t>P466</w:t>
      </w:r>
      <w:r>
        <w:t>，但题干提到CCO探索利用情报数据来提高识别可疑活动的能力，并考虑开展公私合作以改善数据获取。这表明引入外部视角正是当前策略的补强点。在公私合作的语境下，完全“优先使用内部数据”而非外部情报，偏离了题干利用PPP增强情报获取的核心出发点。</w:t>
      </w:r>
    </w:p>
    <w:p>
      <w:pPr>
        <w:spacing w:before="120" w:after="40"/>
      </w:pPr>
      <w:r>
        <w:rPr>
          <w:b/>
          <w:sz w:val="21"/>
          <w:shd w:fill="D6E4F0" w:val="clear"/>
        </w:rPr>
        <w:t>易错提醒</w:t>
      </w:r>
    </w:p>
    <w:p>
      <w:pPr>
        <w:spacing w:line="360" w:lineRule="auto" w:after="40"/>
        <w:ind w:firstLine="420"/>
      </w:pPr>
      <w:r>
        <w:t>题干提到的“全面数据”并不等同于“仅靠政府情报”。教材明确指出，由于犯罪分子会跨机构分散资金流动，单一机构或部门的视角无法识别全貌</w:t>
      </w:r>
      <w:r>
        <w:rPr>
          <w:sz w:val="15"/>
          <w:vertAlign w:val="superscript"/>
        </w:rPr>
        <w:t>P237</w:t>
      </w:r>
      <w:r>
        <w:t>。信息共享的真正价值在于打掉不同来源情报之间的盲区。因此，评估PPP方案时，判断标准应是是否建立了互补的、合规的信息交换框架，而不是看谁单方面拥有的数据量最大。</w:t>
      </w:r>
    </w:p>
    <w:p>
      <w:pPr>
        <w:spacing w:line="360" w:lineRule="auto" w:after="120"/>
      </w:pPr>
      <w:r/>
    </w:p>
    <w:p>
      <w:pPr>
        <w:spacing w:line="360" w:lineRule="auto" w:after="40"/>
      </w:pPr>
      <w:r>
        <w:t>7. 以下哪项行动是根据美国金融犯罪执法网络(FinCEN)第314(b)条款明确允许或要求金融机构(FIs)采取的,以加强其在打击洗钱和恐怖主义融资方面的努力？ ( )</w:t>
      </w:r>
    </w:p>
    <w:p>
      <w:pPr>
        <w:spacing w:line="360" w:lineRule="auto" w:after="20"/>
        <w:ind w:firstLine="283"/>
      </w:pPr>
      <w:r>
        <w:t>A. 金融机构可以向任何第三方披露客户信息.</w:t>
      </w:r>
    </w:p>
    <w:p>
      <w:pPr>
        <w:spacing w:line="360" w:lineRule="auto" w:after="20"/>
        <w:ind w:firstLine="283"/>
      </w:pPr>
      <w:r>
        <w:t>B. 金融机构可不受任何限制地向执法机构提供有关其内部合规计划的信息.</w:t>
      </w:r>
    </w:p>
    <w:p>
      <w:pPr>
        <w:spacing w:line="360" w:lineRule="auto" w:after="20"/>
        <w:ind w:firstLine="283"/>
      </w:pPr>
      <w:r>
        <w:t>C. 金融机构须向金融犯罪执法网络报告所有涉及外国实体的交易,以便金融犯罪执法网络能将这些信息与其他金融机构共享.</w:t>
      </w:r>
    </w:p>
    <w:p>
      <w:pPr>
        <w:spacing w:line="360" w:lineRule="auto" w:after="20"/>
        <w:ind w:firstLine="283"/>
      </w:pPr>
      <w:r>
        <w:t>D. 金融机构可以与其他金融机构共享有关涉嫌洗钱活动的信息,以协助识别和报告可疑交易.</w:t>
      </w:r>
    </w:p>
    <w:p>
      <w:pPr>
        <w:spacing w:line="360" w:lineRule="auto" w:after="40"/>
      </w:pPr>
      <w:r>
        <w:t>答案:D</w:t>
      </w:r>
    </w:p>
    <w:p>
      <w:pPr>
        <w:spacing w:line="360" w:lineRule="auto" w:after="40"/>
      </w:pPr>
      <w:r>
        <w:t>解析：</w:t>
      </w:r>
    </w:p>
    <w:p>
      <w:pPr>
        <w:spacing w:before="120" w:after="40"/>
      </w:pPr>
      <w:r>
        <w:rPr>
          <w:b/>
          <w:sz w:val="21"/>
          <w:shd w:fill="D6E4F0" w:val="clear"/>
        </w:rPr>
        <w:t>考点</w:t>
      </w:r>
    </w:p>
    <w:p>
      <w:pPr>
        <w:spacing w:line="360" w:lineRule="auto" w:after="40"/>
        <w:ind w:firstLine="420"/>
      </w:pPr>
      <w:r>
        <w:t>FinCEN第314(b)条的核心授权</w:t>
      </w:r>
    </w:p>
    <w:p>
      <w:pPr>
        <w:spacing w:before="120" w:after="40"/>
      </w:pPr>
      <w:r>
        <w:rPr>
          <w:b/>
          <w:sz w:val="21"/>
          <w:shd w:fill="D6E4F0" w:val="clear"/>
        </w:rPr>
        <w:t>核心解析</w:t>
      </w:r>
    </w:p>
    <w:p>
      <w:pPr>
        <w:spacing w:line="360" w:lineRule="auto" w:after="40"/>
        <w:ind w:firstLine="420"/>
      </w:pPr>
      <w:r>
        <w:t>第314b条允许金融机构相互共享客户或交易信息以协助反洗钱/反恐怖融资合规</w:t>
      </w:r>
      <w:r>
        <w:rPr>
          <w:sz w:val="15"/>
          <w:vertAlign w:val="superscript"/>
        </w:rPr>
        <w:t>P239</w:t>
      </w:r>
      <w:r>
        <w:t>。题干问FinCEN第314(b)条款明确允许或要求金融机构采取的行动，选项D“金融机构可以与其他金融机构共享有关涉嫌洗钱活动的信息，以协助识别和报告可疑交易”——共享对象是“其他金融机构”，共享内容是“涉嫌洗钱活动的信息”，共享目的是“识别和报告可疑交易”，三者与教材对314(b)的定义直接吻合。</w:t>
      </w:r>
    </w:p>
    <w:p>
      <w:pPr>
        <w:spacing w:before="120" w:after="40"/>
      </w:pPr>
      <w:r>
        <w:rPr>
          <w:b/>
          <w:sz w:val="21"/>
          <w:shd w:fill="D6E4F0" w:val="clear"/>
        </w:rPr>
        <w:t>教材原句</w:t>
      </w:r>
    </w:p>
    <w:p>
      <w:pPr>
        <w:spacing w:line="360" w:lineRule="auto" w:after="40"/>
        <w:ind w:firstLine="420"/>
      </w:pPr>
      <w:r>
        <w:t>"314b allows financial institutions to share customer or transactional information with each other to assist with AML/CFT compliance."</w:t>
      </w:r>
    </w:p>
    <w:p>
      <w:pPr>
        <w:spacing w:before="120" w:after="40"/>
      </w:pPr>
      <w:r>
        <w:rPr>
          <w:b/>
          <w:sz w:val="21"/>
          <w:shd w:fill="D6E4F0" w:val="clear"/>
        </w:rPr>
        <w:t>A项错误</w:t>
      </w:r>
    </w:p>
    <w:p>
      <w:pPr>
        <w:spacing w:line="360" w:lineRule="auto" w:after="40"/>
        <w:ind w:firstLine="420"/>
      </w:pPr>
      <w:r>
        <w:t>教材在Tamayo案例中展示了银行因怀疑洗钱而终止客户关系，但那个客户可以轻易在另一家银行开户继续洗钱——信息共享正是要防止这种情况</w:t>
      </w:r>
      <w:r>
        <w:rPr>
          <w:sz w:val="15"/>
          <w:vertAlign w:val="superscript"/>
        </w:rPr>
        <w:t>P239</w:t>
      </w:r>
      <w:r>
        <w:t>。第314b条的共享对象是“each other”即金融机构之间，且有安全港保护</w:t>
      </w:r>
      <w:r>
        <w:rPr>
          <w:sz w:val="15"/>
          <w:vertAlign w:val="superscript"/>
        </w:rPr>
        <w:t>P239</w:t>
      </w:r>
      <w:r>
        <w:t>，指向的是特定范围内的机构间共享，而非题干和选项A中“any third party”所暗示的无边界披露。在教材框架下，题干要的是314b项下的行动，D比A更直接命中该条款的共享机制。</w:t>
      </w:r>
    </w:p>
    <w:p>
      <w:pPr>
        <w:spacing w:before="120" w:after="40"/>
      </w:pPr>
      <w:r>
        <w:rPr>
          <w:b/>
          <w:sz w:val="21"/>
          <w:shd w:fill="D6E4F0" w:val="clear"/>
        </w:rPr>
        <w:t>B项错误</w:t>
      </w:r>
    </w:p>
    <w:p>
      <w:pPr>
        <w:spacing w:line="360" w:lineRule="auto" w:after="40"/>
        <w:ind w:firstLine="420"/>
      </w:pPr>
      <w:r>
        <w:t>314(b)条款在教材中被定位为私营部门信息共享机制</w:t>
      </w:r>
      <w:r>
        <w:rPr>
          <w:sz w:val="15"/>
          <w:vertAlign w:val="superscript"/>
        </w:rPr>
        <w:t>P239</w:t>
      </w:r>
      <w:r>
        <w:t>，核心是金融机构之间的信息互通，题干未涉及向执法机构提供内部合规计划信息的要素。相比之下，D直接落在314(b)所界定的机构间信息共享框架内，匹配度更高。</w:t>
      </w:r>
    </w:p>
    <w:p>
      <w:pPr>
        <w:spacing w:before="120" w:after="40"/>
      </w:pPr>
      <w:r>
        <w:rPr>
          <w:b/>
          <w:sz w:val="21"/>
          <w:shd w:fill="D6E4F0" w:val="clear"/>
        </w:rPr>
        <w:t>C项错误</w:t>
      </w:r>
    </w:p>
    <w:p>
      <w:pPr>
        <w:spacing w:line="360" w:lineRule="auto" w:after="40"/>
        <w:ind w:firstLine="420"/>
      </w:pPr>
      <w:r>
        <w:t>教材未将“报告所有涉及外国实体的交易”列为第314b条的要求。FinCEN与外国FIU协调跨境金融犯罪</w:t>
      </w:r>
      <w:r>
        <w:rPr>
          <w:sz w:val="15"/>
          <w:vertAlign w:val="superscript"/>
        </w:rPr>
        <w:t>P184</w:t>
      </w:r>
      <w:r>
        <w:t>，但这是通过FIU网络而非金融机构的内部报告义务实现的。题干问314(b)明确允许或要求的行动，D所描述的机构间涉洗钱信息共享更直接对应314(b)的功能。</w:t>
      </w:r>
    </w:p>
    <w:p>
      <w:pPr>
        <w:spacing w:line="360" w:lineRule="auto" w:after="120"/>
      </w:pPr>
      <w:r/>
    </w:p>
    <w:p>
      <w:pPr>
        <w:spacing w:line="360" w:lineRule="auto" w:after="40"/>
      </w:pPr>
      <w:r>
        <w:t>8. 以下哪一项是公私合作(PPP)的好处？ ( )</w:t>
      </w:r>
    </w:p>
    <w:p>
      <w:pPr>
        <w:spacing w:line="360" w:lineRule="auto" w:after="20"/>
        <w:ind w:firstLine="283"/>
      </w:pPr>
      <w:r>
        <w:t>A. 关键资源的获取</w:t>
      </w:r>
    </w:p>
    <w:p>
      <w:pPr>
        <w:spacing w:line="360" w:lineRule="auto" w:after="20"/>
        <w:ind w:firstLine="283"/>
      </w:pPr>
      <w:r>
        <w:t>B. 关于风险以及高风险活动或人员的信息快速交换</w:t>
      </w:r>
    </w:p>
    <w:p>
      <w:pPr>
        <w:spacing w:line="360" w:lineRule="auto" w:after="20"/>
        <w:ind w:firstLine="283"/>
      </w:pPr>
      <w:r>
        <w:t>C. 确保对政治公众人物(PEPs)的理解</w:t>
      </w:r>
    </w:p>
    <w:p>
      <w:pPr>
        <w:spacing w:line="360" w:lineRule="auto" w:after="20"/>
        <w:ind w:firstLine="283"/>
      </w:pPr>
      <w:r>
        <w:t>D. 金融行业的薪资获取</w:t>
      </w:r>
    </w:p>
    <w:p>
      <w:pPr>
        <w:spacing w:line="360" w:lineRule="auto" w:after="40"/>
      </w:pPr>
      <w:r>
        <w:t>答案:B</w:t>
      </w:r>
    </w:p>
    <w:p>
      <w:pPr>
        <w:spacing w:line="360" w:lineRule="auto" w:after="40"/>
      </w:pPr>
      <w:r>
        <w:t>解析：</w:t>
      </w:r>
    </w:p>
    <w:p>
      <w:pPr>
        <w:spacing w:before="120" w:after="40"/>
      </w:pPr>
      <w:r>
        <w:rPr>
          <w:b/>
          <w:sz w:val="21"/>
          <w:shd w:fill="D6E4F0" w:val="clear"/>
        </w:rPr>
        <w:t>考点</w:t>
      </w:r>
    </w:p>
    <w:p>
      <w:pPr>
        <w:spacing w:line="360" w:lineRule="auto" w:after="40"/>
        <w:ind w:firstLine="420"/>
      </w:pPr>
      <w:r>
        <w:t>识别PPP的核心功能为公私部门间信息共享</w:t>
      </w:r>
    </w:p>
    <w:p>
      <w:pPr>
        <w:spacing w:before="120" w:after="40"/>
      </w:pPr>
      <w:r>
        <w:rPr>
          <w:b/>
          <w:sz w:val="21"/>
          <w:shd w:fill="D6E4F0" w:val="clear"/>
        </w:rPr>
        <w:t>核心解析</w:t>
      </w:r>
    </w:p>
    <w:p>
      <w:pPr>
        <w:spacing w:line="360" w:lineRule="auto" w:after="40"/>
        <w:ind w:firstLine="420"/>
      </w:pPr>
      <w:r>
        <w:t>教材指出，公私合作伙伴关系（PPP）最常见的形式是公私部门之间的信息共享，既可公对私，也可私对公</w:t>
      </w:r>
      <w:r>
        <w:rPr>
          <w:sz w:val="15"/>
          <w:vertAlign w:val="superscript"/>
        </w:rPr>
        <w:t>P235</w:t>
      </w:r>
      <w:r>
        <w:t>。题干问的是“PPP的好处”，选项B“关于风险以及高风险活动或人员的信息快速交换”正是一种快速的信息共享，直接对应教材中PPP最核心的功能。其他选项要么与教材对PPP的界定无关，要么属于PPP成功的前提条件而非PPP本身带来的好处。因此，B最符合教材对PPP好处的阐述。</w:t>
      </w:r>
    </w:p>
    <w:p>
      <w:pPr>
        <w:spacing w:before="120" w:after="40"/>
      </w:pPr>
      <w:r>
        <w:rPr>
          <w:b/>
          <w:sz w:val="21"/>
          <w:shd w:fill="D6E4F0" w:val="clear"/>
        </w:rPr>
        <w:t>教材原句</w:t>
      </w:r>
    </w:p>
    <w:p>
      <w:pPr>
        <w:spacing w:line="360" w:lineRule="auto" w:after="40"/>
        <w:ind w:firstLine="420"/>
      </w:pPr>
      <w:r>
        <w:t>"PPPs most commonly exist as a means of sharing information, both public-to-private and private-to-public, though the type of collaboration can vary."</w:t>
      </w:r>
    </w:p>
    <w:p>
      <w:pPr>
        <w:spacing w:before="120" w:after="40"/>
      </w:pPr>
      <w:r>
        <w:rPr>
          <w:b/>
          <w:sz w:val="21"/>
          <w:shd w:fill="D6E4F0" w:val="clear"/>
        </w:rPr>
        <w:t>A项错误</w:t>
      </w:r>
    </w:p>
    <w:p>
      <w:pPr>
        <w:spacing w:line="360" w:lineRule="auto" w:after="40"/>
        <w:ind w:firstLine="420"/>
      </w:pPr>
      <w:r>
        <w:t>教材在论述PPP成功因素时提到，缺乏承诺和资源会阻碍PPP成功</w:t>
      </w:r>
      <w:r>
        <w:rPr>
          <w:sz w:val="15"/>
          <w:vertAlign w:val="superscript"/>
        </w:rPr>
        <w:t>P235</w:t>
      </w:r>
      <w:r>
        <w:t>，但“关键资源的获取”并非PPP本身带来的好处，而是PPP能够有效运作的前提条件。因此，与直接体现PPP核心功能的信息交换相比，A匹配度更低。</w:t>
      </w:r>
    </w:p>
    <w:p>
      <w:pPr>
        <w:spacing w:before="120" w:after="40"/>
      </w:pPr>
      <w:r>
        <w:rPr>
          <w:b/>
          <w:sz w:val="21"/>
          <w:shd w:fill="D6E4F0" w:val="clear"/>
        </w:rPr>
        <w:t>C项错误</w:t>
      </w:r>
    </w:p>
    <w:p>
      <w:pPr>
        <w:spacing w:line="360" w:lineRule="auto" w:after="40"/>
        <w:ind w:firstLine="420"/>
      </w:pPr>
      <w:r>
        <w:t>教材在PPP相关章节未将“确保对政治公众人物（PEP）的理解”列为PPP的用途或好处。PPP确实可能通过信息共享辅助识别PEP，但该选项过于具体且教材缺乏直接支持，不如信息交换般吻合教材对PPP的概括性定义。</w:t>
      </w:r>
    </w:p>
    <w:p>
      <w:pPr>
        <w:spacing w:before="120" w:after="40"/>
      </w:pPr>
      <w:r>
        <w:rPr>
          <w:b/>
          <w:sz w:val="21"/>
          <w:shd w:fill="D6E4F0" w:val="clear"/>
        </w:rPr>
        <w:t>D项错误</w:t>
      </w:r>
    </w:p>
    <w:p>
      <w:pPr>
        <w:spacing w:line="360" w:lineRule="auto" w:after="40"/>
        <w:ind w:firstLine="420"/>
      </w:pPr>
      <w:r>
        <w:t>题干及教材PPP相关内容均未涉及“金融行业的薪资获取”。该选项所描述的薪资要素在教材中出现在客户尽职调查或交易监控场景，与PPP的好处无关，因此无法匹配。</w:t>
      </w:r>
    </w:p>
    <w:p>
      <w:pPr>
        <w:spacing w:before="120" w:after="40"/>
      </w:pPr>
      <w:r>
        <w:rPr>
          <w:b/>
          <w:sz w:val="21"/>
          <w:shd w:fill="D6E4F0" w:val="clear"/>
        </w:rPr>
        <w:t>易错提醒</w:t>
      </w:r>
    </w:p>
    <w:p>
      <w:pPr>
        <w:spacing w:line="360" w:lineRule="auto" w:after="40"/>
        <w:ind w:firstLine="420"/>
      </w:pPr>
      <w:r>
        <w:t>注意区分PPP的“好处”与“成功所需条件”。教材指出资源缺乏会阻碍PPP成功</w:t>
      </w:r>
      <w:r>
        <w:rPr>
          <w:sz w:val="15"/>
          <w:vertAlign w:val="superscript"/>
        </w:rPr>
        <w:t>P235</w:t>
      </w:r>
      <w:r>
        <w:t>，但获取关键资源是前提而非PPP带来的益处。题目问的是PPP的好处，应聚焦其核心功能——信息共享。</w:t>
      </w:r>
    </w:p>
    <w:p>
      <w:pPr>
        <w:spacing w:line="360" w:lineRule="auto" w:after="120"/>
      </w:pPr>
      <w:r/>
    </w:p>
    <w:p>
      <w:pPr>
        <w:spacing w:line="360" w:lineRule="auto" w:after="40"/>
      </w:pPr>
      <w:r>
        <w:t>9. 以下哪一项是公私合作（PPP）成功的范例？ ( )</w:t>
      </w:r>
    </w:p>
    <w:p>
      <w:pPr>
        <w:spacing w:line="360" w:lineRule="auto" w:after="20"/>
        <w:ind w:firstLine="283"/>
      </w:pPr>
      <w:r>
        <w:t>A. 金融行动特别工作组（FATF）</w:t>
      </w:r>
    </w:p>
    <w:p>
      <w:pPr>
        <w:spacing w:line="360" w:lineRule="auto" w:after="20"/>
        <w:ind w:firstLine="283"/>
      </w:pPr>
      <w:r>
        <w:t>B. 澳大利亚交易报告和分析中心金融情报联盟</w:t>
      </w:r>
    </w:p>
    <w:p>
      <w:pPr>
        <w:spacing w:line="360" w:lineRule="auto" w:after="20"/>
        <w:ind w:firstLine="283"/>
      </w:pPr>
      <w:r>
        <w:t>C. 埃格蒙特集团</w:t>
      </w:r>
    </w:p>
    <w:p>
      <w:pPr>
        <w:spacing w:line="360" w:lineRule="auto" w:after="20"/>
        <w:ind w:firstLine="283"/>
      </w:pPr>
      <w:r>
        <w:t>D. 狼堡集团</w:t>
      </w:r>
    </w:p>
    <w:p>
      <w:pPr>
        <w:spacing w:line="360" w:lineRule="auto" w:after="40"/>
      </w:pPr>
      <w:r>
        <w:t>答案:B</w:t>
      </w:r>
    </w:p>
    <w:p>
      <w:pPr>
        <w:spacing w:line="360" w:lineRule="auto" w:after="40"/>
      </w:pPr>
      <w:r>
        <w:t>解析：</w:t>
      </w:r>
    </w:p>
    <w:p>
      <w:pPr>
        <w:spacing w:before="120" w:after="40"/>
      </w:pPr>
      <w:r>
        <w:rPr>
          <w:b/>
          <w:sz w:val="21"/>
          <w:shd w:fill="D6E4F0" w:val="clear"/>
        </w:rPr>
        <w:t>考点</w:t>
      </w:r>
    </w:p>
    <w:p>
      <w:pPr>
        <w:spacing w:line="360" w:lineRule="auto" w:after="40"/>
        <w:ind w:firstLine="420"/>
      </w:pPr>
      <w:r>
        <w:t>区分公私合作实体与政府间组织或纯私营团体</w:t>
      </w:r>
    </w:p>
    <w:p>
      <w:pPr>
        <w:spacing w:before="120" w:after="40"/>
      </w:pPr>
      <w:r>
        <w:rPr>
          <w:b/>
          <w:sz w:val="21"/>
          <w:shd w:fill="D6E4F0" w:val="clear"/>
        </w:rPr>
        <w:t>核心解析</w:t>
      </w:r>
    </w:p>
    <w:p>
      <w:pPr>
        <w:spacing w:line="360" w:lineRule="auto" w:after="40"/>
        <w:ind w:firstLine="420"/>
      </w:pPr>
      <w:r>
        <w:t>公私合作伙伴关系（PPP）指公共部门与私营部门之间为协作打击金融犯罪而建立的合作载体，P235）。教材明确将澳大利亚交易报告和分析中心（AUSTRAC）于2017年建立的“Fintel Alliance”列为PPP案例，其成员包括主要银行、汇款服务商、赌博运营商等私营实体，以及国内外执法和安全机构等公共部门，目标是增强金融部门抵御犯罪利用的能力并支持执法调查，P236）。2024年，该联盟还支持了澳大利亚历史上最复杂的执法调查之一，P236）。题干问的是“PPP成功的范例”，教材既将其明确归类为PPP，又提供了其成功运作的具体实例，直接匹配题干要求。</w:t>
      </w:r>
    </w:p>
    <w:p>
      <w:pPr>
        <w:spacing w:before="120" w:after="40"/>
      </w:pPr>
      <w:r>
        <w:rPr>
          <w:b/>
          <w:sz w:val="21"/>
          <w:shd w:fill="D6E4F0" w:val="clear"/>
        </w:rPr>
        <w:t>教材原句</w:t>
      </w:r>
    </w:p>
    <w:p>
      <w:pPr>
        <w:spacing w:line="360" w:lineRule="auto" w:after="40"/>
        <w:ind w:firstLine="420"/>
      </w:pPr>
      <w:r>
        <w:t>"AUSTRAC, the Australian FIU and AML regulator, established the Fintel Alliance as a public-private partnership in 2017."</w:t>
      </w:r>
    </w:p>
    <w:p>
      <w:pPr>
        <w:spacing w:before="120" w:after="40"/>
      </w:pPr>
      <w:r>
        <w:rPr>
          <w:b/>
          <w:sz w:val="21"/>
          <w:shd w:fill="D6E4F0" w:val="clear"/>
        </w:rPr>
        <w:t>A项错误</w:t>
      </w:r>
    </w:p>
    <w:p>
      <w:pPr>
        <w:spacing w:line="360" w:lineRule="auto" w:after="40"/>
        <w:ind w:firstLine="420"/>
      </w:pPr>
      <w:r>
        <w:t>教材将金融行动特别工作组（FATF）定义为由G7成立的“国际组织”，旨在协调打击洗钱，P144），其成员为国家或地区，属于政府间组织，而非公共与私营部门的合作实体。题干寻求的是PPP范例，正确项更直接匹配教材对PPP的定义。</w:t>
      </w:r>
    </w:p>
    <w:p>
      <w:pPr>
        <w:spacing w:before="120" w:after="40"/>
      </w:pPr>
      <w:r>
        <w:rPr>
          <w:b/>
          <w:sz w:val="21"/>
          <w:shd w:fill="D6E4F0" w:val="clear"/>
        </w:rPr>
        <w:t>C项错误</w:t>
      </w:r>
    </w:p>
    <w:p>
      <w:pPr>
        <w:spacing w:line="360" w:lineRule="auto" w:after="40"/>
        <w:ind w:firstLine="420"/>
      </w:pPr>
      <w:r>
        <w:t>教材将埃格蒙特集团定义为各国“金融情报机构（FIU）的国际网络”，P167），其成员均为公共部门的FIU，不含私营实体。这与PPP需同时包含公私两部门的结构不吻合，而正确项明确具备这一双重成员结构。</w:t>
      </w:r>
    </w:p>
    <w:p>
      <w:pPr>
        <w:spacing w:before="120" w:after="40"/>
      </w:pPr>
      <w:r>
        <w:rPr>
          <w:b/>
          <w:sz w:val="21"/>
          <w:shd w:fill="D6E4F0" w:val="clear"/>
        </w:rPr>
        <w:t>D项错误</w:t>
      </w:r>
    </w:p>
    <w:p>
      <w:pPr>
        <w:spacing w:line="360" w:lineRule="auto" w:after="40"/>
        <w:ind w:firstLine="420"/>
      </w:pPr>
      <w:r>
        <w:t>教材将狼堡集团定义为“全球银行组成的协会”，制定金融犯罪风险管理指引，P168），性质是纯私营部门的合作团体。虽然教材提到此类团体可包含公共部门代表或与其密切协作，P237），但未将其归类为PPP。题干要求的是教材认可的成功PPP范例，正确项在教材中直接被列为PPP案例，匹配度更高。</w:t>
      </w:r>
    </w:p>
    <w:p>
      <w:pPr>
        <w:spacing w:before="120" w:after="40"/>
      </w:pPr>
      <w:r>
        <w:rPr>
          <w:b/>
          <w:sz w:val="21"/>
          <w:shd w:fill="D6E4F0" w:val="clear"/>
        </w:rPr>
        <w:t>易错提醒</w:t>
      </w:r>
    </w:p>
    <w:p>
      <w:pPr>
        <w:spacing w:line="360" w:lineRule="auto" w:after="40"/>
        <w:ind w:firstLine="420"/>
      </w:pPr>
      <w:r>
        <w:t>FATF、埃格蒙特集团、狼堡集团虽然都在反洗钱领域发挥重要作用，但组织属性各不相同：FATF是政府间国际组织</w:t>
      </w:r>
      <w:r>
        <w:rPr>
          <w:sz w:val="15"/>
          <w:vertAlign w:val="superscript"/>
        </w:rPr>
        <w:t>P144</w:t>
      </w:r>
      <w:r>
        <w:t>，埃格蒙特集团是FIU之间的网络</w:t>
      </w:r>
      <w:r>
        <w:rPr>
          <w:sz w:val="15"/>
          <w:vertAlign w:val="superscript"/>
        </w:rPr>
        <w:t>P167</w:t>
      </w:r>
      <w:r>
        <w:t>，狼堡集团是私营银行协会</w:t>
      </w:r>
      <w:r>
        <w:rPr>
          <w:sz w:val="15"/>
          <w:vertAlign w:val="superscript"/>
        </w:rPr>
        <w:t>P168</w:t>
      </w:r>
      <w:r>
        <w:t>。PPP的核心特征是由公共部门机构与私营部门实体共同组成，合作打击金融犯罪（P235-P236）。只有具备这种公私混合成员结构的实体才属于PPP。</w:t>
      </w:r>
    </w:p>
    <w:p>
      <w:pPr>
        <w:spacing w:line="360" w:lineRule="auto" w:after="120"/>
      </w:pPr>
      <w:r/>
    </w:p>
    <w:p>
      <w:pPr>
        <w:spacing w:line="360" w:lineRule="auto" w:after="40"/>
      </w:pPr>
      <w:r>
        <w:t>10. 一家国际银行的总部设在西班牙马德里，在美国纽约市设有办事处。马德里办事处正在调查一笔来自纽约办事处客户的交易，并询问纽约办事处能否提供有关该个人的更多相关信息。经过进一步调查，纽约办事处发现他们在前一年已就该个人提交了一份可疑活动报告（SAR）。在分享所请求的信息之前，需要考虑哪些因素？（选择两项。） ( )</w:t>
      </w:r>
    </w:p>
    <w:p>
      <w:pPr>
        <w:spacing w:line="360" w:lineRule="auto" w:after="20"/>
        <w:ind w:firstLine="283"/>
      </w:pPr>
      <w:r>
        <w:t>A. 外国银行在跨境分享任何信息时，必须始终向其本国的反金融犯罪机构申请批准。</w:t>
      </w:r>
    </w:p>
    <w:p>
      <w:pPr>
        <w:spacing w:line="360" w:lineRule="auto" w:after="20"/>
        <w:ind w:firstLine="283"/>
      </w:pPr>
      <w:r>
        <w:t>B. 该银行应将此情况报告给金融犯罪执法网络（FinCEN），并在收到正式指导后才能分享相关信息。</w:t>
      </w:r>
    </w:p>
    <w:p>
      <w:pPr>
        <w:spacing w:line="360" w:lineRule="auto" w:after="20"/>
        <w:ind w:firstLine="283"/>
      </w:pPr>
      <w:r>
        <w:t>C. 银行应考虑司法管辖区的隐私要求以及自身的政策和程序，以确定要分享哪些信息。</w:t>
      </w:r>
    </w:p>
    <w:p>
      <w:pPr>
        <w:spacing w:line="360" w:lineRule="auto" w:after="20"/>
        <w:ind w:firstLine="283"/>
      </w:pPr>
      <w:r>
        <w:t>D. 该信息仅应在确有必要知晓的情况下进行分享。</w:t>
      </w:r>
    </w:p>
    <w:p>
      <w:pPr>
        <w:spacing w:line="360" w:lineRule="auto" w:after="40"/>
      </w:pPr>
      <w:r>
        <w:t>答案:C、D</w:t>
      </w:r>
    </w:p>
    <w:p>
      <w:pPr>
        <w:spacing w:line="360" w:lineRule="auto" w:after="40"/>
      </w:pPr>
      <w:r>
        <w:t>解析：</w:t>
      </w:r>
    </w:p>
    <w:p>
      <w:pPr>
        <w:spacing w:before="120" w:after="40"/>
      </w:pPr>
      <w:r>
        <w:rPr>
          <w:b/>
          <w:sz w:val="21"/>
          <w:shd w:fill="D6E4F0" w:val="clear"/>
        </w:rPr>
        <w:t>考点</w:t>
      </w:r>
    </w:p>
    <w:p>
      <w:pPr>
        <w:spacing w:line="360" w:lineRule="auto" w:after="40"/>
        <w:ind w:firstLine="420"/>
      </w:pPr>
      <w:r>
        <w:t>跨境共享SAR相关信息的隐私要求与必要性原则</w:t>
      </w:r>
    </w:p>
    <w:p>
      <w:pPr>
        <w:spacing w:before="120" w:after="40"/>
      </w:pPr>
      <w:r>
        <w:rPr>
          <w:b/>
          <w:sz w:val="21"/>
          <w:shd w:fill="D6E4F0" w:val="clear"/>
        </w:rPr>
        <w:t>核心解析</w:t>
      </w:r>
    </w:p>
    <w:p>
      <w:pPr>
        <w:spacing w:line="360" w:lineRule="auto" w:after="40"/>
        <w:ind w:firstLine="420"/>
      </w:pPr>
      <w:r>
        <w:t>《反洗钱法》允许金融机构内部跨境共享可疑交易报告</w:t>
      </w:r>
      <w:r>
        <w:rPr>
          <w:sz w:val="15"/>
          <w:vertAlign w:val="superscript"/>
        </w:rPr>
        <w:t>P183</w:t>
      </w:r>
      <w:r>
        <w:t>。但在具体共享前，机构须仔细考虑当地数据保护法律和自身的客户保密义务</w:t>
      </w:r>
      <w:r>
        <w:rPr>
          <w:sz w:val="15"/>
          <w:vertAlign w:val="superscript"/>
        </w:rPr>
        <w:t>P239</w:t>
      </w:r>
      <w:r>
        <w:t>，且客户数据仅应共享给有需要知晓并获得授权的人员</w:t>
      </w:r>
      <w:r>
        <w:rPr>
          <w:sz w:val="15"/>
          <w:vertAlign w:val="superscript"/>
        </w:rPr>
        <w:t>P209</w:t>
      </w:r>
      <w:r>
        <w:t>。题干中，纽约办事处已提交SAR，马德里办事处请求共享该客户信息，属于同一金融机构内的跨境信息共享。因此，首先需要评估两地的隐私法规及银行自身的政策程序，以确定可共享哪些信息（C）；同时必须将共享范围限制在确有必要知晓的人员内（D）。</w:t>
      </w:r>
    </w:p>
    <w:p>
      <w:pPr>
        <w:spacing w:before="120" w:after="40"/>
      </w:pPr>
      <w:r>
        <w:rPr>
          <w:b/>
          <w:sz w:val="21"/>
          <w:shd w:fill="D6E4F0" w:val="clear"/>
        </w:rPr>
        <w:t>A项错误</w:t>
      </w:r>
    </w:p>
    <w:p>
      <w:pPr>
        <w:spacing w:line="360" w:lineRule="auto" w:after="40"/>
        <w:ind w:firstLine="420"/>
      </w:pPr>
      <w:r>
        <w:t>教材允许金融机构内部跨境共享SAR</w:t>
      </w:r>
      <w:r>
        <w:rPr>
          <w:sz w:val="15"/>
          <w:vertAlign w:val="superscript"/>
        </w:rPr>
        <w:t>P183</w:t>
      </w:r>
      <w:r>
        <w:t>，并不要求每次跨境共享信息都须向本国反金融犯罪机构申请批准。选项A的“必须始终”过于绝对，与这一允许性规定相比匹配度更低。</w:t>
      </w:r>
    </w:p>
    <w:p>
      <w:pPr>
        <w:spacing w:before="120" w:after="40"/>
      </w:pPr>
      <w:r>
        <w:rPr>
          <w:b/>
          <w:sz w:val="21"/>
          <w:shd w:fill="D6E4F0" w:val="clear"/>
        </w:rPr>
        <w:t>B项错误</w:t>
      </w:r>
    </w:p>
    <w:p>
      <w:pPr>
        <w:spacing w:line="360" w:lineRule="auto" w:after="40"/>
        <w:ind w:firstLine="420"/>
      </w:pPr>
      <w:r>
        <w:t>教材未规定银行内部跨境共享信息前须先向FinCEN报告并等待正式指导。在本题条件下，银行更应直接依据隐私法规和必要性原则自行判断，而非被动等待外部指令，因此C和D的路径更吻合教材框架。</w:t>
      </w:r>
    </w:p>
    <w:p>
      <w:pPr>
        <w:spacing w:before="120" w:after="40"/>
      </w:pPr>
      <w:r>
        <w:rPr>
          <w:b/>
          <w:sz w:val="21"/>
          <w:shd w:fill="D6E4F0" w:val="clear"/>
        </w:rPr>
        <w:t>易错提醒</w:t>
      </w:r>
    </w:p>
    <w:p>
      <w:pPr>
        <w:spacing w:line="360" w:lineRule="auto" w:after="40"/>
        <w:ind w:firstLine="420"/>
      </w:pPr>
      <w:r>
        <w:t>同一金融机构内跨境共享SAR不需要事先获得FinCEN批准或指导，但必须遵守当地数据隐私法和“need-to-know”原则。</w:t>
      </w:r>
    </w:p>
    <w:p>
      <w:pPr>
        <w:spacing w:line="360" w:lineRule="auto" w:after="120"/>
      </w:pPr>
      <w:r/>
    </w:p>
    <w:p>
      <w:pPr>
        <w:spacing w:line="360" w:lineRule="auto" w:after="40"/>
      </w:pPr>
      <w:r>
        <w:t>11. 公私合作(PPP)涉及执法机构、金融情报机构(FIU)和私营部门之间的信息共享,其设立目的在于:(选择两项.) ( )</w:t>
      </w:r>
    </w:p>
    <w:p>
      <w:pPr>
        <w:spacing w:line="360" w:lineRule="auto" w:after="20"/>
        <w:ind w:firstLine="283"/>
      </w:pPr>
      <w:r>
        <w:t>A. 在公共机构和义务机构之间交换运营信息</w:t>
      </w:r>
    </w:p>
    <w:p>
      <w:pPr>
        <w:spacing w:line="360" w:lineRule="auto" w:after="20"/>
        <w:ind w:firstLine="283"/>
      </w:pPr>
      <w:r>
        <w:t>B. 在金融情报机构与义务机构之间交换战略信息</w:t>
      </w:r>
    </w:p>
    <w:p>
      <w:pPr>
        <w:spacing w:line="360" w:lineRule="auto" w:after="20"/>
        <w:ind w:firstLine="283"/>
      </w:pPr>
      <w:r>
        <w:t>C. 金融机构之间交换战略信息</w:t>
      </w:r>
    </w:p>
    <w:p>
      <w:pPr>
        <w:spacing w:line="360" w:lineRule="auto" w:after="20"/>
        <w:ind w:firstLine="283"/>
      </w:pPr>
      <w:r>
        <w:t>D. 建立关键信息的共同数据库,并与金融行动特别工作组(FATF)共享可疑活动的分析结果</w:t>
      </w:r>
    </w:p>
    <w:p>
      <w:pPr>
        <w:spacing w:line="360" w:lineRule="auto" w:after="40"/>
      </w:pPr>
      <w:r>
        <w:t>答案:A、B</w:t>
      </w:r>
    </w:p>
    <w:p>
      <w:pPr>
        <w:spacing w:line="360" w:lineRule="auto" w:after="40"/>
      </w:pPr>
      <w:r>
        <w:t>解析：</w:t>
      </w:r>
    </w:p>
    <w:p>
      <w:pPr>
        <w:spacing w:before="120" w:after="40"/>
      </w:pPr>
      <w:r>
        <w:rPr>
          <w:b/>
          <w:sz w:val="21"/>
          <w:shd w:fill="D6E4F0" w:val="clear"/>
        </w:rPr>
        <w:t>考点</w:t>
      </w:r>
    </w:p>
    <w:p>
      <w:pPr>
        <w:spacing w:line="360" w:lineRule="auto" w:after="40"/>
        <w:ind w:firstLine="420"/>
      </w:pPr>
      <w:r>
        <w:t>区分PPP信息共享中运营信息与战略交换的主体与类型</w:t>
      </w:r>
    </w:p>
    <w:p>
      <w:pPr>
        <w:spacing w:before="120" w:after="40"/>
      </w:pPr>
      <w:r>
        <w:rPr>
          <w:b/>
          <w:sz w:val="21"/>
          <w:shd w:fill="D6E4F0" w:val="clear"/>
        </w:rPr>
        <w:t>核心解析</w:t>
      </w:r>
    </w:p>
    <w:p>
      <w:pPr>
        <w:spacing w:line="360" w:lineRule="auto" w:after="40"/>
        <w:ind w:firstLine="420"/>
      </w:pPr>
      <w:r>
        <w:t>PPP最常见的形式是公私部门间的信息共享</w:t>
      </w:r>
      <w:r>
        <w:rPr>
          <w:sz w:val="15"/>
          <w:vertAlign w:val="superscript"/>
        </w:rPr>
        <w:t>P235</w:t>
      </w:r>
      <w:r>
        <w:t>。教材列出PPP的用途包括促进公私部门合作打击金融犯罪、通过信息共享支持执法调查、提供情报和分析</w:t>
      </w:r>
      <w:r>
        <w:rPr>
          <w:sz w:val="15"/>
          <w:vertAlign w:val="superscript"/>
        </w:rPr>
        <w:t>P237</w:t>
      </w:r>
      <w:r>
        <w:t>。同时，FIU开展战略分析以了解趋势、类型和威胁，并产生操作分析供执法部门调查使用</w:t>
      </w:r>
      <w:r>
        <w:rPr>
          <w:sz w:val="15"/>
          <w:vertAlign w:val="superscript"/>
        </w:rPr>
        <w:t>P228</w:t>
      </w:r>
      <w:r>
        <w:t>。题干所述的PPP信息共享目的，既包括公共机构与义务机构之间交换操作层面的运营信息（A），也包括FIU与义务机构之间交换战略层面的分析信息（B），二者分别对应执法调查支持和金融情报战略分析共享</w:t>
      </w:r>
      <w:r>
        <w:rPr>
          <w:sz w:val="15"/>
          <w:vertAlign w:val="superscript"/>
        </w:rPr>
        <w:t>P235、P237、P228</w:t>
      </w:r>
      <w:r>
        <w:t>。</w:t>
      </w:r>
    </w:p>
    <w:p>
      <w:pPr>
        <w:spacing w:before="120" w:after="40"/>
      </w:pPr>
      <w:r>
        <w:rPr>
          <w:b/>
          <w:sz w:val="21"/>
          <w:shd w:fill="D6E4F0" w:val="clear"/>
        </w:rPr>
        <w:t>教材原句</w:t>
      </w:r>
    </w:p>
    <w:p>
      <w:pPr>
        <w:spacing w:line="360" w:lineRule="auto" w:after="40"/>
        <w:ind w:firstLine="420"/>
      </w:pPr>
      <w:r>
        <w:t>"PPPs most commonly exist as a means of sharing information, both public-to-private and private-to-public, though the type of collaboration can vary."</w:t>
      </w:r>
    </w:p>
    <w:p>
      <w:pPr>
        <w:spacing w:before="120" w:after="40"/>
      </w:pPr>
      <w:r>
        <w:rPr>
          <w:b/>
          <w:sz w:val="21"/>
          <w:shd w:fill="D6E4F0" w:val="clear"/>
        </w:rPr>
        <w:t>C项错误</w:t>
      </w:r>
    </w:p>
    <w:p>
      <w:pPr>
        <w:spacing w:line="360" w:lineRule="auto" w:after="40"/>
        <w:ind w:firstLine="420"/>
      </w:pPr>
      <w:r>
        <w:t>PPP涉及的是公共部门与私营部门（义务机构）之间的信息共享，而C项限定在金融机构之间，未将题干所列的执法机构或FIU作为信息交换主体，因此匹配度不如A、B直接。</w:t>
      </w:r>
    </w:p>
    <w:p>
      <w:pPr>
        <w:spacing w:before="120" w:after="40"/>
      </w:pPr>
      <w:r>
        <w:rPr>
          <w:b/>
          <w:sz w:val="21"/>
          <w:shd w:fill="D6E4F0" w:val="clear"/>
        </w:rPr>
        <w:t>D项错误</w:t>
      </w:r>
    </w:p>
    <w:p>
      <w:pPr>
        <w:spacing w:line="360" w:lineRule="auto" w:after="40"/>
        <w:ind w:firstLine="420"/>
      </w:pPr>
      <w:r>
        <w:t>教材列出的PPP用途中未包含建立共同数据库或直接与FATF共享可疑活动分析结果，该表述缺乏教材依据，相比A、B与PPP定义及教材所列目的的吻合度较低。</w:t>
      </w:r>
    </w:p>
    <w:p>
      <w:pPr>
        <w:spacing w:before="120" w:after="40"/>
      </w:pPr>
      <w:r>
        <w:rPr>
          <w:b/>
          <w:sz w:val="21"/>
          <w:shd w:fill="D6E4F0" w:val="clear"/>
        </w:rPr>
        <w:t>易错提醒</w:t>
      </w:r>
    </w:p>
    <w:p>
      <w:pPr>
        <w:spacing w:line="360" w:lineRule="auto" w:after="40"/>
        <w:ind w:firstLine="420"/>
      </w:pPr>
      <w:r>
        <w:t>FIU产出战略分析用于了解趋势、类型和威胁，而操作分析用于执法调查</w:t>
      </w:r>
      <w:r>
        <w:rPr>
          <w:sz w:val="15"/>
          <w:vertAlign w:val="superscript"/>
        </w:rPr>
        <w:t>P228</w:t>
      </w:r>
      <w:r>
        <w:t>。PPP中，战略信息（如风险趋势报告）常在FIU与义务机构间交换，而运营信息（如具体交易情报）更可能在执法机构与义务机构间共享，混淆两者易选错主体。</w:t>
      </w:r>
    </w:p>
    <w:p>
      <w:pPr>
        <w:spacing w:line="360" w:lineRule="auto" w:after="120"/>
      </w:pPr>
      <w:r/>
    </w:p>
    <w:p>
      <w:pPr>
        <w:spacing w:line="360" w:lineRule="auto" w:after="40"/>
      </w:pPr>
      <w:r>
        <w:t>12. 以下哪两项陈述描述了公私合作伙伴关系(PPP)的优势？(选择两项.) ( )</w:t>
      </w:r>
    </w:p>
    <w:p>
      <w:pPr>
        <w:spacing w:line="360" w:lineRule="auto" w:after="20"/>
        <w:ind w:firstLine="283"/>
      </w:pPr>
      <w:r>
        <w:t>A. 公共组织能够更好地了解私营部门所经历的情况,并为政策制定和法律的制定提供信息.</w:t>
      </w:r>
    </w:p>
    <w:p>
      <w:pPr>
        <w:spacing w:line="360" w:lineRule="auto" w:after="20"/>
        <w:ind w:firstLine="283"/>
      </w:pPr>
      <w:r>
        <w:t>B. 数据保护隐私政策为制定信息共享协议提供了机会,以防止未经授权访问信息.</w:t>
      </w:r>
    </w:p>
    <w:p>
      <w:pPr>
        <w:spacing w:line="360" w:lineRule="auto" w:after="20"/>
        <w:ind w:firstLine="283"/>
      </w:pPr>
      <w:r>
        <w:t>C. 数据保护隐私政策因基于政府旧有立法的限制而阻碍了PPP模式的演进</w:t>
      </w:r>
    </w:p>
    <w:p>
      <w:pPr>
        <w:spacing w:line="360" w:lineRule="auto" w:after="20"/>
        <w:ind w:firstLine="283"/>
      </w:pPr>
      <w:r>
        <w:t>D. 小企业主可以选择第三方供应商或金融机构来保障其私人数据的安全,这些数据在公私合作伙伴关系中可以轻松共享.</w:t>
      </w:r>
    </w:p>
    <w:p>
      <w:pPr>
        <w:spacing w:line="360" w:lineRule="auto" w:after="40"/>
      </w:pPr>
      <w:r>
        <w:t>答案:A、B</w:t>
      </w:r>
    </w:p>
    <w:p>
      <w:pPr>
        <w:spacing w:line="360" w:lineRule="auto" w:after="40"/>
      </w:pPr>
      <w:r>
        <w:t>解析：</w:t>
      </w:r>
    </w:p>
    <w:p>
      <w:pPr>
        <w:spacing w:before="120" w:after="40"/>
      </w:pPr>
      <w:r>
        <w:rPr>
          <w:b/>
          <w:sz w:val="21"/>
          <w:shd w:fill="D6E4F0" w:val="clear"/>
        </w:rPr>
        <w:t>考点</w:t>
      </w:r>
    </w:p>
    <w:p>
      <w:pPr>
        <w:spacing w:line="360" w:lineRule="auto" w:after="40"/>
        <w:ind w:firstLine="420"/>
      </w:pPr>
      <w:r>
        <w:t>识别公私合作伙伴关系（PPP）的优势与信息共享机制</w:t>
      </w:r>
    </w:p>
    <w:p>
      <w:pPr>
        <w:spacing w:before="120" w:after="40"/>
      </w:pPr>
      <w:r>
        <w:rPr>
          <w:b/>
          <w:sz w:val="21"/>
          <w:shd w:fill="D6E4F0" w:val="clear"/>
        </w:rPr>
        <w:t>核心解析</w:t>
      </w:r>
    </w:p>
    <w:p>
      <w:pPr>
        <w:spacing w:line="360" w:lineRule="auto" w:after="40"/>
        <w:ind w:firstLine="420"/>
      </w:pPr>
      <w:r>
        <w:t>教材指出，在某些司法管辖区，公共和私营部门通过PPP共同商定优先事项，甚至制定政策和战略</w:t>
      </w:r>
      <w:r>
        <w:rPr>
          <w:sz w:val="15"/>
          <w:vertAlign w:val="superscript"/>
        </w:rPr>
        <w:t>P235</w:t>
      </w:r>
      <w:r>
        <w:t>。另外，数据保护隐私政策为建立信息共享协议以防止未经授权访问提供了机会</w:t>
      </w:r>
      <w:r>
        <w:rPr>
          <w:sz w:val="15"/>
          <w:vertAlign w:val="superscript"/>
        </w:rPr>
        <w:t>P392</w:t>
      </w:r>
      <w:r>
        <w:t>。这些分别体现了PPP在政策影响力和安全信息共享两方面的优势。选项A直接对应制定政策和法律的优势，选项B体现了通过协议保障信息共享安全的优势，因此两者均正确。</w:t>
      </w:r>
    </w:p>
    <w:p>
      <w:pPr>
        <w:spacing w:before="120" w:after="40"/>
      </w:pPr>
      <w:r>
        <w:rPr>
          <w:b/>
          <w:sz w:val="21"/>
          <w:shd w:fill="D6E4F0" w:val="clear"/>
        </w:rPr>
        <w:t>教材原句</w:t>
      </w:r>
    </w:p>
    <w:p>
      <w:pPr>
        <w:spacing w:line="360" w:lineRule="auto" w:after="40"/>
        <w:ind w:firstLine="420"/>
      </w:pPr>
      <w:r>
        <w:t>"In some jurisdictions, the public and private sectors come together to agree on common priorities and even to shape policy and strategy."</w:t>
      </w:r>
    </w:p>
    <w:p>
      <w:pPr>
        <w:spacing w:before="120" w:after="40"/>
      </w:pPr>
      <w:r>
        <w:rPr>
          <w:b/>
          <w:sz w:val="21"/>
          <w:shd w:fill="D6E4F0" w:val="clear"/>
        </w:rPr>
        <w:t>C项错误</w:t>
      </w:r>
    </w:p>
    <w:p>
      <w:pPr>
        <w:spacing w:line="360" w:lineRule="auto" w:after="40"/>
        <w:ind w:firstLine="420"/>
      </w:pPr>
      <w:r>
        <w:t>教材提到不明确或限制性的法律可能阻碍PPP成功</w:t>
      </w:r>
      <w:r>
        <w:rPr>
          <w:sz w:val="15"/>
          <w:vertAlign w:val="superscript"/>
        </w:rPr>
        <w:t>P235</w:t>
      </w:r>
      <w:r>
        <w:t>，但这属于PPP面临的挑战而非优势。选项C将数据保护隐私政策描述为对PPP演进的阻碍，与题干要求的“优势”方向相反，因此匹配度不及A、B。</w:t>
      </w:r>
    </w:p>
    <w:p>
      <w:pPr>
        <w:spacing w:before="120" w:after="40"/>
      </w:pPr>
      <w:r>
        <w:rPr>
          <w:b/>
          <w:sz w:val="21"/>
          <w:shd w:fill="D6E4F0" w:val="clear"/>
        </w:rPr>
        <w:t>D项错误</w:t>
      </w:r>
    </w:p>
    <w:p>
      <w:pPr>
        <w:spacing w:line="360" w:lineRule="auto" w:after="40"/>
        <w:ind w:firstLine="420"/>
      </w:pPr>
      <w:r>
        <w:t>教材强调PPP需制定信息共享协议以防止未经授权访问</w:t>
      </w:r>
      <w:r>
        <w:rPr>
          <w:sz w:val="15"/>
          <w:vertAlign w:val="superscript"/>
        </w:rPr>
        <w:t>P392</w:t>
      </w:r>
      <w:r>
        <w:t>，而非“轻松共享”数据；选择第三方供应商保障数据安全属于一般合规要求，不是PPP特有的优势，因此不如B直接体现PPP在安全信息共享上的价值。</w:t>
      </w:r>
    </w:p>
    <w:p>
      <w:pPr>
        <w:spacing w:before="120" w:after="40"/>
      </w:pPr>
      <w:r>
        <w:rPr>
          <w:b/>
          <w:sz w:val="21"/>
          <w:shd w:fill="D6E4F0" w:val="clear"/>
        </w:rPr>
        <w:t>易错提醒</w:t>
      </w:r>
    </w:p>
    <w:p>
      <w:pPr>
        <w:spacing w:line="360" w:lineRule="auto" w:after="40"/>
        <w:ind w:firstLine="420"/>
      </w:pPr>
      <w:r>
        <w:t>易混淆：数据隐私法可能对个人数据跨境转移设置限制</w:t>
      </w:r>
      <w:r>
        <w:rPr>
          <w:sz w:val="15"/>
          <w:vertAlign w:val="superscript"/>
        </w:rPr>
        <w:t>P209</w:t>
      </w:r>
      <w:r>
        <w:t>，常被视为PPP的障碍。但教材指出PPP的优势恰恰在于可通过建立明确的法律框架和信息共享协议来应对隐私挑战</w:t>
      </w:r>
      <w:r>
        <w:rPr>
          <w:sz w:val="15"/>
          <w:vertAlign w:val="superscript"/>
        </w:rPr>
        <w:t>P236</w:t>
      </w:r>
      <w:r>
        <w:t>，而非回避隐私政策。辨别题干问的是“优势”还是“挑战”是避免误选C的关键。</w:t>
      </w:r>
    </w:p>
    <w:p>
      <w:pPr>
        <w:spacing w:line="360" w:lineRule="auto" w:after="120"/>
      </w:pPr>
      <w:r/>
    </w:p>
    <w:p>
      <w:pPr>
        <w:spacing w:line="360" w:lineRule="auto" w:after="40"/>
      </w:pPr>
      <w:r>
        <w:t>13. 据埃格蒙特集团称,公私合作伙伴关系(PPP)能为金融情报机构(FIU)带来哪些好处？(选择三项.) ( )</w:t>
      </w:r>
    </w:p>
    <w:p>
      <w:pPr>
        <w:spacing w:line="360" w:lineRule="auto" w:after="20"/>
        <w:ind w:firstLine="283"/>
      </w:pPr>
      <w:r>
        <w:t>A. 帮助克服数据保护和信息共享方面的限制</w:t>
      </w:r>
    </w:p>
    <w:p>
      <w:pPr>
        <w:spacing w:line="360" w:lineRule="auto" w:after="20"/>
        <w:ind w:firstLine="283"/>
      </w:pPr>
      <w:r>
        <w:t>B. 提高报告质量并增加信息输入</w:t>
      </w:r>
    </w:p>
    <w:p>
      <w:pPr>
        <w:spacing w:line="360" w:lineRule="auto" w:after="20"/>
        <w:ind w:firstLine="283"/>
      </w:pPr>
      <w:r>
        <w:t>C. 帮助减轻执法部门的财务成本负担</w:t>
      </w:r>
    </w:p>
    <w:p>
      <w:pPr>
        <w:spacing w:line="360" w:lineRule="auto" w:after="20"/>
        <w:ind w:firstLine="283"/>
      </w:pPr>
      <w:r>
        <w:t>D. 协助设计通用方法并确定期望的交付成果</w:t>
      </w:r>
    </w:p>
    <w:p>
      <w:pPr>
        <w:spacing w:line="360" w:lineRule="auto" w:after="20"/>
        <w:ind w:firstLine="283"/>
      </w:pPr>
      <w:r>
        <w:t>E. 提供灵活性、敏捷性以及适应洗钱/恐怖融资威胁环境的调整机会</w:t>
      </w:r>
    </w:p>
    <w:p>
      <w:pPr>
        <w:spacing w:line="360" w:lineRule="auto" w:after="40"/>
      </w:pPr>
      <w:r>
        <w:t>答案:A、B、D</w:t>
      </w:r>
    </w:p>
    <w:p>
      <w:pPr>
        <w:spacing w:line="360" w:lineRule="auto" w:after="40"/>
      </w:pPr>
      <w:r>
        <w:t>解析：</w:t>
      </w:r>
    </w:p>
    <w:p>
      <w:pPr>
        <w:spacing w:before="120" w:after="40"/>
      </w:pPr>
      <w:r>
        <w:rPr>
          <w:b/>
          <w:sz w:val="21"/>
          <w:shd w:fill="D6E4F0" w:val="clear"/>
        </w:rPr>
        <w:t>考点</w:t>
      </w:r>
    </w:p>
    <w:p>
      <w:pPr>
        <w:spacing w:line="360" w:lineRule="auto" w:after="40"/>
        <w:ind w:firstLine="420"/>
      </w:pPr>
      <w:r>
        <w:t>区分公私合作伙伴关系对金融情报机构的直接效益</w:t>
      </w:r>
    </w:p>
    <w:p>
      <w:pPr>
        <w:spacing w:before="120" w:after="40"/>
      </w:pPr>
      <w:r>
        <w:rPr>
          <w:b/>
          <w:sz w:val="21"/>
          <w:shd w:fill="D6E4F0" w:val="clear"/>
        </w:rPr>
        <w:t>核心解析</w:t>
      </w:r>
    </w:p>
    <w:p>
      <w:pPr>
        <w:spacing w:line="360" w:lineRule="auto" w:after="40"/>
        <w:ind w:firstLine="420"/>
      </w:pPr>
      <w:r>
        <w:t>埃格蒙特集团对公私合作伙伴关系的核心定义是，它是一种公私部门间的信息共享手段</w:t>
      </w:r>
      <w:r>
        <w:rPr>
          <w:sz w:val="15"/>
          <w:vertAlign w:val="superscript"/>
        </w:rPr>
        <w:t>P235</w:t>
      </w:r>
      <w:r>
        <w:t>。基于这个核心功能，教材列出了公私合作伙伴关系的几项直接效益：一是通过建立清晰的法律框架和沟通渠道，最终帮助克服数据保护和隐私方面的法律障碍</w:t>
      </w:r>
      <w:r>
        <w:rPr>
          <w:sz w:val="15"/>
          <w:vertAlign w:val="superscript"/>
        </w:rPr>
        <w:t>P236</w:t>
      </w:r>
      <w:r>
        <w:t>；二是通过公私双方以及私营部门间的信息共享，直接提升可疑交易报告的质量并增加信息输入的广度</w:t>
      </w:r>
      <w:r>
        <w:rPr>
          <w:sz w:val="15"/>
          <w:vertAlign w:val="superscript"/>
        </w:rPr>
        <w:t>P238</w:t>
      </w:r>
      <w:r>
        <w:t>；三是让公私双方汇聚一堂，共同商定优先事项，甚至共同制定政策与战略，即协助设计通用方法和确定期望的交付成果</w:t>
      </w:r>
      <w:r>
        <w:rPr>
          <w:sz w:val="15"/>
          <w:vertAlign w:val="superscript"/>
        </w:rPr>
        <w:t>P235</w:t>
      </w:r>
      <w:r>
        <w:t>。因此，选项A、B、D直接对应了教材向我们展示的公私合作伙伴关系为金融情报机构带来的核心价值。</w:t>
      </w:r>
    </w:p>
    <w:p>
      <w:pPr>
        <w:spacing w:before="120" w:after="40"/>
      </w:pPr>
      <w:r>
        <w:rPr>
          <w:b/>
          <w:sz w:val="21"/>
          <w:shd w:fill="D6E4F0" w:val="clear"/>
        </w:rPr>
        <w:t>教材原句</w:t>
      </w:r>
    </w:p>
    <w:p>
      <w:pPr>
        <w:spacing w:line="360" w:lineRule="auto" w:after="40"/>
        <w:ind w:firstLine="420"/>
      </w:pPr>
      <w:r>
        <w:t>"PPPs most commonly exist as a means of sharing information, both public-to-private and private-to-public, though the type of collaboration can vary."</w:t>
      </w:r>
    </w:p>
    <w:p>
      <w:pPr>
        <w:spacing w:before="120" w:after="40"/>
      </w:pPr>
      <w:r>
        <w:rPr>
          <w:b/>
          <w:sz w:val="21"/>
          <w:shd w:fill="D6E4F0" w:val="clear"/>
        </w:rPr>
        <w:t>C项错误</w:t>
      </w:r>
    </w:p>
    <w:p>
      <w:pPr>
        <w:spacing w:line="360" w:lineRule="auto" w:after="40"/>
        <w:ind w:firstLine="420"/>
      </w:pPr>
      <w:r>
        <w:t>教材在描述公私合作伙伴关系时，并未直接关联到减轻执法部门财务负担。相比之下，教材更侧重公私合作伙伴关系通过信息共享提升执法调查效率</w:t>
      </w:r>
      <w:r>
        <w:rPr>
          <w:sz w:val="15"/>
          <w:vertAlign w:val="superscript"/>
        </w:rPr>
        <w:t>P237</w:t>
      </w:r>
      <w:r>
        <w:t>，这与“财务成本”的直接关联度不如正确选项A、B、D。</w:t>
      </w:r>
    </w:p>
    <w:p>
      <w:pPr>
        <w:spacing w:before="120" w:after="40"/>
      </w:pPr>
      <w:r>
        <w:rPr>
          <w:b/>
          <w:sz w:val="21"/>
          <w:shd w:fill="D6E4F0" w:val="clear"/>
        </w:rPr>
        <w:t>E项错误</w:t>
      </w:r>
    </w:p>
    <w:p>
      <w:pPr>
        <w:spacing w:line="360" w:lineRule="auto" w:after="40"/>
        <w:ind w:firstLine="420"/>
      </w:pPr>
      <w:r>
        <w:t>题干在描述公私合作伙伴关系的整体效益时，未将“为金融情报机构提供灵活性、敏捷性以适应威胁环境”作为核心效益之一。教材将“帮助组织适应不断变化的洗钱/恐怖融资手法”归为“持续评估金融犯罪风险”的成果</w:t>
      </w:r>
      <w:r>
        <w:rPr>
          <w:sz w:val="15"/>
          <w:vertAlign w:val="superscript"/>
        </w:rPr>
        <w:t>P283</w:t>
      </w:r>
      <w:r>
        <w:t>，而非公私合作伙伴关系对金融情报机构的直接效益，与正确项相比匹配度更低。</w:t>
      </w:r>
    </w:p>
    <w:p>
      <w:pPr>
        <w:spacing w:before="120" w:after="40"/>
      </w:pPr>
      <w:r>
        <w:rPr>
          <w:b/>
          <w:sz w:val="21"/>
          <w:shd w:fill="D6E4F0" w:val="clear"/>
        </w:rPr>
        <w:t>易错提醒</w:t>
      </w:r>
    </w:p>
    <w:p>
      <w:pPr>
        <w:spacing w:line="360" w:lineRule="auto" w:after="40"/>
        <w:ind w:firstLine="420"/>
      </w:pPr>
      <w:r>
        <w:t>选项E描述的“灵活性”“适应威胁环境”等特征，教材将其归为“持续评估金融犯罪风险”的功能</w:t>
      </w:r>
      <w:r>
        <w:rPr>
          <w:sz w:val="15"/>
          <w:vertAlign w:val="superscript"/>
        </w:rPr>
        <w:t>P283</w:t>
      </w:r>
      <w:r>
        <w:t>，而非公私合作伙伴关系为金融情报机构带来的直接好处。做题时需注意概念的归属，即该效益是谁对谁产生的。</w:t>
      </w:r>
    </w:p>
    <w:p>
      <w:pPr>
        <w:spacing w:line="360" w:lineRule="auto" w:after="120"/>
      </w:pPr>
      <w:r/>
    </w:p>
    <w:p>
      <w:pPr>
        <w:spacing w:line="360" w:lineRule="auto" w:after="40"/>
      </w:pPr>
      <w:r>
        <w:t>14. 公私合作(PPP)在反金融犯罪工作中的主要优势包括:(选择两项.) ( )</w:t>
      </w:r>
    </w:p>
    <w:p>
      <w:pPr>
        <w:spacing w:line="360" w:lineRule="auto" w:after="20"/>
        <w:ind w:firstLine="283"/>
      </w:pPr>
      <w:r>
        <w:t>A. 提高识别和缓解金融犯罪风险的行动速度</w:t>
      </w:r>
    </w:p>
    <w:p>
      <w:pPr>
        <w:spacing w:line="360" w:lineRule="auto" w:after="20"/>
        <w:ind w:firstLine="283"/>
      </w:pPr>
      <w:r>
        <w:t>B. 增强政府与金融机构之间的信息共享能力</w:t>
      </w:r>
    </w:p>
    <w:p>
      <w:pPr>
        <w:spacing w:line="360" w:lineRule="auto" w:after="20"/>
        <w:ind w:firstLine="283"/>
      </w:pPr>
      <w:r>
        <w:t>C. 为金融机构在共享信息时免于承担责任提供法律框架</w:t>
      </w:r>
    </w:p>
    <w:p>
      <w:pPr>
        <w:spacing w:line="360" w:lineRule="auto" w:after="20"/>
        <w:ind w:firstLine="283"/>
      </w:pPr>
      <w:r>
        <w:t>D. 消除组织自行开展尽职调查的需要</w:t>
      </w:r>
    </w:p>
    <w:p>
      <w:pPr>
        <w:spacing w:line="360" w:lineRule="auto" w:after="40"/>
      </w:pPr>
      <w:r>
        <w:t>答案:A、B</w:t>
      </w:r>
    </w:p>
    <w:p>
      <w:pPr>
        <w:spacing w:line="360" w:lineRule="auto" w:after="40"/>
      </w:pPr>
      <w:r>
        <w:t>解析：</w:t>
      </w:r>
    </w:p>
    <w:p>
      <w:pPr>
        <w:spacing w:before="120" w:after="40"/>
      </w:pPr>
      <w:r>
        <w:rPr>
          <w:b/>
          <w:sz w:val="21"/>
          <w:shd w:fill="D6E4F0" w:val="clear"/>
        </w:rPr>
        <w:t>考点</w:t>
      </w:r>
    </w:p>
    <w:p>
      <w:pPr>
        <w:spacing w:line="360" w:lineRule="auto" w:after="40"/>
        <w:ind w:firstLine="420"/>
      </w:pPr>
      <w:r>
        <w:t>PPP的核心优势是信息共享和加快金融犯罪风险应对速度</w:t>
      </w:r>
    </w:p>
    <w:p>
      <w:pPr>
        <w:spacing w:before="120" w:after="40"/>
      </w:pPr>
      <w:r>
        <w:rPr>
          <w:b/>
          <w:sz w:val="21"/>
          <w:shd w:fill="D6E4F0" w:val="clear"/>
        </w:rPr>
        <w:t>核心解析</w:t>
      </w:r>
    </w:p>
    <w:p>
      <w:pPr>
        <w:spacing w:line="360" w:lineRule="auto" w:after="40"/>
        <w:ind w:firstLine="420"/>
      </w:pPr>
      <w:r>
        <w:t>教材指出，公私合作伙伴关系（PPP）最常见的形式是公私部门间的信息共享</w:t>
      </w:r>
      <w:r>
        <w:rPr>
          <w:sz w:val="15"/>
          <w:vertAlign w:val="superscript"/>
        </w:rPr>
        <w:t>P235</w:t>
      </w:r>
      <w:r>
        <w:t>，并且PPP能够提供情报和分析，从而有助于打击金融犯罪</w:t>
      </w:r>
      <w:r>
        <w:rPr>
          <w:sz w:val="15"/>
          <w:vertAlign w:val="superscript"/>
        </w:rPr>
        <w:t>P237</w:t>
      </w:r>
      <w:r>
        <w:t>。由此，增强政府与金融机构之间的信息共享能力是PPP的直接优势；同时，通过通畅的协作和情报支持，识别与缓解金融犯罪风险的行动速度也会得到提升。相比之下，选项C所说的“免于承担责任”并非PPP法律框架的目的——教材提到建立法律框架是为了解决隐私和监管问题</w:t>
      </w:r>
      <w:r>
        <w:rPr>
          <w:sz w:val="15"/>
          <w:vertAlign w:val="superscript"/>
        </w:rPr>
        <w:t>P236</w:t>
      </w:r>
      <w:r>
        <w:t>，且PPP活动不能替代机构的法定合规义务</w:t>
      </w:r>
      <w:r>
        <w:rPr>
          <w:sz w:val="15"/>
          <w:vertAlign w:val="superscript"/>
        </w:rPr>
        <w:t>P236</w:t>
      </w:r>
      <w:r>
        <w:t>；选项D“消除尽职调查需要”则直接与PPP不替代合规义务的原则抵触，故A、B更直接匹配教材对PPP优势的界定。</w:t>
      </w:r>
    </w:p>
    <w:p>
      <w:pPr>
        <w:spacing w:before="120" w:after="40"/>
      </w:pPr>
      <w:r>
        <w:rPr>
          <w:b/>
          <w:sz w:val="21"/>
          <w:shd w:fill="D6E4F0" w:val="clear"/>
        </w:rPr>
        <w:t>教材原句</w:t>
      </w:r>
    </w:p>
    <w:p>
      <w:pPr>
        <w:spacing w:line="360" w:lineRule="auto" w:after="40"/>
        <w:ind w:firstLine="420"/>
      </w:pPr>
      <w:r>
        <w:t>"PPPs most commonly exist as a means of sharing information, both public-to-private and private-to-public, though the type of collaboration can vary."</w:t>
      </w:r>
    </w:p>
    <w:p>
      <w:pPr>
        <w:spacing w:before="120" w:after="40"/>
      </w:pPr>
      <w:r>
        <w:rPr>
          <w:b/>
          <w:sz w:val="21"/>
          <w:shd w:fill="D6E4F0" w:val="clear"/>
        </w:rPr>
        <w:t>C项错误</w:t>
      </w:r>
    </w:p>
    <w:p>
      <w:pPr>
        <w:spacing w:line="360" w:lineRule="auto" w:after="40"/>
        <w:ind w:firstLine="420"/>
      </w:pPr>
      <w:r>
        <w:t>教材明确建议司法管辖区建立信息共享的法律框架是为了解决隐私和监管问题</w:t>
      </w:r>
      <w:r>
        <w:rPr>
          <w:sz w:val="15"/>
          <w:vertAlign w:val="superscript"/>
        </w:rPr>
        <w:t>P236</w:t>
      </w:r>
      <w:r>
        <w:t>，而非为金融机构提供责任豁免。同时，教材强调PPP活动不能替代机构的法定合规义务</w:t>
      </w:r>
      <w:r>
        <w:rPr>
          <w:sz w:val="15"/>
          <w:vertAlign w:val="superscript"/>
        </w:rPr>
        <w:t>P236</w:t>
      </w:r>
      <w:r>
        <w:t>，可见“免于承担责任”与教材所界定的PPP优势方向不符。</w:t>
      </w:r>
    </w:p>
    <w:p>
      <w:pPr>
        <w:spacing w:before="120" w:after="40"/>
      </w:pPr>
      <w:r>
        <w:rPr>
          <w:b/>
          <w:sz w:val="21"/>
          <w:shd w:fill="D6E4F0" w:val="clear"/>
        </w:rPr>
        <w:t>D项错误</w:t>
      </w:r>
    </w:p>
    <w:p>
      <w:pPr>
        <w:spacing w:line="360" w:lineRule="auto" w:after="40"/>
        <w:ind w:firstLine="420"/>
      </w:pPr>
      <w:r>
        <w:t>教材明确指出PPP活动不能替代组织履行法定合规义务</w:t>
      </w:r>
      <w:r>
        <w:rPr>
          <w:sz w:val="15"/>
          <w:vertAlign w:val="superscript"/>
        </w:rPr>
        <w:t>P236</w:t>
      </w:r>
      <w:r>
        <w:t>，包括尽职调查。因此“消除”尽职调查需要与教材直接矛盾，与A、B相比，无法构成PPP的优势。</w:t>
      </w:r>
    </w:p>
    <w:p>
      <w:pPr>
        <w:spacing w:before="120" w:after="40"/>
      </w:pPr>
      <w:r>
        <w:rPr>
          <w:b/>
          <w:sz w:val="21"/>
          <w:shd w:fill="D6E4F0" w:val="clear"/>
        </w:rPr>
        <w:t>易错提醒</w:t>
      </w:r>
    </w:p>
    <w:p>
      <w:pPr>
        <w:spacing w:line="360" w:lineRule="auto" w:after="40"/>
        <w:ind w:firstLine="420"/>
      </w:pPr>
      <w:r>
        <w:t>易混淆点：PPP信息共享的法律框架仅解决隐私与监管问题</w:t>
      </w:r>
      <w:r>
        <w:rPr>
          <w:sz w:val="15"/>
          <w:vertAlign w:val="superscript"/>
        </w:rPr>
        <w:t>P236</w:t>
      </w:r>
      <w:r>
        <w:t>，并不提供责任豁免。同时，PPP不能替代机构的法定合规义务</w:t>
      </w:r>
      <w:r>
        <w:rPr>
          <w:sz w:val="15"/>
          <w:vertAlign w:val="superscript"/>
        </w:rPr>
        <w:t>P236</w:t>
      </w:r>
      <w:r>
        <w:t>，尽职调查仍须自行完成。</w:t>
      </w:r>
    </w:p>
    <w:p>
      <w:pPr>
        <w:spacing w:line="360" w:lineRule="auto" w:after="120"/>
      </w:pPr>
      <w:r/>
    </w:p>
    <w:p>
      <w:pPr>
        <w:spacing w:line="360" w:lineRule="auto" w:after="40"/>
      </w:pPr>
      <w:r>
        <w:t>15. 涉及执法部门、金融情报机构和私营部门之间信息共享的公私合作伙伴关系(PPP)旨在:(选择两项.) ( )</w:t>
      </w:r>
    </w:p>
    <w:p>
      <w:pPr>
        <w:spacing w:line="360" w:lineRule="auto" w:after="20"/>
        <w:ind w:firstLine="283"/>
      </w:pPr>
      <w:r>
        <w:t>A. 建立关键信息的共同数据库,并与金融行动特别工作组(FATF)共享可疑活动的分析结果</w:t>
      </w:r>
    </w:p>
    <w:p>
      <w:pPr>
        <w:spacing w:line="360" w:lineRule="auto" w:after="20"/>
        <w:ind w:firstLine="283"/>
      </w:pPr>
      <w:r>
        <w:t>B. 在金融情报机构与义务机构之间交换战略信息</w:t>
      </w:r>
    </w:p>
    <w:p>
      <w:pPr>
        <w:spacing w:line="360" w:lineRule="auto" w:after="20"/>
        <w:ind w:firstLine="283"/>
      </w:pPr>
      <w:r>
        <w:t>C. 金融机构之间交换战略信息</w:t>
      </w:r>
    </w:p>
    <w:p>
      <w:pPr>
        <w:spacing w:line="360" w:lineRule="auto" w:after="20"/>
        <w:ind w:firstLine="283"/>
      </w:pPr>
      <w:r>
        <w:t>D. 在公共机构与义务机构之间交换运营信息</w:t>
      </w:r>
    </w:p>
    <w:p>
      <w:pPr>
        <w:spacing w:line="360" w:lineRule="auto" w:after="40"/>
      </w:pPr>
      <w:r>
        <w:t>答案:B、D</w:t>
      </w:r>
    </w:p>
    <w:p>
      <w:pPr>
        <w:spacing w:line="360" w:lineRule="auto" w:after="40"/>
      </w:pPr>
      <w:r>
        <w:t>解析：</w:t>
      </w:r>
    </w:p>
    <w:p>
      <w:pPr>
        <w:spacing w:before="120" w:after="40"/>
      </w:pPr>
      <w:r>
        <w:rPr>
          <w:b/>
          <w:sz w:val="21"/>
          <w:shd w:fill="D6E4F0" w:val="clear"/>
        </w:rPr>
        <w:t>考点</w:t>
      </w:r>
    </w:p>
    <w:p>
      <w:pPr>
        <w:spacing w:line="360" w:lineRule="auto" w:after="40"/>
        <w:ind w:firstLine="420"/>
      </w:pPr>
      <w:r>
        <w:t>PPP的核心目的是公私部门间的信息共享</w:t>
      </w:r>
    </w:p>
    <w:p>
      <w:pPr>
        <w:spacing w:before="120" w:after="40"/>
      </w:pPr>
      <w:r>
        <w:rPr>
          <w:b/>
          <w:sz w:val="21"/>
          <w:shd w:fill="D6E4F0" w:val="clear"/>
        </w:rPr>
        <w:t>核心解析</w:t>
      </w:r>
    </w:p>
    <w:p>
      <w:pPr>
        <w:spacing w:line="360" w:lineRule="auto" w:after="40"/>
        <w:ind w:firstLine="420"/>
      </w:pPr>
      <w:r>
        <w:t>教材指出，公私合作伙伴关系（PPP）最常见的形式是作为信息共享的手段，共享方向既包括公对私，也包括私对公</w:t>
      </w:r>
      <w:r>
        <w:rPr>
          <w:sz w:val="15"/>
          <w:vertAlign w:val="superscript"/>
        </w:rPr>
        <w:t>P235</w:t>
      </w:r>
      <w:r>
        <w:t>。题干问的是 PPP 旨在实现什么，核心逻辑就是跨越公共部门与私营部门边界的双向信息交换。选项 B 涉及金融情报机构（公共部门）与义务机构（私营部门）之间的战略信息交换，符合公对私/私对公的共享框架。选项 D 涉及公共机构与义务机构之间的运营信息交换，同样体现公私双向共享。两者均直接匹配教材对 PPP 信息共享功能的定义。</w:t>
      </w:r>
    </w:p>
    <w:p>
      <w:pPr>
        <w:spacing w:before="120" w:after="40"/>
      </w:pPr>
      <w:r>
        <w:rPr>
          <w:b/>
          <w:sz w:val="21"/>
          <w:shd w:fill="D6E4F0" w:val="clear"/>
        </w:rPr>
        <w:t>教材原句</w:t>
      </w:r>
    </w:p>
    <w:p>
      <w:pPr>
        <w:spacing w:line="360" w:lineRule="auto" w:after="40"/>
        <w:ind w:firstLine="420"/>
      </w:pPr>
      <w:r>
        <w:t>"PPPs most commonly exist as a means of sharing information, both public-to-private and private-to-public, though the type of collaboration can vary."</w:t>
      </w:r>
    </w:p>
    <w:p>
      <w:pPr>
        <w:spacing w:before="120" w:after="40"/>
      </w:pPr>
      <w:r>
        <w:rPr>
          <w:b/>
          <w:sz w:val="21"/>
          <w:shd w:fill="D6E4F0" w:val="clear"/>
        </w:rPr>
        <w:t>A项错误</w:t>
      </w:r>
    </w:p>
    <w:p>
      <w:pPr>
        <w:spacing w:line="360" w:lineRule="auto" w:after="40"/>
        <w:ind w:firstLine="420"/>
      </w:pPr>
      <w:r>
        <w:t>教材在描述 PPP 时，聚焦于公共部门与私营部门之间的直接信息共享，没有提及与 FATF 共享分析结果。建立共同数据库且面向 FATF 的设定，不如 B 和 D 那样直接吻合教材对 PPP 核心功能的界定。</w:t>
      </w:r>
    </w:p>
    <w:p>
      <w:pPr>
        <w:spacing w:before="120" w:after="40"/>
      </w:pPr>
      <w:r>
        <w:rPr>
          <w:b/>
          <w:sz w:val="21"/>
          <w:shd w:fill="D6E4F0" w:val="clear"/>
        </w:rPr>
        <w:t>C项错误</w:t>
      </w:r>
    </w:p>
    <w:p>
      <w:pPr>
        <w:spacing w:line="360" w:lineRule="auto" w:after="40"/>
        <w:ind w:firstLine="420"/>
      </w:pPr>
      <w:r>
        <w:t>教材明确将 PPP 的信息共享限定为公私部门之间（public-to-private 和 private-to-public）。金融机构之间的信息交换属于私营部门内部协作，不符合 PPP 跨越公私边界的本质特征。</w:t>
      </w:r>
    </w:p>
    <w:p>
      <w:pPr>
        <w:spacing w:before="120" w:after="40"/>
      </w:pPr>
      <w:r>
        <w:rPr>
          <w:b/>
          <w:sz w:val="21"/>
          <w:shd w:fill="D6E4F0" w:val="clear"/>
        </w:rPr>
        <w:t>易错提醒</w:t>
      </w:r>
    </w:p>
    <w:p>
      <w:pPr>
        <w:spacing w:line="360" w:lineRule="auto" w:after="40"/>
        <w:ind w:firstLine="420"/>
      </w:pPr>
      <w:r>
        <w:t>PPP 的关键在于跨越公私部门边界。教材将其信息共享明确描述为 public-to-private 和 private-to-public</w:t>
      </w:r>
      <w:r>
        <w:rPr>
          <w:sz w:val="15"/>
          <w:vertAlign w:val="superscript"/>
        </w:rPr>
        <w:t>P235</w:t>
      </w:r>
      <w:r>
        <w:t>，而金融机构之间的信息共享属于私营部门内部活动，不属于 PPP 范畴。</w:t>
      </w:r>
    </w:p>
    <w:p>
      <w:pPr>
        <w:spacing w:line="360" w:lineRule="auto" w:after="120"/>
      </w:pPr>
      <w:r/>
    </w:p>
    <w:p>
      <w:pPr>
        <w:spacing w:line="360" w:lineRule="auto" w:after="40"/>
      </w:pPr>
      <w:r>
        <w:t>16. 公私合作(PPP)如何促进打击金融犯罪方面的协作？(选择两项.) ( )</w:t>
      </w:r>
    </w:p>
    <w:p>
      <w:pPr>
        <w:spacing w:line="360" w:lineRule="auto" w:after="20"/>
        <w:ind w:firstLine="283"/>
      </w:pPr>
      <w:r>
        <w:t>A. 培育合规文化</w:t>
      </w:r>
    </w:p>
    <w:p>
      <w:pPr>
        <w:spacing w:line="360" w:lineRule="auto" w:after="20"/>
        <w:ind w:firstLine="283"/>
      </w:pPr>
      <w:r>
        <w:t>B. 通过向金融机构征求反馈意见来改善公共部门的治理</w:t>
      </w:r>
    </w:p>
    <w:p>
      <w:pPr>
        <w:spacing w:line="360" w:lineRule="auto" w:after="20"/>
        <w:ind w:firstLine="283"/>
      </w:pPr>
      <w:r>
        <w:t>C. 减少所有金融机构的交易监测误报</w:t>
      </w:r>
    </w:p>
    <w:p>
      <w:pPr>
        <w:spacing w:line="360" w:lineRule="auto" w:after="20"/>
        <w:ind w:firstLine="283"/>
      </w:pPr>
      <w:r>
        <w:t>D. 通过共享信息提高可用于分析的数据的质量和数量</w:t>
      </w:r>
    </w:p>
    <w:p>
      <w:pPr>
        <w:spacing w:line="360" w:lineRule="auto" w:after="40"/>
      </w:pPr>
      <w:r>
        <w:t>答案:B、D</w:t>
      </w:r>
    </w:p>
    <w:p>
      <w:pPr>
        <w:spacing w:line="360" w:lineRule="auto" w:after="40"/>
      </w:pPr>
      <w:r>
        <w:t>解析：</w:t>
      </w:r>
    </w:p>
    <w:p>
      <w:pPr>
        <w:spacing w:before="120" w:after="40"/>
      </w:pPr>
      <w:r>
        <w:rPr>
          <w:b/>
          <w:sz w:val="21"/>
          <w:shd w:fill="D6E4F0" w:val="clear"/>
        </w:rPr>
        <w:t>考点</w:t>
      </w:r>
    </w:p>
    <w:p>
      <w:pPr>
        <w:spacing w:line="360" w:lineRule="auto" w:after="40"/>
        <w:ind w:firstLine="420"/>
      </w:pPr>
      <w:r>
        <w:t>识别公私合作伙伴关系(PPP)促进协作的核心用途</w:t>
      </w:r>
    </w:p>
    <w:p>
      <w:pPr>
        <w:spacing w:before="120" w:after="40"/>
      </w:pPr>
      <w:r>
        <w:rPr>
          <w:b/>
          <w:sz w:val="21"/>
          <w:shd w:fill="D6E4F0" w:val="clear"/>
        </w:rPr>
        <w:t>核心解析</w:t>
      </w:r>
    </w:p>
    <w:p>
      <w:pPr>
        <w:spacing w:line="360" w:lineRule="auto" w:after="40"/>
        <w:ind w:firstLine="420"/>
      </w:pPr>
      <w:r>
        <w:t>公私合作伙伴关系（PPP）是公私部门协作的载体，最常见形式为信息共享，也可共同确定优先事项并制定政策与战略</w:t>
      </w:r>
      <w:r>
        <w:rPr>
          <w:sz w:val="15"/>
          <w:vertAlign w:val="superscript"/>
        </w:rPr>
        <w:t>P235</w:t>
      </w:r>
      <w:r>
        <w:t>。选项B“通过向金融机构征求反馈意见来改善公共部门的治理”对应教材所列“共同确定优先事项并制定政策与战略”，是PPP在治理层面的协作功能。选项D“通过共享信息提高可用于分析的数据的质量和数量”直接匹配信息共享这一PPP核心手段</w:t>
      </w:r>
      <w:r>
        <w:rPr>
          <w:sz w:val="15"/>
          <w:vertAlign w:val="superscript"/>
        </w:rPr>
        <w:t>P235</w:t>
      </w:r>
      <w:r>
        <w:t>，信息共享能够支持执法调查、提供分析情报</w:t>
      </w:r>
      <w:r>
        <w:rPr>
          <w:sz w:val="15"/>
          <w:vertAlign w:val="superscript"/>
        </w:rPr>
        <w:t>P237</w:t>
      </w:r>
      <w:r>
        <w:t>。因此B、D均属教材明确列出的PPP促进协作的方式。</w:t>
      </w:r>
    </w:p>
    <w:p>
      <w:pPr>
        <w:spacing w:before="120" w:after="40"/>
      </w:pPr>
      <w:r>
        <w:rPr>
          <w:b/>
          <w:sz w:val="21"/>
          <w:shd w:fill="D6E4F0" w:val="clear"/>
        </w:rPr>
        <w:t>教材原句</w:t>
      </w:r>
    </w:p>
    <w:p>
      <w:pPr>
        <w:spacing w:line="360" w:lineRule="auto" w:after="40"/>
        <w:ind w:firstLine="420"/>
      </w:pPr>
      <w:r>
        <w:t>"PPPs most commonly exist as a means of sharing information, both public-to-private and private-to-public, though the type of collaboration can vary."</w:t>
      </w:r>
    </w:p>
    <w:p>
      <w:pPr>
        <w:spacing w:before="120" w:after="40"/>
      </w:pPr>
      <w:r>
        <w:rPr>
          <w:b/>
          <w:sz w:val="21"/>
          <w:shd w:fill="D6E4F0" w:val="clear"/>
        </w:rPr>
        <w:t>A项错误</w:t>
      </w:r>
    </w:p>
    <w:p>
      <w:pPr>
        <w:spacing w:line="360" w:lineRule="auto" w:after="40"/>
        <w:ind w:firstLine="420"/>
      </w:pPr>
      <w:r>
        <w:t>培育合规文化属于机构内部反金融犯罪项目支柱，体现管理层对合规义务的严肃程度</w:t>
      </w:r>
      <w:r>
        <w:rPr>
          <w:sz w:val="15"/>
          <w:vertAlign w:val="superscript"/>
        </w:rPr>
        <w:t>P264</w:t>
      </w:r>
      <w:r>
        <w:t>，聚焦于单个组织的治理，不属于PPP跨部门协作功能，与题干所问的合作方式匹配度不如B、D直接。</w:t>
      </w:r>
    </w:p>
    <w:p>
      <w:pPr>
        <w:spacing w:before="120" w:after="40"/>
      </w:pPr>
      <w:r>
        <w:rPr>
          <w:b/>
          <w:sz w:val="21"/>
          <w:shd w:fill="D6E4F0" w:val="clear"/>
        </w:rPr>
        <w:t>C项错误</w:t>
      </w:r>
    </w:p>
    <w:p>
      <w:pPr>
        <w:spacing w:line="360" w:lineRule="auto" w:after="40"/>
        <w:ind w:firstLine="420"/>
      </w:pPr>
      <w:r>
        <w:t>减少交易监测误报是交易监控系统参数调优的目标</w:t>
      </w:r>
      <w:r>
        <w:rPr>
          <w:sz w:val="15"/>
          <w:vertAlign w:val="superscript"/>
        </w:rPr>
        <w:t>P331</w:t>
      </w:r>
      <w:r>
        <w:t>，属于机构技术层面的内部调整，并非PPP直接承担的协作任务；教材列出的PPP用途聚焦于信息共享与政策制定，未包含系统调优，因此该选项不如B、D直接吻合教材对PPP协作的界定。</w:t>
      </w:r>
    </w:p>
    <w:p>
      <w:pPr>
        <w:spacing w:before="120" w:after="40"/>
      </w:pPr>
      <w:r>
        <w:rPr>
          <w:b/>
          <w:sz w:val="21"/>
          <w:shd w:fill="D6E4F0" w:val="clear"/>
        </w:rPr>
        <w:t>易错提醒</w:t>
      </w:r>
    </w:p>
    <w:p>
      <w:pPr>
        <w:spacing w:line="360" w:lineRule="auto" w:after="40"/>
        <w:ind w:firstLine="420"/>
      </w:pPr>
      <w:r>
        <w:t>公私合作伙伴关系（PPP）的协作方式（信息共享、共同制定政策）易与机构内部合规文化、交易监控技术调优混淆。教材明确PPP用于共享信息、支持调查和共同确定优先事项（P235‑237），而合规文化是机构内部反洗钱程序的支柱</w:t>
      </w:r>
      <w:r>
        <w:rPr>
          <w:sz w:val="15"/>
          <w:vertAlign w:val="superscript"/>
        </w:rPr>
        <w:t>P264</w:t>
      </w:r>
      <w:r>
        <w:t>，交易监控调优是调整系统参数以减少误报的内部操作</w:t>
      </w:r>
      <w:r>
        <w:rPr>
          <w:sz w:val="15"/>
          <w:vertAlign w:val="superscript"/>
        </w:rPr>
        <w:t>P331</w:t>
      </w:r>
      <w:r>
        <w:t>，后两者均由单一机构主导，不构成跨部门协作。</w:t>
      </w:r>
    </w:p>
    <w:sectPr w:rsidR="00FC693F" w:rsidRPr="0006063C" w:rsidSect="00034616">
      <w:pgSz w:w="12240" w:h="15840"/>
      <w:pgMar w:top="1440" w:right="1797" w:bottom="1440" w:left="179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