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</w:pPr>
      <w:r>
        <w:t>试卷名称:CAMS CH11</w:t>
      </w:r>
    </w:p>
    <w:p>
      <w:pPr>
        <w:spacing w:line="360" w:lineRule="auto" w:after="160"/>
      </w:pPr>
      <w:r>
        <w:t>一、单项选择题</w:t>
      </w:r>
    </w:p>
    <w:p>
      <w:pPr>
        <w:spacing w:line="360" w:lineRule="auto" w:after="40"/>
      </w:pPr>
      <w:r>
        <w:t>1. 一个强大的交易监控系统应具备以下能力: ( )</w:t>
      </w:r>
    </w:p>
    <w:p>
      <w:pPr>
        <w:spacing w:line="360" w:lineRule="auto" w:after="20"/>
        <w:ind w:firstLine="283"/>
      </w:pPr>
      <w:r>
        <w:t>A. 监控交易并识别可能表明可疑活动的异常情况</w:t>
      </w:r>
    </w:p>
    <w:p>
      <w:pPr>
        <w:spacing w:line="360" w:lineRule="auto" w:after="20"/>
        <w:ind w:firstLine="283"/>
      </w:pPr>
      <w:r>
        <w:t>B. 自动翻译文档</w:t>
      </w:r>
    </w:p>
    <w:p>
      <w:pPr>
        <w:spacing w:line="360" w:lineRule="auto" w:after="20"/>
        <w:ind w:firstLine="283"/>
      </w:pPr>
      <w:r>
        <w:t>C. 整合社交媒体资料</w:t>
      </w:r>
    </w:p>
    <w:p>
      <w:pPr>
        <w:spacing w:line="360" w:lineRule="auto" w:after="20"/>
        <w:ind w:firstLine="283"/>
      </w:pPr>
      <w:r>
        <w:t>D. 提交可疑活动报告(SAR)、货币交易报告(CTR)及其他监管报告</w:t>
      </w:r>
    </w:p>
    <w:p>
      <w:pPr>
        <w:spacing w:line="360" w:lineRule="auto" w:after="40"/>
      </w:pPr>
      <w:r>
        <w:t>答案:A</w:t>
      </w:r>
    </w:p>
    <w:p>
      <w:pPr>
        <w:spacing w:line="360" w:lineRule="auto" w:after="40"/>
      </w:pPr>
      <w:r>
        <w:t>解析：</w:t>
      </w:r>
    </w:p>
    <w:p>
      <w:pPr>
        <w:spacing w:before="120" w:after="40"/>
      </w:pPr>
      <w:r>
        <w:rPr>
          <w:b/>
          <w:sz w:val="21"/>
          <w:shd w:fill="D6E4F0" w:val="clear"/>
        </w:rPr>
        <w:t>考点</w:t>
      </w:r>
    </w:p>
    <w:p>
      <w:pPr>
        <w:spacing w:line="360" w:lineRule="auto" w:after="40"/>
        <w:ind w:firstLine="420"/>
      </w:pPr>
      <w:r>
        <w:t>交易监控系统的核心定义与基本功能</w:t>
      </w:r>
    </w:p>
    <w:p>
      <w:pPr>
        <w:spacing w:before="120" w:after="40"/>
      </w:pPr>
      <w:r>
        <w:rPr>
          <w:b/>
          <w:sz w:val="21"/>
          <w:shd w:fill="D6E4F0" w:val="clear"/>
        </w:rPr>
        <w:t>核心解析</w:t>
      </w:r>
    </w:p>
    <w:p>
      <w:pPr>
        <w:spacing w:line="360" w:lineRule="auto" w:after="40"/>
        <w:ind w:firstLine="420"/>
      </w:pPr>
      <w:r>
        <w:t>交易监控系统是帮助金融机构检测可疑交易模式的技术框架</w:t>
      </w:r>
      <w:r>
        <w:rPr>
          <w:sz w:val="15"/>
          <w:vertAlign w:val="superscript"/>
        </w:rPr>
        <w:t>P325</w:t>
      </w:r>
      <w:r>
        <w:t>。其基本运作是在客户活动超出正常参数时生成警报</w:t>
      </w:r>
      <w:r>
        <w:rPr>
          <w:sz w:val="15"/>
          <w:vertAlign w:val="superscript"/>
        </w:rPr>
        <w:t>P328</w:t>
      </w:r>
      <w:r>
        <w:t>，以此识别可能表明洗钱等可疑活动的异常情况。题干要求选出“强大的交易监控系统应具备的能力”，选项A将这一过程概括为“监控交易并识别可能表明可疑活动的异常情况”，与教材定义和功能描述完全吻合，因此是最直接匹配的选项。</w:t>
      </w:r>
    </w:p>
    <w:p>
      <w:pPr>
        <w:spacing w:before="120" w:after="40"/>
      </w:pPr>
      <w:r>
        <w:rPr>
          <w:b/>
          <w:sz w:val="21"/>
          <w:shd w:fill="D6E4F0" w:val="clear"/>
        </w:rPr>
        <w:t>教材原句</w:t>
      </w:r>
    </w:p>
    <w:p>
      <w:pPr>
        <w:spacing w:line="360" w:lineRule="auto" w:after="40"/>
        <w:ind w:firstLine="420"/>
      </w:pPr>
      <w:r>
        <w:t>"Transaction monitoring (TM) systems are the technological frameworks that help financial institutions detect suspicious transaction patterns."</w:t>
      </w:r>
    </w:p>
    <w:p>
      <w:pPr>
        <w:spacing w:before="120" w:after="40"/>
      </w:pPr>
      <w:r>
        <w:rPr>
          <w:b/>
          <w:sz w:val="21"/>
          <w:shd w:fill="D6E4F0" w:val="clear"/>
        </w:rPr>
        <w:t>B项错误</w:t>
      </w:r>
    </w:p>
    <w:p>
      <w:pPr>
        <w:spacing w:line="360" w:lineRule="auto" w:after="40"/>
        <w:ind w:firstLine="420"/>
      </w:pPr>
      <w:r>
        <w:t>教材在交易监控系统和相关技术的讨论中未将“自动翻译文档”列为监控系统的能力或功能，题干条件下选项B缺乏支持证据，匹配度远不及A。</w:t>
      </w:r>
    </w:p>
    <w:p>
      <w:pPr>
        <w:spacing w:before="120" w:after="40"/>
      </w:pPr>
      <w:r>
        <w:rPr>
          <w:b/>
          <w:sz w:val="21"/>
          <w:shd w:fill="D6E4F0" w:val="clear"/>
        </w:rPr>
        <w:t>C项错误</w:t>
      </w:r>
    </w:p>
    <w:p>
      <w:pPr>
        <w:spacing w:line="360" w:lineRule="auto" w:after="40"/>
        <w:ind w:firstLine="420"/>
      </w:pPr>
      <w:r>
        <w:t>社交媒体资料被教材归为调查阶段可参考的外部信息源</w:t>
      </w:r>
      <w:r>
        <w:rPr>
          <w:sz w:val="15"/>
          <w:vertAlign w:val="superscript"/>
        </w:rPr>
        <w:t>P338</w:t>
      </w:r>
      <w:r>
        <w:t>，用于补充背景信息，不属于交易监控系统自身的定义性能力。与选项A直接对应监控系统的核心功能相比，C的匹配度明显更弱。</w:t>
      </w:r>
    </w:p>
    <w:p>
      <w:pPr>
        <w:spacing w:before="120" w:after="40"/>
      </w:pPr>
      <w:r>
        <w:rPr>
          <w:b/>
          <w:sz w:val="21"/>
          <w:shd w:fill="D6E4F0" w:val="clear"/>
        </w:rPr>
        <w:t>D项错误</w:t>
      </w:r>
    </w:p>
    <w:p>
      <w:pPr>
        <w:spacing w:line="360" w:lineRule="auto" w:after="40"/>
        <w:ind w:firstLine="420"/>
      </w:pPr>
      <w:r>
        <w:t>提交SAR/CTR等监管报告在教材中属于监管报告与联络职能</w:t>
      </w:r>
      <w:r>
        <w:rPr>
          <w:sz w:val="15"/>
          <w:vertAlign w:val="superscript"/>
        </w:rPr>
        <w:t>P251</w:t>
      </w:r>
      <w:r>
        <w:t>，独立于交易监控系统的检测与警报功能。题干考察“系统应具备的能力”，选项A更直接吻合系统本身的定义，D的职能匹配度不如A。</w:t>
      </w:r>
    </w:p>
    <w:p>
      <w:pPr>
        <w:spacing w:before="120" w:after="40"/>
      </w:pPr>
      <w:r>
        <w:rPr>
          <w:b/>
          <w:sz w:val="21"/>
          <w:shd w:fill="D6E4F0" w:val="clear"/>
        </w:rPr>
        <w:t>易错提醒</w:t>
      </w:r>
    </w:p>
    <w:p>
      <w:pPr>
        <w:spacing w:line="360" w:lineRule="auto" w:after="40"/>
        <w:ind w:firstLine="420"/>
      </w:pPr>
      <w:r>
        <w:t>交易监控系统负责检测异常并生成警报</w:t>
      </w:r>
      <w:r>
        <w:rPr>
          <w:sz w:val="15"/>
          <w:vertAlign w:val="superscript"/>
        </w:rPr>
        <w:t>P325、P328</w:t>
      </w:r>
      <w:r>
        <w:t>，提交SAR/CTR则归属监管报告职能</w:t>
      </w:r>
      <w:r>
        <w:rPr>
          <w:sz w:val="15"/>
          <w:vertAlign w:val="superscript"/>
        </w:rPr>
        <w:t>P251</w:t>
      </w:r>
      <w:r>
        <w:t>。将“生成警报”与“提交报告”混为一谈是常见的职能错配。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