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8c7cc9b408ca4608b4399eaf1e46137fe7c01e"/>
      <w:r>
        <w:t xml:space="preserve">中文版CAMS真题（V6考纲）-137-导出题目-2026-05-24-11-06-29</w:t>
      </w:r>
      <w:bookmarkEnd w:id="20"/>
    </w:p>
    <w:p>
      <w:pPr>
        <w:pStyle w:val="FirstParagraph"/>
      </w:pPr>
      <w:r>
        <w:t xml:space="preserve">1.(多选题)一位合规官员正在审查与一家涉嫌参与野生动物贩运的公司有关的交易。以下哪些活动是野生动物贩运计划中常见的?(选择两个)</w:t>
      </w:r>
    </w:p>
    <w:p>
      <w:pPr>
        <w:pStyle w:val="BodyText"/>
      </w:pPr>
      <w:r>
        <w:t xml:space="preserve">A.使用欺诈性金融工具支付运输费用</w:t>
      </w:r>
    </w:p>
    <w:p>
      <w:pPr>
        <w:pStyle w:val="BodyText"/>
      </w:pPr>
      <w:r>
        <w:t xml:space="preserve">B.将法定货币兑换为加密货币，以完成对野生动物农场的付款</w:t>
      </w:r>
    </w:p>
    <w:p>
      <w:pPr>
        <w:pStyle w:val="BodyText"/>
      </w:pPr>
      <w:r>
        <w:t xml:space="preserve">C.野生动物养殖场与经营业务不一致的公司之间的大额电汇</w:t>
      </w:r>
    </w:p>
    <w:p>
      <w:pPr>
        <w:pStyle w:val="BodyText"/>
      </w:pPr>
      <w:r>
        <w:t xml:space="preserve">D.客户要求将收益支付给一个无关的第三方</w:t>
      </w:r>
    </w:p>
    <w:p>
      <w:pPr>
        <w:pStyle w:val="BodyText"/>
      </w:pPr>
      <w:r>
        <w:t xml:space="preserve">E.政治公众人物对环境、游戏或林业进行监督的活动</w:t>
      </w:r>
    </w:p>
    <w:p>
      <w:pPr>
        <w:pStyle w:val="BodyText"/>
      </w:pPr>
      <w:r>
        <w:t xml:space="preserve">答案:C E</w:t>
      </w:r>
    </w:p>
    <w:p>
      <w:pPr>
        <w:pStyle w:val="BodyText"/>
      </w:pPr>
      <w:r>
        <w:t xml:space="preserve">解析:</w:t>
      </w:r>
      <w:r>
        <w:rPr>
          <w:b/>
        </w:rPr>
        <w:t xml:space="preserve">具体知识点:</w:t>
      </w:r>
    </w:p>
    <w:p>
      <w:pPr>
        <w:pStyle w:val="BodyText"/>
      </w:pPr>
      <w:r>
        <w:t xml:space="preserve">贩运野生动物</w:t>
      </w:r>
    </w:p>
    <w:p>
      <w:pPr>
        <w:pStyle w:val="BodyText"/>
      </w:pPr>
      <w:r>
        <w:t xml:space="preserve">根据定义，贩运野生动物是一种走私、偷猎、捕捉和收集濒危物种与受保护野生动物的非法贸易。</w:t>
      </w:r>
      <w:r>
        <w:t xml:space="preserve"> </w:t>
      </w:r>
      <w:r>
        <w:t xml:space="preserve">它还包括野生动物衍生品和副产品，如皮毛、食物、药品和外来宠物。非法野生动物贸易可能造成多种动植物物种灭绝。这种贸易危及全球7000多个物种，用于满足非法市场对濒危野生动物及其副产品的需求。</w:t>
      </w:r>
    </w:p>
    <w:p>
      <w:pPr>
        <w:pStyle w:val="BodyText"/>
      </w:pPr>
      <w:r>
        <w:rPr>
          <w:b/>
        </w:rPr>
        <w:t xml:space="preserve">选项分析:</w:t>
      </w:r>
    </w:p>
    <w:p>
      <w:pPr>
        <w:pStyle w:val="BodyText"/>
      </w:pPr>
      <w:r>
        <w:t xml:space="preserve">A和B选项错误，虽然使用欺诈性金融工具和利用加密货币进行交易在非法活动中较为常见，但在野生动物贩运场景中，其出现频率相对低于C选项中的大额电汇行为。</w:t>
      </w:r>
    </w:p>
    <w:p>
      <w:pPr>
        <w:pStyle w:val="BodyText"/>
      </w:pPr>
      <w:r>
        <w:t xml:space="preserve">C选项正确，</w:t>
      </w:r>
      <w:r>
        <w:rPr>
          <w:b/>
        </w:rPr>
        <w:t xml:space="preserve">野生动物养殖场与经营业务不一致的公司之间的大额电汇:</w:t>
      </w:r>
      <w:r>
        <w:t xml:space="preserve">野生动物贩运通常涉及非法的资金流动，为了掩盖资金来源和去向，犯罪分子可能会通过与野生动物养殖场看似无关的公司进行大额电汇，以此来混淆视线，隐藏非法交易的真实性质，这是野生动物贩运计划中常见的资金运作方式。</w:t>
      </w:r>
    </w:p>
    <w:p>
      <w:pPr>
        <w:pStyle w:val="BodyText"/>
      </w:pPr>
      <w:r>
        <w:t xml:space="preserve">D选项错误，客户要求将收益支付给无关第三方，这种情况不够具体和典型，在多种商业场景中都可能出现，难以直接与野生动物贩运建立紧密联系。</w:t>
      </w:r>
    </w:p>
    <w:p>
      <w:pPr>
        <w:pStyle w:val="BodyText"/>
      </w:pPr>
      <w:r>
        <w:t xml:space="preserve">E选项正确，</w:t>
      </w:r>
      <w:r>
        <w:rPr>
          <w:b/>
        </w:rPr>
        <w:t xml:space="preserve">政治公众人物对环境、游戏或林业进行监督的活动:</w:t>
      </w:r>
      <w:r>
        <w:t xml:space="preserve">这里的</w:t>
      </w:r>
      <w:r>
        <w:t xml:space="preserve"> </w:t>
      </w:r>
      <w:r>
        <w:t xml:space="preserve">"监督活动"</w:t>
      </w:r>
      <w:r>
        <w:t xml:space="preserve"> </w:t>
      </w:r>
      <w:r>
        <w:t xml:space="preserve">可能存在表述不清晰的情况，如果理解为政治公众人物利用其职权对相关领域进行不恰当的干预或掩护，以帮助野生动物贩运活动顺利进行，那么这种情况在现实中是有可能存在的。一些不法分子可能会勾结有权力的政治人物，利用他们的影响力来规避监管或获取非法利益，这也可以被视为野生动物贩运计划中的一种隐蔽手段。</w:t>
      </w:r>
    </w:p>
    <w:p>
      <w:pPr>
        <w:pStyle w:val="BodyText"/>
      </w:pPr>
      <w:r>
        <w:t xml:space="preserve">2.下列哪一种是通过篡改交易文件信息的方式来资助恐怖主义活动的?</w:t>
      </w:r>
    </w:p>
    <w:p>
      <w:pPr>
        <w:pStyle w:val="BodyText"/>
      </w:pPr>
      <w:r>
        <w:t xml:space="preserve">A.贿赂</w:t>
      </w:r>
    </w:p>
    <w:p>
      <w:pPr>
        <w:pStyle w:val="BodyText"/>
      </w:pPr>
      <w:r>
        <w:t xml:space="preserve">B.黑市比索交易</w:t>
      </w:r>
    </w:p>
    <w:p>
      <w:pPr>
        <w:pStyle w:val="BodyText"/>
      </w:pPr>
      <w:r>
        <w:t xml:space="preserve">C.以贸易为基础的洗钱</w:t>
      </w:r>
    </w:p>
    <w:p>
      <w:pPr>
        <w:pStyle w:val="BodyText"/>
      </w:pPr>
      <w:r>
        <w:t xml:space="preserve">D.非正规资金转移体系</w:t>
      </w:r>
    </w:p>
    <w:p>
      <w:pPr>
        <w:pStyle w:val="BodyText"/>
      </w:pPr>
      <w:r>
        <w:t xml:space="preserve">答案:C</w:t>
      </w:r>
    </w:p>
    <w:p>
      <w:pPr>
        <w:pStyle w:val="BodyText"/>
      </w:pPr>
      <w:r>
        <w:t xml:space="preserve">解析:</w:t>
      </w:r>
      <w:r>
        <w:rPr>
          <w:b/>
        </w:rPr>
        <w:t xml:space="preserve">具体知识点:</w:t>
      </w:r>
    </w:p>
    <w:p>
      <w:pPr>
        <w:pStyle w:val="BodyText"/>
      </w:pPr>
      <w:r>
        <w:t xml:space="preserve">贸易洗钱</w:t>
      </w:r>
    </w:p>
    <w:p>
      <w:pPr>
        <w:pStyle w:val="BodyText"/>
      </w:pPr>
      <w:r>
        <w:rPr>
          <w:b/>
        </w:rPr>
        <w:t xml:space="preserve">金融行动特别工作组将贸易洗钱 (TBML)</w:t>
      </w:r>
      <w:r>
        <w:rPr>
          <w:b/>
        </w:rPr>
        <w:t xml:space="preserve"> </w:t>
      </w:r>
      <w:r>
        <w:rPr>
          <w:b/>
        </w:rPr>
        <w:t xml:space="preserve">定义为掩饰犯罪所得，通过贸易转移价值，使非法来源收入合法化的过程</w:t>
      </w:r>
      <w:r>
        <w:rPr>
          <w:b/>
        </w:rPr>
        <w:t xml:space="preserve"> </w:t>
      </w:r>
      <w:r>
        <w:rPr>
          <w:b/>
        </w:rPr>
        <w:t xml:space="preserve">。</w:t>
      </w:r>
      <w:r>
        <w:t xml:space="preserve">在实际操作中，这可以通过虚报价格、进出口数量或质量来实现。此外，贸易洗钱手段在复杂程度上各不相同，它通常与其他洗钱手段混合使用，从而进一步模糊资金的真实来源。</w:t>
      </w:r>
    </w:p>
    <w:p>
      <w:pPr>
        <w:pStyle w:val="BodyText"/>
      </w:pPr>
      <w:r>
        <w:rPr>
          <w:b/>
        </w:rPr>
        <w:t xml:space="preserve">选项分析:</w:t>
      </w:r>
    </w:p>
    <w:p>
      <w:pPr>
        <w:pStyle w:val="BodyText"/>
      </w:pPr>
      <w:r>
        <w:t xml:space="preserve">A选项错误，贿赂是通过现金或秘密转账 的形式，通常无正式文件记录。</w:t>
      </w:r>
    </w:p>
    <w:p>
      <w:pPr>
        <w:pStyle w:val="BodyText"/>
      </w:pPr>
      <w:r>
        <w:t xml:space="preserve">B选项错误，黑市比索通过跨境货币兑换，依赖非正式经纪人网络。</w:t>
      </w:r>
    </w:p>
    <w:p>
      <w:pPr>
        <w:pStyle w:val="BodyText"/>
      </w:pPr>
      <w:r>
        <w:t xml:space="preserve">D选项错误，非正规体系通过哈瓦拉等地下汇款，刻意回避文件留痕。</w:t>
      </w:r>
    </w:p>
    <w:p>
      <w:pPr>
        <w:pStyle w:val="BodyText"/>
      </w:pPr>
      <w:r>
        <w:t xml:space="preserve">3.分行经理注意到，许多客户每周都会是使用同一个出纳员来处理他们的存款。经理发现出纳员和顾客是同一个族裔，用他们的民族语言交流。偶尔当地民族餐馆的顾客会给出纳员带来午餐同时每次让出纳员存入相同金额的现金。分行经理应如何应对这一活动?</w:t>
      </w:r>
    </w:p>
    <w:p>
      <w:pPr>
        <w:pStyle w:val="BodyText"/>
      </w:pPr>
      <w:r>
        <w:t xml:space="preserve">A.把出纳员转到另一家分行</w:t>
      </w:r>
    </w:p>
    <w:p>
      <w:pPr>
        <w:pStyle w:val="BodyText"/>
      </w:pPr>
      <w:r>
        <w:t xml:space="preserve">B.在采取任何其他行动之前进行进一步调查</w:t>
      </w:r>
    </w:p>
    <w:p>
      <w:pPr>
        <w:pStyle w:val="BodyText"/>
      </w:pPr>
      <w:r>
        <w:t xml:space="preserve">C.鼓励出纳员从少数民族社区引进更多业务</w:t>
      </w:r>
    </w:p>
    <w:p>
      <w:pPr>
        <w:pStyle w:val="BodyText"/>
      </w:pPr>
      <w:r>
        <w:t xml:space="preserve">D.建议出纳员将客户发送给其他出纳员，以避免勾结的机会</w:t>
      </w:r>
    </w:p>
    <w:p>
      <w:pPr>
        <w:pStyle w:val="BodyText"/>
      </w:pPr>
      <w:r>
        <w:t xml:space="preserve">答案:B</w:t>
      </w:r>
    </w:p>
    <w:p>
      <w:pPr>
        <w:pStyle w:val="BodyText"/>
      </w:pPr>
      <w:r>
        <w:t xml:space="preserve">解析:</w:t>
      </w:r>
      <w:r>
        <w:rPr>
          <w:b/>
        </w:rPr>
        <w:t xml:space="preserve">具体知识点:</w:t>
      </w:r>
    </w:p>
    <w:p>
      <w:pPr>
        <w:pStyle w:val="BodyText"/>
      </w:pPr>
      <w:r>
        <w:t xml:space="preserve">贸易洗钱</w:t>
      </w:r>
    </w:p>
    <w:p>
      <w:pPr>
        <w:pStyle w:val="BodyText"/>
      </w:pPr>
      <w:r>
        <w:t xml:space="preserve">亚太反洗钱工作组 (APG)</w:t>
      </w:r>
      <w:r>
        <w:t xml:space="preserve"> </w:t>
      </w:r>
      <w:r>
        <w:t xml:space="preserve">指出，缺乏可靠的贸易洗钱数据资料是妨碍制定解决方案的一大重要因素。</w:t>
      </w:r>
      <w:r>
        <w:t xml:space="preserve"> </w:t>
      </w:r>
      <w:r>
        <w:t xml:space="preserve">为便于识破各种形式的贸易洗钱，工作组列举了司法管辖区、商品、公司结构和上游犯罪等方面的具体特点和危险信号。</w:t>
      </w:r>
    </w:p>
    <w:p>
      <w:pPr>
        <w:pStyle w:val="BodyText"/>
      </w:pPr>
      <w:r>
        <w:t xml:space="preserve">报告总结道，预防或打击贸易洗钱的策略必须旨在瓦解贸易洗钱结构，同时保证合法贸易不受阻碍。</w:t>
      </w:r>
      <w:r>
        <w:t xml:space="preserve"> </w:t>
      </w:r>
      <w:r>
        <w:t xml:space="preserve">这要求采用一体化全局性方法，重视跨部门协作和国际间合作，使资料和数据标准化，组建国内特别工作组，开展针对贸易洗钱的培训，并</w:t>
      </w:r>
      <w:r>
        <w:rPr>
          <w:b/>
        </w:rPr>
        <w:t xml:space="preserve">进行进一步调查</w:t>
      </w:r>
      <w:r>
        <w:t xml:space="preserve">。</w:t>
      </w:r>
    </w:p>
    <w:p>
      <w:pPr>
        <w:pStyle w:val="BodyText"/>
      </w:pPr>
      <w:r>
        <w:rPr>
          <w:b/>
        </w:rPr>
        <w:t xml:space="preserve">选项分析:</w:t>
      </w:r>
    </w:p>
    <w:p>
      <w:pPr>
        <w:pStyle w:val="BodyText"/>
      </w:pPr>
      <w:r>
        <w:t xml:space="preserve">A选项错误，无证据下惩罚员工可能引发劳动诉讼。</w:t>
      </w:r>
    </w:p>
    <w:p>
      <w:pPr>
        <w:pStyle w:val="BodyText"/>
      </w:pPr>
      <w:r>
        <w:t xml:space="preserve">C选项错误，可能加剧风险，若客户涉及非法资金，银行需担责。</w:t>
      </w:r>
    </w:p>
    <w:p>
      <w:pPr>
        <w:pStyle w:val="BodyText"/>
      </w:pPr>
      <w:r>
        <w:t xml:space="preserve">D选项错误，分散客户表面合规，但未解决问题。</w:t>
      </w:r>
    </w:p>
    <w:p>
      <w:pPr>
        <w:pStyle w:val="BodyText"/>
      </w:pPr>
      <w:r>
        <w:t xml:space="preserve">4.下面何种方式是通过存款机构进行洗钱，且与国际贸易相关?</w:t>
      </w:r>
    </w:p>
    <w:p>
      <w:pPr>
        <w:pStyle w:val="BodyText"/>
      </w:pPr>
      <w:r>
        <w:t xml:space="preserve">A.空壳公司</w:t>
      </w:r>
    </w:p>
    <w:p>
      <w:pPr>
        <w:pStyle w:val="BodyText"/>
      </w:pPr>
      <w:r>
        <w:t xml:space="preserve">B.构建现金存款／取款机制</w:t>
      </w:r>
    </w:p>
    <w:p>
      <w:pPr>
        <w:pStyle w:val="BodyText"/>
      </w:pPr>
      <w:r>
        <w:t xml:space="preserve">C.用犯罪资金投资合法生意</w:t>
      </w:r>
    </w:p>
    <w:p>
      <w:pPr>
        <w:pStyle w:val="BodyText"/>
      </w:pPr>
      <w:r>
        <w:t xml:space="preserve">D.黑市比索交易</w:t>
      </w:r>
    </w:p>
    <w:p>
      <w:pPr>
        <w:pStyle w:val="BodyText"/>
      </w:pPr>
      <w:r>
        <w:t xml:space="preserve">答案:D</w:t>
      </w:r>
    </w:p>
    <w:p>
      <w:pPr>
        <w:pStyle w:val="BodyText"/>
      </w:pPr>
      <w:r>
        <w:t xml:space="preserve">解析:</w:t>
      </w:r>
      <w:r>
        <w:rPr>
          <w:b/>
        </w:rPr>
        <w:t xml:space="preserve">具体知识点:</w:t>
      </w:r>
    </w:p>
    <w:p>
      <w:pPr>
        <w:pStyle w:val="BodyText"/>
      </w:pPr>
      <w:r>
        <w:t xml:space="preserve">黑市比索交易</w:t>
      </w:r>
    </w:p>
    <w:p>
      <w:pPr>
        <w:pStyle w:val="BodyText"/>
      </w:pPr>
      <w:r>
        <w:rPr>
          <w:b/>
        </w:rPr>
        <w:t xml:space="preserve">黑市比索交易 (BMPE)</w:t>
      </w:r>
      <w:r>
        <w:rPr>
          <w:b/>
        </w:rPr>
        <w:t xml:space="preserve"> </w:t>
      </w:r>
      <w:r>
        <w:rPr>
          <w:b/>
        </w:rPr>
        <w:t xml:space="preserve">是一种贸易洗钱形式，即哥伦比亚比索经纪人买入在美国的非法活动所得，并存入他们在美国银行开通的账户中。经纪人向合法企业出售这些账户的支票和电汇单，供他们在美国购买商品和服务。尽管黑市比索交易最常牵涉美国，但这种活动也见于全球其他地区</w:t>
      </w:r>
      <w:r>
        <w:rPr>
          <w:b/>
        </w:rPr>
        <w:t xml:space="preserve"> </w:t>
      </w:r>
      <w:r>
        <w:rPr>
          <w:b/>
        </w:rPr>
        <w:t xml:space="preserve">。</w:t>
      </w:r>
    </w:p>
    <w:p>
      <w:pPr>
        <w:pStyle w:val="BodyText"/>
      </w:pPr>
      <w:r>
        <w:rPr>
          <w:b/>
        </w:rPr>
        <w:t xml:space="preserve">选项分析:</w:t>
      </w:r>
    </w:p>
    <w:p>
      <w:pPr>
        <w:pStyle w:val="BodyText"/>
      </w:pPr>
      <w:r>
        <w:t xml:space="preserve">A选项错误，空壳公司可用于洗钱，但未必直接关联国际贸易。</w:t>
      </w:r>
    </w:p>
    <w:p>
      <w:pPr>
        <w:pStyle w:val="BodyText"/>
      </w:pPr>
      <w:r>
        <w:t xml:space="preserve">B选项错误，构建现金存款/取款机制属于传统洗钱手法（如拆分存款），与贸易无关。</w:t>
      </w:r>
    </w:p>
    <w:p>
      <w:pPr>
        <w:pStyle w:val="BodyText"/>
      </w:pPr>
      <w:r>
        <w:t xml:space="preserve">C选项错误，用犯罪资金投资合法生意不特指国际贸易场景。</w:t>
      </w:r>
    </w:p>
    <w:p>
      <w:pPr>
        <w:pStyle w:val="BodyText"/>
      </w:pPr>
      <w:r>
        <w:t xml:space="preserve">5.下列哪一项叙述是正确的?</w:t>
      </w:r>
    </w:p>
    <w:p>
      <w:pPr>
        <w:pStyle w:val="BodyText"/>
      </w:pPr>
      <w:r>
        <w:t xml:space="preserve">A.自由贸易区的系统性弱点包括:防制洗钱/打击资助恐怖主义的保障措施不足;地方主管机关缺乏监管;对商品的审查程序过于薄弱</w:t>
      </w:r>
    </w:p>
    <w:p>
      <w:pPr>
        <w:pStyle w:val="BodyText"/>
      </w:pPr>
      <w:r>
        <w:t xml:space="preserve">B.布谷鸟洗钱是防制洗钱金融行动工作组织所确认的一种重要洗钱手段，即利用秘密庇护所的空壳银行开立连环帐户，藉以从事分散转移交易</w:t>
      </w:r>
    </w:p>
    <w:p>
      <w:pPr>
        <w:pStyle w:val="BodyText"/>
      </w:pPr>
      <w:r>
        <w:t xml:space="preserve">C.在"40项建议"中，防制洗钱金融行动工作组织发布了可指控洗钱犯罪的"指定的犯罪类型"清单</w:t>
      </w:r>
    </w:p>
    <w:p>
      <w:pPr>
        <w:pStyle w:val="BodyText"/>
      </w:pPr>
      <w:r>
        <w:t xml:space="preserve">D.电子现金对于洗钱分子不具吸引力，因为它无法完全匿名，且不允许快速且方便地"传输"大额资金</w:t>
      </w:r>
    </w:p>
    <w:p>
      <w:pPr>
        <w:pStyle w:val="BodyText"/>
      </w:pPr>
      <w:r>
        <w:t xml:space="preserve">答案:A</w:t>
      </w:r>
    </w:p>
    <w:p>
      <w:pPr>
        <w:pStyle w:val="BodyText"/>
      </w:pPr>
      <w:r>
        <w:t xml:space="preserve">解析:</w:t>
      </w:r>
      <w:r>
        <w:rPr>
          <w:b/>
        </w:rPr>
        <w:t xml:space="preserve">具体知识点:</w:t>
      </w:r>
    </w:p>
    <w:p>
      <w:pPr>
        <w:pStyle w:val="BodyText"/>
      </w:pPr>
      <w:r>
        <w:t xml:space="preserve">自由贸易区</w:t>
      </w:r>
    </w:p>
    <w:p>
      <w:pPr>
        <w:pStyle w:val="BodyText"/>
      </w:pPr>
      <w:r>
        <w:t xml:space="preserve">金融行动特别工作组指出，自贸区存在的系统性弱点包括:</w:t>
      </w:r>
    </w:p>
    <w:p>
      <w:pPr>
        <w:pStyle w:val="BodyText"/>
      </w:pPr>
      <w:r>
        <w:t xml:space="preserve">•</w:t>
      </w:r>
      <w:r>
        <w:rPr>
          <w:b/>
        </w:rPr>
        <w:t xml:space="preserve">反洗钱 / 反恐融资保障措施不足</w:t>
      </w:r>
    </w:p>
    <w:p>
      <w:pPr>
        <w:pStyle w:val="BodyText"/>
      </w:pPr>
      <w:r>
        <w:t xml:space="preserve">•</w:t>
      </w:r>
      <w:r>
        <w:rPr>
          <w:b/>
        </w:rPr>
        <w:t xml:space="preserve">地方当局奉行最低限度监管</w:t>
      </w:r>
    </w:p>
    <w:p>
      <w:pPr>
        <w:pStyle w:val="BodyText"/>
      </w:pPr>
      <w:r>
        <w:t xml:space="preserve">•</w:t>
      </w:r>
      <w:r>
        <w:rPr>
          <w:b/>
        </w:rPr>
        <w:t xml:space="preserve">对商品、法人实体的检查程序薄弱</w:t>
      </w:r>
      <w:r>
        <w:rPr>
          <w:b/>
        </w:rPr>
        <w:t xml:space="preserve"> </w:t>
      </w:r>
      <w:r>
        <w:rPr>
          <w:b/>
        </w:rPr>
        <w:t xml:space="preserve">，包括不健全的记录和信息技术系统</w:t>
      </w:r>
    </w:p>
    <w:p>
      <w:pPr>
        <w:pStyle w:val="BodyText"/>
      </w:pPr>
      <w:r>
        <w:t xml:space="preserve">• 自贸区和本地海关缺乏合作</w:t>
      </w:r>
    </w:p>
    <w:p>
      <w:pPr>
        <w:pStyle w:val="BodyText"/>
      </w:pPr>
      <w:r>
        <w:rPr>
          <w:b/>
        </w:rPr>
        <w:t xml:space="preserve">选项分析:</w:t>
      </w:r>
    </w:p>
    <w:p>
      <w:pPr>
        <w:pStyle w:val="BodyText"/>
      </w:pPr>
      <w:r>
        <w:t xml:space="preserve">A选项正确，自由贸易区（Free Trade Zones,</w:t>
      </w:r>
      <w:r>
        <w:t xml:space="preserve"> </w:t>
      </w:r>
      <w:r>
        <w:t xml:space="preserve">FTZs）由于监管宽松、税收优惠和贸易便利化，常被洗钱和恐怖融资活动利用。其系统性弱点包括:</w:t>
      </w:r>
      <w:r>
        <w:rPr>
          <w:b/>
        </w:rPr>
        <w:t xml:space="preserve">反洗钱/反恐融资（AML/CFT）措施不足</w:t>
      </w:r>
      <w:r>
        <w:t xml:space="preserve">:部分自贸区缺乏严格的客户尽职调查（CDD）或交易监控机制。</w:t>
      </w:r>
      <w:r>
        <w:rPr>
          <w:b/>
        </w:rPr>
        <w:t xml:space="preserve">地方监管缺位</w:t>
      </w:r>
      <w:r>
        <w:t xml:space="preserve">:某些自贸区由地方政府管理，但监管资源或执法能力有限。</w:t>
      </w:r>
      <w:r>
        <w:rPr>
          <w:b/>
        </w:rPr>
        <w:t xml:space="preserve">商品审查薄弱</w:t>
      </w:r>
      <w:r>
        <w:t xml:space="preserve">:高价值商品（如黄金、奢侈品）可能被用于贸易洗钱（TBML），但检查程序不严。</w:t>
      </w:r>
    </w:p>
    <w:p>
      <w:pPr>
        <w:pStyle w:val="BodyText"/>
      </w:pPr>
      <w:r>
        <w:t xml:space="preserve">B选项错误，布谷鸟洗钱（Cuckoo Smurfing）</w:t>
      </w:r>
      <w:r>
        <w:t xml:space="preserve"> </w:t>
      </w:r>
      <w:r>
        <w:t xml:space="preserve">的真实定义是利用合法企业的银行账户（如珠宝商、进出口公司）拆分并转移犯罪资金，使其看似正常商业交易。并非通过"空壳银行"或"连环账户"，该描述混淆了其他洗钱手法。</w:t>
      </w:r>
    </w:p>
    <w:p>
      <w:pPr>
        <w:pStyle w:val="BodyText"/>
      </w:pPr>
      <w:r>
        <w:t xml:space="preserve">C选项错误，FATF</w:t>
      </w:r>
      <w:r>
        <w:t xml:space="preserve"> </w:t>
      </w:r>
      <w:r>
        <w:t xml:space="preserve">40项建议并未发布统一的"指定犯罪类型"清单，而是要求各国将所有严重犯罪（如贩毒、腐败、恐怖主义）</w:t>
      </w:r>
      <w:r>
        <w:t xml:space="preserve"> </w:t>
      </w:r>
      <w:r>
        <w:t xml:space="preserve">列为洗钱上游犯罪。具体犯罪类型由各国自行定义，FATF仅提供框架性建议。</w:t>
      </w:r>
    </w:p>
    <w:p>
      <w:pPr>
        <w:pStyle w:val="BodyText"/>
      </w:pPr>
      <w:r>
        <w:t xml:space="preserve">D选项错误，电子现金（如加密货币）</w:t>
      </w:r>
      <w:r>
        <w:t xml:space="preserve"> </w:t>
      </w:r>
      <w:r>
        <w:t xml:space="preserve">恰恰是洗钱分子的重要工具，因其具有伪匿名性（如比特币可通过混币器增强隐蔽性）、快速跨境转移（无需传统银行体系）、大额交易便利性（如稳定币USDT常用于非法资金流动）。</w:t>
      </w:r>
    </w:p>
    <w:p>
      <w:pPr>
        <w:pStyle w:val="BodyText"/>
      </w:pPr>
      <w:r>
        <w:t xml:space="preserve">6.黑市比索交易(BMPE)方式属于何种类型?</w:t>
      </w:r>
    </w:p>
    <w:p>
      <w:pPr>
        <w:pStyle w:val="BodyText"/>
      </w:pPr>
      <w:r>
        <w:t xml:space="preserve">A.分散交易</w:t>
      </w:r>
    </w:p>
    <w:p>
      <w:pPr>
        <w:pStyle w:val="BodyText"/>
      </w:pPr>
      <w:r>
        <w:t xml:space="preserve">B.贸易洗钱</w:t>
      </w:r>
    </w:p>
    <w:p>
      <w:pPr>
        <w:pStyle w:val="BodyText"/>
      </w:pPr>
      <w:r>
        <w:t xml:space="preserve">C.巨额现金走私</w:t>
      </w:r>
    </w:p>
    <w:p>
      <w:pPr>
        <w:pStyle w:val="BodyText"/>
      </w:pPr>
      <w:r>
        <w:t xml:space="preserve">D.规避制裁</w:t>
      </w:r>
    </w:p>
    <w:p>
      <w:pPr>
        <w:pStyle w:val="BodyText"/>
      </w:pPr>
      <w:r>
        <w:t xml:space="preserve">答案:B</w:t>
      </w:r>
    </w:p>
    <w:p>
      <w:pPr>
        <w:pStyle w:val="BodyText"/>
      </w:pPr>
      <w:r>
        <w:t xml:space="preserve">解析:</w:t>
      </w:r>
      <w:r>
        <w:rPr>
          <w:b/>
        </w:rPr>
        <w:t xml:space="preserve">具体知识点:</w:t>
      </w:r>
    </w:p>
    <w:p>
      <w:pPr>
        <w:pStyle w:val="BodyText"/>
      </w:pPr>
      <w:r>
        <w:t xml:space="preserve">黑市比索交易</w:t>
      </w:r>
    </w:p>
    <w:p>
      <w:pPr>
        <w:pStyle w:val="BodyText"/>
      </w:pPr>
      <w:r>
        <w:rPr>
          <w:b/>
        </w:rPr>
        <w:t xml:space="preserve">黑市比索交易 (BMPE)</w:t>
      </w:r>
      <w:r>
        <w:rPr>
          <w:b/>
        </w:rPr>
        <w:t xml:space="preserve"> </w:t>
      </w:r>
      <w:r>
        <w:rPr>
          <w:b/>
        </w:rPr>
        <w:t xml:space="preserve">是一种贸易洗钱形式</w:t>
      </w:r>
      <w:r>
        <w:rPr>
          <w:b/>
        </w:rPr>
        <w:t xml:space="preserve"> </w:t>
      </w:r>
      <w:r>
        <w:rPr>
          <w:b/>
        </w:rPr>
        <w:t xml:space="preserve">，</w:t>
      </w:r>
      <w:r>
        <w:t xml:space="preserve">即哥伦比亚比索经纪人买入在美国的非法活动所得，并存入他们在美国银行开通的账户中。经纪人向合法企业出售这些账户的支票和电汇单，供他们在美国购买商品和服务。</w:t>
      </w:r>
      <w:r>
        <w:t xml:space="preserve"> </w:t>
      </w:r>
      <w:r>
        <w:t xml:space="preserve">尽管黑市比索交易最常牵涉美国，但这种活动也见于全球其他地区。</w:t>
      </w:r>
    </w:p>
    <w:p>
      <w:pPr>
        <w:pStyle w:val="BodyText"/>
      </w:pPr>
      <w:r>
        <w:rPr>
          <w:b/>
        </w:rPr>
        <w:t xml:space="preserve">选项分析:</w:t>
      </w:r>
    </w:p>
    <w:p>
      <w:pPr>
        <w:pStyle w:val="BodyText"/>
      </w:pPr>
      <w:r>
        <w:t xml:space="preserve">A选项错误，分散交易通常指拆分交易规避监管（如"结构化存款"），不涉及贸易。</w:t>
      </w:r>
    </w:p>
    <w:p>
      <w:pPr>
        <w:pStyle w:val="BodyText"/>
      </w:pPr>
      <w:r>
        <w:t xml:space="preserve">B选项正确，</w:t>
      </w:r>
      <w:r>
        <w:rPr>
          <w:b/>
        </w:rPr>
        <w:t xml:space="preserve">黑市比索交易（Black Market Peso Exchange, BMPE）</w:t>
      </w:r>
      <w:r>
        <w:rPr>
          <w:b/>
        </w:rPr>
        <w:t xml:space="preserve"> </w:t>
      </w:r>
      <w:r>
        <w:rPr>
          <w:b/>
        </w:rPr>
        <w:t xml:space="preserve">是一种典型的贸易洗钱（Trade-Based Money Laundering,</w:t>
      </w:r>
      <w:r>
        <w:rPr>
          <w:b/>
        </w:rPr>
        <w:t xml:space="preserve"> </w:t>
      </w:r>
      <w:r>
        <w:rPr>
          <w:b/>
        </w:rPr>
        <w:t xml:space="preserve">TBML）手段，主要用于将犯罪所得（如毒品交易资金）通过虚假贸易交易"清洗"成合法资金</w:t>
      </w:r>
      <w:r>
        <w:t xml:space="preserve">。</w:t>
      </w:r>
    </w:p>
    <w:p>
      <w:pPr>
        <w:pStyle w:val="BodyText"/>
      </w:pPr>
      <w:r>
        <w:t xml:space="preserve">C选项错误，BMPE 依赖贸易而非现金跨境运输。</w:t>
      </w:r>
    </w:p>
    <w:p>
      <w:pPr>
        <w:pStyle w:val="BodyText"/>
      </w:pPr>
      <w:r>
        <w:t xml:space="preserve">D选项错误，BMPE 的核心目的是洗钱，而非直接规避国际制裁。</w:t>
      </w:r>
    </w:p>
    <w:p>
      <w:pPr>
        <w:pStyle w:val="BodyText"/>
      </w:pPr>
      <w:r>
        <w:t xml:space="preserve">7.从国际标准的角度来看，欧盟（EU）和金融行动特别工作组（FATF）都认为数据共享是有效反洗钱措施的重要组成部分，因为数据共享:</w:t>
      </w:r>
    </w:p>
    <w:p>
      <w:pPr>
        <w:pStyle w:val="BodyText"/>
      </w:pPr>
      <w:r>
        <w:t xml:space="preserve">A.促进金融透明度并保护金融体系的完整性</w:t>
      </w:r>
    </w:p>
    <w:p>
      <w:pPr>
        <w:pStyle w:val="BodyText"/>
      </w:pPr>
      <w:r>
        <w:t xml:space="preserve">B.使金融情报单位(FIU)能够对金融犯罪行为实施制裁</w:t>
      </w:r>
    </w:p>
    <w:p>
      <w:pPr>
        <w:pStyle w:val="BodyText"/>
      </w:pPr>
      <w:r>
        <w:t xml:space="preserve">C.帮助金融机构通过数据分析更有效地打击犯罪</w:t>
      </w:r>
    </w:p>
    <w:p>
      <w:pPr>
        <w:pStyle w:val="BodyText"/>
      </w:pPr>
      <w:r>
        <w:t xml:space="preserve">D.在金融机构之间共享数据之前需要获得FIU批准</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复杂的贸易洗钱 / 黑市比索交易计划（案例:洗钱的方法）</w:t>
      </w:r>
    </w:p>
    <w:p>
      <w:pPr>
        <w:pStyle w:val="BodyText"/>
      </w:pPr>
      <w:r>
        <w:t xml:space="preserve">执法部门调查显示，成熟的贸易洗钱 /</w:t>
      </w:r>
      <w:r>
        <w:t xml:space="preserve"> </w:t>
      </w:r>
      <w:r>
        <w:t xml:space="preserve">黑市比索交易计划曾利用很多这类公司，将在美国贩毒所得的资金换成商品运往南美，在当地贩卖以换取当地货币，并最终转移给贩毒集团。这份《地区目标企业整顿令》有利于提高受监管企业的</w:t>
      </w:r>
      <w:r>
        <w:rPr>
          <w:b/>
        </w:rPr>
        <w:t xml:space="preserve">交易透明度</w:t>
      </w:r>
      <w:r>
        <w:t xml:space="preserve">。</w:t>
      </w:r>
    </w:p>
    <w:p>
      <w:pPr>
        <w:pStyle w:val="BodyText"/>
      </w:pPr>
      <w:r>
        <w:rPr>
          <w:b/>
        </w:rPr>
        <w:t xml:space="preserve">选项分析:</w:t>
      </w:r>
    </w:p>
    <w:p>
      <w:pPr>
        <w:pStyle w:val="BodyText"/>
      </w:pPr>
      <w:r>
        <w:t xml:space="preserve">B选项错误，实施制裁，制裁权属于司法机关，数据共享本身不直接赋予FIU制裁权。错误混淆"情报收集"与"执法行动"。</w:t>
      </w:r>
    </w:p>
    <w:p>
      <w:pPr>
        <w:pStyle w:val="BodyText"/>
      </w:pPr>
      <w:r>
        <w:t xml:space="preserve">C选项错误，打击犯罪效率虽是数据共享的衍生效果，但非欧盟/FATF表述的首要目的。更偏向操作层面（如金融机构优化监控规则）。</w:t>
      </w:r>
    </w:p>
    <w:p>
      <w:pPr>
        <w:pStyle w:val="BodyText"/>
      </w:pPr>
      <w:r>
        <w:t xml:space="preserve">D选项错误，FIU批准属于严重错误:FATF建议16明确金融机构间可直接共享可疑交易信息（如美国314(b)条款），无需FIU前置审批。</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2026-05-24T03:06:29Z</dcterms:created>
  <dcterms:modified xsi:type="dcterms:W3CDTF">2026-05-24T03:06:29Z</dcterms:modified>
</cp:coreProperties>
</file>

<file path=docProps/custom.xml><?xml version="1.0" encoding="utf-8"?>
<Properties xmlns="http://schemas.openxmlformats.org/officeDocument/2006/custom-properties" xmlns:vt="http://schemas.openxmlformats.org/officeDocument/2006/docPropsVTypes"/>
</file>