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a3b7eae65885388946406bf14c67d517bb62ab4"/>
      <w:r>
        <w:t xml:space="preserve">中文版CAMS真题（V6考纲）-137-导出题目-2026-06-25-10-36-12</w:t>
      </w:r>
      <w:bookmarkEnd w:id="20"/>
    </w:p>
    <w:p>
      <w:pPr>
        <w:pStyle w:val="FirstParagraph"/>
      </w:pPr>
      <w:r>
        <w:t xml:space="preserve">1.埃格蒙特集团建议的核心目标是什么，从而建立一个有效的国家金融情报机构（FIU）?</w:t>
      </w:r>
    </w:p>
    <w:p>
      <w:pPr>
        <w:pStyle w:val="BodyText"/>
      </w:pPr>
      <w:r>
        <w:t xml:space="preserve">A.金融情报机构必须在与其他执法机构和政府办公室分开的场所办公</w:t>
      </w:r>
    </w:p>
    <w:p>
      <w:pPr>
        <w:pStyle w:val="BodyText"/>
      </w:pPr>
      <w:r>
        <w:t xml:space="preserve">B.金融情报机构符合埃格蒙特集团的评估标准</w:t>
      </w:r>
    </w:p>
    <w:p>
      <w:pPr>
        <w:pStyle w:val="BodyText"/>
      </w:pPr>
      <w:r>
        <w:t xml:space="preserve">C.金融情报机构必须在国家和国际利益攸关方之间拥有绝对信任，然后才能有信心地交换敏感信息</w:t>
      </w:r>
    </w:p>
    <w:p>
      <w:pPr>
        <w:pStyle w:val="BodyText"/>
      </w:pPr>
      <w:r>
        <w:t xml:space="preserve">D.金融情报机构必须能够促进政府承诺在国内建立一个廉洁社会的价值</w:t>
      </w:r>
    </w:p>
    <w:p>
      <w:pPr>
        <w:pStyle w:val="BodyText"/>
      </w:pPr>
      <w:r>
        <w:t xml:space="preserve">答案:C</w:t>
      </w:r>
    </w:p>
    <w:p>
      <w:pPr>
        <w:pStyle w:val="BodyText"/>
      </w:pPr>
      <w:r>
        <w:t xml:space="preserve">解析:</w:t>
      </w:r>
      <w:r>
        <w:rPr>
          <w:b/>
        </w:rPr>
        <w:t xml:space="preserve">具体知识点:</w:t>
      </w:r>
    </w:p>
    <w:p>
      <w:pPr>
        <w:pStyle w:val="BodyText"/>
      </w:pPr>
      <w:r>
        <w:t xml:space="preserve">金融情报机构埃格蒙特集团</w:t>
      </w:r>
    </w:p>
    <w:p>
      <w:pPr>
        <w:pStyle w:val="BodyText"/>
      </w:pPr>
      <w:r>
        <w:t xml:space="preserve">1995年，多个国家的金融情报机构开始在一个非正式组织框架下开展合作;这个非正式组织即埃格蒙特集团，其名称取自首次会议召开地，即布鲁塞尔的埃格蒙特艾伦贝格宫殿(Egmont-Arenberg</w:t>
      </w:r>
      <w:r>
        <w:t xml:space="preserve"> </w:t>
      </w:r>
      <w:r>
        <w:t xml:space="preserve">Palace)。</w:t>
      </w:r>
      <w:r>
        <w:rPr>
          <w:b/>
        </w:rPr>
        <w:t xml:space="preserve">该集团的目标是为全球的金融情报机构提供交流平台，以便促进各成员国开展合作并营造必要的环境，</w:t>
      </w:r>
      <w:r>
        <w:rPr>
          <w:b/>
        </w:rPr>
        <w:t xml:space="preserve"> </w:t>
      </w:r>
      <w:r>
        <w:rPr>
          <w:b/>
        </w:rPr>
        <w:t xml:space="preserve">培养各成员国之间的信任，从而在反洗钱和反恐融资中安全分享敏感信息</w:t>
      </w:r>
      <w:r>
        <w:t xml:space="preserve">。埃格蒙特集团由多个组织团体组成，其中不乏金融情报机构负责人。</w:t>
      </w:r>
    </w:p>
    <w:p>
      <w:pPr>
        <w:pStyle w:val="BodyText"/>
      </w:pPr>
      <w:r>
        <w:rPr>
          <w:b/>
        </w:rPr>
        <w:t xml:space="preserve">选项分析:</w:t>
      </w:r>
    </w:p>
    <w:p>
      <w:pPr>
        <w:pStyle w:val="BodyText"/>
      </w:pPr>
      <w:r>
        <w:t xml:space="preserve">A选项错误，埃格蒙特强调功能独立而非物理隔离。</w:t>
      </w:r>
    </w:p>
    <w:p>
      <w:pPr>
        <w:pStyle w:val="BodyText"/>
      </w:pPr>
      <w:r>
        <w:t xml:space="preserve">B选项错误，符合标准是成员资格条件而非核心目标</w:t>
      </w:r>
    </w:p>
    <w:p>
      <w:pPr>
        <w:pStyle w:val="BodyText"/>
      </w:pPr>
      <w:r>
        <w:t xml:space="preserve">D选项错误，属于政治愿景而非操作目标</w:t>
      </w:r>
    </w:p>
    <w:p>
      <w:pPr>
        <w:pStyle w:val="BodyText"/>
      </w:pPr>
      <w:r>
        <w:t xml:space="preserve">2.(多选题)金融情报机构埃格蒙特集团的哪些原则旨在最大限度地加强金融情报机构之间的合作，以更有效地打击洗钱活动?(选择两个。）</w:t>
      </w:r>
    </w:p>
    <w:p>
      <w:pPr>
        <w:pStyle w:val="BodyText"/>
      </w:pPr>
      <w:r>
        <w:t xml:space="preserve">A.信息交流应该以非正式的方式进行，没有太多的正式前提条件</w:t>
      </w:r>
    </w:p>
    <w:p>
      <w:pPr>
        <w:pStyle w:val="BodyText"/>
      </w:pPr>
      <w:r>
        <w:t xml:space="preserve">B.金融情报机构的合作应始终通过指定的中介机构进行</w:t>
      </w:r>
    </w:p>
    <w:p>
      <w:pPr>
        <w:pStyle w:val="BodyText"/>
      </w:pPr>
      <w:r>
        <w:t xml:space="preserve">C.埃格蒙特集团的正式成员要求确保符合条件的FIU的高度承诺</w:t>
      </w:r>
    </w:p>
    <w:p>
      <w:pPr>
        <w:pStyle w:val="BodyText"/>
      </w:pPr>
      <w:r>
        <w:t xml:space="preserve">D.独立签署谅解备忘录是金融单位的权力范围</w:t>
      </w:r>
    </w:p>
    <w:p>
      <w:pPr>
        <w:pStyle w:val="BodyText"/>
      </w:pPr>
      <w:r>
        <w:t xml:space="preserve">E.消除金融情报机构之间自发的信息共享，以减少多余的调查工作负担</w:t>
      </w:r>
    </w:p>
    <w:p>
      <w:pPr>
        <w:pStyle w:val="BodyText"/>
      </w:pPr>
      <w:r>
        <w:t xml:space="preserve">答案:A D</w:t>
      </w:r>
    </w:p>
    <w:p>
      <w:pPr>
        <w:pStyle w:val="BodyText"/>
      </w:pPr>
      <w:r>
        <w:t xml:space="preserve">解析:</w:t>
      </w:r>
      <w:r>
        <w:rPr>
          <w:b/>
        </w:rPr>
        <w:t xml:space="preserve">具体知识点:</w:t>
      </w:r>
    </w:p>
    <w:p>
      <w:pPr>
        <w:pStyle w:val="BodyText"/>
      </w:pPr>
      <w:r>
        <w:t xml:space="preserve">2001年6月，埃格蒙特集团成员签署了《金融情报机构间信息交换原则》文件，并将其作为集团宗旨声明的一部分。有些国家或地区可能会限制与其他金融情报机构间的情报交换或者限制其他金融情报机构获取信息。该文件描述了金融情报机构之间实现最大限度合作的实践方法，对政府部门在考虑反洗钱立法时有所帮助。</w:t>
      </w:r>
    </w:p>
    <w:p>
      <w:pPr>
        <w:pStyle w:val="BodyText"/>
      </w:pPr>
      <w:r>
        <w:t xml:space="preserve">文件中列举的重要原则包括:</w:t>
      </w:r>
    </w:p>
    <w:p>
      <w:pPr>
        <w:pStyle w:val="BodyText"/>
      </w:pPr>
      <w:r>
        <w:t xml:space="preserve">·埃格蒙特集团关于在金融情报机构层面上免费交换信息的原则应该建立在对等的基础上，包括信息的自动交换。</w:t>
      </w:r>
    </w:p>
    <w:p>
      <w:pPr>
        <w:pStyle w:val="BodyText"/>
      </w:pPr>
      <w:r>
        <w:t xml:space="preserve">·金融情报机构管辖范围内对罪名定义的差异不应成为在金融情报机构层面免费交换信息的障碍。为此，金融情报机构的管辖范围应予以扩展至涵盖洗钱和恐怖融资活动的所有上游犯罪。</w:t>
      </w:r>
    </w:p>
    <w:p>
      <w:pPr>
        <w:pStyle w:val="BodyText"/>
      </w:pPr>
      <w:r>
        <w:t xml:space="preserve">·</w:t>
      </w:r>
      <w:r>
        <w:rPr>
          <w:b/>
        </w:rPr>
        <w:t xml:space="preserve">金融情报机构之间的信息交换应该尽可能地采用非官方和便捷的方式，不得附加过多形式上的先决条件</w:t>
      </w:r>
      <w:r>
        <w:rPr>
          <w:b/>
        </w:rPr>
        <w:t xml:space="preserve"> </w:t>
      </w:r>
      <w:r>
        <w:rPr>
          <w:b/>
        </w:rPr>
        <w:t xml:space="preserve">，同时要保证对隐私的保护以及共享数据的保密性。</w:t>
      </w:r>
    </w:p>
    <w:p>
      <w:pPr>
        <w:pStyle w:val="BodyText"/>
      </w:pPr>
      <w:r>
        <w:t xml:space="preserve">·</w:t>
      </w:r>
      <w:r>
        <w:rPr>
          <w:b/>
        </w:rPr>
        <w:t xml:space="preserve">如果金融情报机构需要通过谅解备忘录进行信息交换，则应进行谈判并签署谅解备忘录，不得无故拖延。为了实现这一目标，金融情报机构有权独立签署谅解备忘录</w:t>
      </w:r>
      <w:r>
        <w:rPr>
          <w:b/>
        </w:rPr>
        <w:t xml:space="preserve"> </w:t>
      </w:r>
      <w:r>
        <w:rPr>
          <w:b/>
        </w:rPr>
        <w:t xml:space="preserve">。</w:t>
      </w:r>
    </w:p>
    <w:p>
      <w:pPr>
        <w:pStyle w:val="BodyText"/>
      </w:pPr>
      <w:r>
        <w:t xml:space="preserve">·金融情报机构之间的沟通可以直接进行，毋须通过中介。</w:t>
      </w:r>
    </w:p>
    <w:p>
      <w:pPr>
        <w:pStyle w:val="BodyText"/>
      </w:pPr>
      <w:r>
        <w:t xml:space="preserve">·出于执法或司法目的，金融情报机构应该及时且最大限度地批准信息的分发。提供信息的金融情报机构不得拒绝信息的分发，除非此举超越了反洗钱和反恐融资活动的规定范围，妨碍刑事调查，与个人、法人或金融情报机构所在国的合法利益发生冲突，或者不符合所在国家法律的基本原则。任何拒绝批准的行为都应该给予适当的解释。</w:t>
      </w:r>
      <w:r>
        <w:br/>
      </w:r>
      <w:r>
        <w:br/>
      </w:r>
      <w:r>
        <w:rPr>
          <w:b/>
        </w:rPr>
        <w:t xml:space="preserve">选项分析：</w:t>
      </w:r>
      <w:r>
        <w:br/>
      </w:r>
      <w:r>
        <w:t xml:space="preserve">选项B错误，这与埃格蒙特集团的原则直接相反。“金融情报机构之间的沟通可以直接进行，毋须通过中介”。规定必须通过中介会降低效率，而非加强合作。</w:t>
      </w:r>
      <w:r>
        <w:br/>
      </w:r>
      <w:r>
        <w:t xml:space="preserve">选项C错误，这描述的是</w:t>
      </w:r>
      <w:r>
        <w:rPr>
          <w:b/>
        </w:rPr>
        <w:t xml:space="preserve">成员资格</w:t>
      </w:r>
      <w:r>
        <w:t xml:space="preserve">的标准，而非旨在加强日常合作运作的具体原则。它是一个准入机制，但不是合作过程中的操作性原则。</w:t>
      </w:r>
      <w:r>
        <w:br/>
      </w:r>
      <w:r>
        <w:t xml:space="preserve">选项E错误，这与埃格蒙特集团的原则</w:t>
      </w:r>
      <w:r>
        <w:rPr>
          <w:b/>
        </w:rPr>
        <w:t xml:space="preserve">完全相反</w:t>
      </w:r>
      <w:r>
        <w:t xml:space="preserve">。当一个金融情报机构掌握了对另一个金融情报机构可能有用的信息时，...应该考虑</w:t>
      </w:r>
      <w:r>
        <w:rPr>
          <w:b/>
        </w:rPr>
        <w:t xml:space="preserve">主动移交信息</w:t>
      </w:r>
      <w:r>
        <w:t xml:space="preserve">”。</w:t>
      </w:r>
      <w:r>
        <w:rPr>
          <w:b/>
        </w:rPr>
        <w:t xml:space="preserve">自发的信息共享</w:t>
      </w:r>
      <w:r>
        <w:t xml:space="preserve">正是加强合作的关键手段，而非要消除的对象。</w:t>
      </w:r>
    </w:p>
    <w:p>
      <w:pPr>
        <w:pStyle w:val="BodyText"/>
      </w:pPr>
      <w:r>
        <w:t xml:space="preserve">3.(多选题)哪些是埃格蒙特集团的主要目标?(选择两个。)</w:t>
      </w:r>
    </w:p>
    <w:p>
      <w:pPr>
        <w:pStyle w:val="BodyText"/>
      </w:pPr>
      <w:r>
        <w:t xml:space="preserve">A.作为世界各地金融情报单位的联合机构</w:t>
      </w:r>
    </w:p>
    <w:p>
      <w:pPr>
        <w:pStyle w:val="BodyText"/>
      </w:pPr>
      <w:r>
        <w:t xml:space="preserve">B.制定旨在防止反洗钱/打击恐怖主义的国际标准</w:t>
      </w:r>
    </w:p>
    <w:p>
      <w:pPr>
        <w:pStyle w:val="BodyText"/>
      </w:pPr>
      <w:r>
        <w:t xml:space="preserve">C.作为全球金融机构的审慎监管者</w:t>
      </w:r>
    </w:p>
    <w:p>
      <w:pPr>
        <w:pStyle w:val="BodyText"/>
      </w:pPr>
      <w:r>
        <w:t xml:space="preserve">D.为金融情报的安全交流提供一个平台</w:t>
      </w:r>
    </w:p>
    <w:p>
      <w:pPr>
        <w:pStyle w:val="BodyText"/>
      </w:pPr>
      <w:r>
        <w:t xml:space="preserve">E.作为反腐败领域的一个权威机构</w:t>
      </w:r>
    </w:p>
    <w:p>
      <w:pPr>
        <w:pStyle w:val="BodyText"/>
      </w:pPr>
      <w:r>
        <w:t xml:space="preserve">答案:A D</w:t>
      </w:r>
    </w:p>
    <w:p>
      <w:pPr>
        <w:pStyle w:val="BodyText"/>
      </w:pPr>
      <w:r>
        <w:t xml:space="preserve">解析:</w:t>
      </w:r>
      <w:r>
        <w:rPr>
          <w:b/>
        </w:rPr>
        <w:t xml:space="preserve">具体知识点:</w:t>
      </w:r>
    </w:p>
    <w:p>
      <w:pPr>
        <w:pStyle w:val="BodyText"/>
      </w:pPr>
      <w:r>
        <w:t xml:space="preserve">金融情报机构埃格蒙特集团</w:t>
      </w:r>
    </w:p>
    <w:p>
      <w:pPr>
        <w:pStyle w:val="BodyText"/>
      </w:pPr>
      <w:r>
        <w:t xml:space="preserve">1995</w:t>
      </w:r>
      <w:r>
        <w:t xml:space="preserve"> </w:t>
      </w:r>
      <w:r>
        <w:t xml:space="preserve">年，</w:t>
      </w:r>
      <w:r>
        <w:rPr>
          <w:b/>
        </w:rPr>
        <w:t xml:space="preserve">多个国家的金融情报机构开始在一个非正式组织框架下开展合作</w:t>
      </w:r>
      <w:r>
        <w:t xml:space="preserve">;这个非正式组织即埃格蒙特集团，其名称取自首次会议召开地，即布鲁塞尔的埃格蒙特-艾伦贝格宫殿(Egmont-Arenberg</w:t>
      </w:r>
      <w:r>
        <w:t xml:space="preserve"> </w:t>
      </w:r>
      <w:r>
        <w:t xml:space="preserve">Palace)。</w:t>
      </w:r>
      <w:r>
        <w:rPr>
          <w:b/>
        </w:rPr>
        <w:t xml:space="preserve">该</w:t>
      </w:r>
      <w:r>
        <w:rPr>
          <w:b/>
        </w:rPr>
        <w:t xml:space="preserve">集团的目标是为</w:t>
      </w:r>
      <w:r>
        <w:rPr>
          <w:b/>
        </w:rPr>
        <w:t xml:space="preserve"> </w:t>
      </w:r>
      <w:r>
        <w:rPr>
          <w:b/>
        </w:rPr>
        <w:t xml:space="preserve">全球的金融情报机构提供交流平台，以便促进各成员国开展合作并营造必要的环境，培养各成员国之间的信任，从而在反洗钱和反恐融资中安全分享敏感信息</w:t>
      </w:r>
      <w:r>
        <w:t xml:space="preserve">。埃格蒙特集团由多个组织团体组成，其中不乏金融情报机构负责人。</w:t>
      </w:r>
    </w:p>
    <w:p>
      <w:pPr>
        <w:pStyle w:val="BodyText"/>
      </w:pPr>
      <w:r>
        <w:rPr>
          <w:b/>
        </w:rPr>
        <w:t xml:space="preserve">选项分析:</w:t>
      </w:r>
    </w:p>
    <w:p>
      <w:pPr>
        <w:pStyle w:val="BodyText"/>
      </w:pPr>
      <w:r>
        <w:t xml:space="preserve">B选项错误，标准制定属FATF职责，埃格蒙特不参与国际标准制定。</w:t>
      </w:r>
    </w:p>
    <w:p>
      <w:pPr>
        <w:pStyle w:val="BodyText"/>
      </w:pPr>
      <w:r>
        <w:t xml:space="preserve">C选项错误，非监管机构，审慎监管属于巴塞尔委员会等机构职能。</w:t>
      </w:r>
    </w:p>
    <w:p>
      <w:pPr>
        <w:pStyle w:val="BodyText"/>
      </w:pPr>
      <w:r>
        <w:t xml:space="preserve">E选项错误，反腐败主要由UNCAC框架覆盖。</w:t>
      </w:r>
    </w:p>
    <w:p>
      <w:pPr>
        <w:pStyle w:val="BodyText"/>
      </w:pPr>
      <w:r>
        <w:t xml:space="preserve">4.(多选题)埃格蒙特集团是如何协助FI成员单位完成其目标的?(请选择三个。）</w:t>
      </w:r>
    </w:p>
    <w:p>
      <w:pPr>
        <w:pStyle w:val="BodyText"/>
      </w:pPr>
      <w:r>
        <w:t xml:space="preserve">A.保持全球统一的资金转移格式，以协助发现洗钱行为</w:t>
      </w:r>
    </w:p>
    <w:p>
      <w:pPr>
        <w:pStyle w:val="BodyText"/>
      </w:pPr>
      <w:r>
        <w:t xml:space="preserve">B.通过技术的应用，促进更好和安全的沟通</w:t>
      </w:r>
    </w:p>
    <w:p>
      <w:pPr>
        <w:pStyle w:val="BodyText"/>
      </w:pPr>
      <w:r>
        <w:t xml:space="preserve">C.为扩大与信息互换有关的合作并使之系统化提供支持</w:t>
      </w:r>
    </w:p>
    <w:p>
      <w:pPr>
        <w:pStyle w:val="BodyText"/>
      </w:pPr>
      <w:r>
        <w:t xml:space="preserve">D.提供关于恐怖分子和恐怖主义的金融支持者所使用的常见洗钱策略的信息</w:t>
      </w:r>
    </w:p>
    <w:p>
      <w:pPr>
        <w:pStyle w:val="BodyText"/>
      </w:pPr>
      <w:r>
        <w:t xml:space="preserve">E.在全球协调的基础上，由相关当局制定正式的恐怖主义嫌疑人名单</w:t>
      </w:r>
    </w:p>
    <w:p>
      <w:pPr>
        <w:pStyle w:val="BodyText"/>
      </w:pPr>
      <w:r>
        <w:t xml:space="preserve">F.鼓励金融情报机构的业务自主权</w:t>
      </w:r>
    </w:p>
    <w:p>
      <w:pPr>
        <w:pStyle w:val="BodyText"/>
      </w:pPr>
      <w:r>
        <w:t xml:space="preserve">答案:B C F</w:t>
      </w:r>
    </w:p>
    <w:p>
      <w:pPr>
        <w:pStyle w:val="BodyText"/>
      </w:pPr>
      <w:r>
        <w:t xml:space="preserve">解析:</w:t>
      </w:r>
      <w:r>
        <w:rPr>
          <w:b/>
        </w:rPr>
        <w:t xml:space="preserve">具体知识点:</w:t>
      </w:r>
    </w:p>
    <w:p>
      <w:pPr>
        <w:pStyle w:val="BodyText"/>
      </w:pPr>
      <w:r>
        <w:t xml:space="preserve">金融情报机构埃格蒙特集团</w:t>
      </w:r>
    </w:p>
    <w:p>
      <w:pPr>
        <w:pStyle w:val="BodyText"/>
      </w:pPr>
      <w:r>
        <w:t xml:space="preserve">埃格蒙特集团提供的支持包括:</w:t>
      </w:r>
    </w:p>
    <w:p>
      <w:pPr>
        <w:pStyle w:val="BodyText"/>
      </w:pPr>
      <w:r>
        <w:t xml:space="preserve">• 作为国际反洗钱/反恐融资机构的运作部门</w:t>
      </w:r>
    </w:p>
    <w:p>
      <w:pPr>
        <w:pStyle w:val="BodyText"/>
      </w:pPr>
      <w:r>
        <w:t xml:space="preserve">• 为打击反洗钱/反恐融资提供安全的专业知识和金融情报交流平台</w:t>
      </w:r>
    </w:p>
    <w:p>
      <w:pPr>
        <w:pStyle w:val="BodyText"/>
      </w:pPr>
      <w:r>
        <w:t xml:space="preserve">• </w:t>
      </w:r>
      <w:r>
        <w:rPr>
          <w:b/>
        </w:rPr>
        <w:t xml:space="preserve">扩大信息交换合作，并形成制度化</w:t>
      </w:r>
    </w:p>
    <w:p>
      <w:pPr>
        <w:pStyle w:val="BodyText"/>
      </w:pPr>
      <w:r>
        <w:t xml:space="preserve">•</w:t>
      </w:r>
      <w:r>
        <w:t xml:space="preserve"> </w:t>
      </w:r>
      <w:r>
        <w:t xml:space="preserve">通过提供培训和促进人员交流来提高金融情报机构员工的专业知识与能力，从而增加金融情报机构的有效性</w:t>
      </w:r>
    </w:p>
    <w:p>
      <w:pPr>
        <w:pStyle w:val="BodyText"/>
      </w:pPr>
      <w:r>
        <w:t xml:space="preserve">• </w:t>
      </w:r>
      <w:r>
        <w:rPr>
          <w:b/>
        </w:rPr>
        <w:t xml:space="preserve">通过埃格蒙特安全网站 (ESW)</w:t>
      </w:r>
      <w:r>
        <w:rPr>
          <w:b/>
        </w:rPr>
        <w:t xml:space="preserve"> </w:t>
      </w:r>
      <w:r>
        <w:rPr>
          <w:b/>
        </w:rPr>
        <w:t xml:space="preserve">等技术的应用，促进金融情报机构间进行更顺畅和安全的沟通</w:t>
      </w:r>
    </w:p>
    <w:p>
      <w:pPr>
        <w:pStyle w:val="BodyText"/>
      </w:pPr>
      <w:r>
        <w:t xml:space="preserve">• </w:t>
      </w:r>
      <w:r>
        <w:rPr>
          <w:b/>
        </w:rPr>
        <w:t xml:space="preserve">提升金融情报机构的运作自主权</w:t>
      </w:r>
    </w:p>
    <w:p>
      <w:pPr>
        <w:pStyle w:val="BodyText"/>
      </w:pPr>
      <w:r>
        <w:t xml:space="preserve">•</w:t>
      </w:r>
      <w:r>
        <w:t xml:space="preserve"> </w:t>
      </w:r>
      <w:r>
        <w:t xml:space="preserve">促进在已经拥有反洗钱和反恐融资制度的司法管辖区或该制度尚处发展初期阶段的区域建立金融情报机构</w:t>
      </w:r>
      <w:r>
        <w:br/>
      </w:r>
      <w:r>
        <w:br/>
      </w:r>
    </w:p>
    <w:p>
      <w:pPr>
        <w:pStyle w:val="BodyText"/>
      </w:pPr>
      <w:r>
        <w:rPr>
          <w:b/>
        </w:rPr>
        <w:t xml:space="preserve">选项分析:</w:t>
      </w:r>
    </w:p>
    <w:p>
      <w:pPr>
        <w:pStyle w:val="BodyText"/>
      </w:pPr>
      <w:r>
        <w:t xml:space="preserve">A选项错误，保持全球统一的资金转移格式属于职能错误，资金转移格式（如SWIFT）由支付体系管理，与FIU情报共享无关。</w:t>
      </w:r>
    </w:p>
    <w:p>
      <w:pPr>
        <w:pStyle w:val="BodyText"/>
      </w:pPr>
      <w:r>
        <w:t xml:space="preserve">D选项错误，非核心职能，埃格蒙特更关注FIU间协作，而非直接提供战术情报（这是FATF或各国执法机构的职责）</w:t>
      </w:r>
    </w:p>
    <w:p>
      <w:pPr>
        <w:pStyle w:val="BodyText"/>
      </w:pPr>
      <w:r>
        <w:t xml:space="preserve">E选项错误，属于权限不符，名单由联合国/FATF制定，埃格蒙特仅协助情报分析。</w:t>
      </w:r>
    </w:p>
    <w:p>
      <w:pPr>
        <w:pStyle w:val="BodyText"/>
      </w:pPr>
      <w:r>
        <w:t xml:space="preserve">5.埃格蒙特小组在打击洗钱和资助恐怖主义方面的主要作用是什么?</w:t>
      </w:r>
    </w:p>
    <w:p>
      <w:pPr>
        <w:pStyle w:val="BodyText"/>
      </w:pPr>
      <w:r>
        <w:t xml:space="preserve">A.制各国在建立自己的金融情报机构时必须使用的法规</w:t>
      </w:r>
    </w:p>
    <w:p>
      <w:pPr>
        <w:pStyle w:val="BodyText"/>
      </w:pPr>
      <w:r>
        <w:t xml:space="preserve">B.寻找金融情报机构（FIU）之间更好合作和交流信息的方法</w:t>
      </w:r>
    </w:p>
    <w:p>
      <w:pPr>
        <w:pStyle w:val="BodyText"/>
      </w:pPr>
      <w:r>
        <w:t xml:space="preserve">C.要求所有国家参与全球信息共享库</w:t>
      </w:r>
    </w:p>
    <w:p>
      <w:pPr>
        <w:pStyle w:val="BodyText"/>
      </w:pPr>
      <w:r>
        <w:t xml:space="preserve">D.制定各国在起草打击洗钱和资助恐怖主义的法律时可以使用的标准</w:t>
      </w:r>
    </w:p>
    <w:p>
      <w:pPr>
        <w:pStyle w:val="BodyText"/>
      </w:pPr>
      <w:r>
        <w:t xml:space="preserve">答案:B</w:t>
      </w:r>
    </w:p>
    <w:p>
      <w:pPr>
        <w:pStyle w:val="BodyText"/>
      </w:pPr>
      <w:r>
        <w:t xml:space="preserve">解析:</w:t>
      </w:r>
      <w:r>
        <w:rPr>
          <w:b/>
        </w:rPr>
        <w:t xml:space="preserve">具体的知识点:</w:t>
      </w:r>
    </w:p>
    <w:p>
      <w:pPr>
        <w:pStyle w:val="BodyText"/>
      </w:pPr>
      <w:r>
        <w:t xml:space="preserve">金融情报机构埃格蒙特集团</w:t>
      </w:r>
    </w:p>
    <w:p>
      <w:pPr>
        <w:pStyle w:val="BodyText"/>
      </w:pPr>
      <w:r>
        <w:t xml:space="preserve">1995年，多个国家的金融情报机构开始在一个非正式组织框架下开展合作;这个非正式组织即埃格蒙特集团，其名称取自首次会议召开地，即布鲁塞尔的埃格蒙特-艾伦贝格宫殿(Egmont-Arenberg</w:t>
      </w:r>
      <w:r>
        <w:t xml:space="preserve"> </w:t>
      </w:r>
      <w:r>
        <w:t xml:space="preserve">Palace)。</w:t>
      </w:r>
      <w:r>
        <w:rPr>
          <w:b/>
        </w:rPr>
        <w:t xml:space="preserve">该集团的目标是</w:t>
      </w:r>
      <w:r>
        <w:rPr>
          <w:b/>
        </w:rPr>
        <w:t xml:space="preserve"> </w:t>
      </w:r>
      <w:r>
        <w:rPr>
          <w:b/>
        </w:rPr>
        <w:t xml:space="preserve">为全球的金融情报机构提供交流平台，以便促进各成员国开展合作并营造必要的环境，培养各成员国之间的信任，从而在反洗钱和反恐融资中安全分享敏感信息</w:t>
      </w:r>
      <w:r>
        <w:t xml:space="preserve">。埃格蒙特集团由多个组织团体组成，其中不乏金融情报机构负责人。</w:t>
      </w:r>
    </w:p>
    <w:p>
      <w:pPr>
        <w:pStyle w:val="BodyText"/>
      </w:pPr>
      <w:r>
        <w:rPr>
          <w:b/>
        </w:rPr>
        <w:t xml:space="preserve">选项分析:</w:t>
      </w:r>
    </w:p>
    <w:p>
      <w:pPr>
        <w:pStyle w:val="BodyText"/>
      </w:pPr>
      <w:r>
        <w:t xml:space="preserve">A选项错误，埃格蒙特小组无权强制成员国采用特定法规，这是各国立法机构或FATF的职责。其角色是协调合作而非立法。</w:t>
      </w:r>
    </w:p>
    <w:p>
      <w:pPr>
        <w:pStyle w:val="BodyText"/>
      </w:pPr>
      <w:r>
        <w:t xml:space="preserve">B选项正确，</w:t>
      </w:r>
      <w:r>
        <w:rPr>
          <w:b/>
        </w:rPr>
        <w:t xml:space="preserve">核心职能是建立安全通信平台（如Egmont Secure</w:t>
      </w:r>
      <w:r>
        <w:rPr>
          <w:b/>
        </w:rPr>
        <w:t xml:space="preserve"> </w:t>
      </w:r>
      <w:r>
        <w:rPr>
          <w:b/>
        </w:rPr>
        <w:t xml:space="preserve">Web），供FIU共享情报。制定信息交换标准（如报告格式、数据保护协议）。组织培训与会议，提升FIU协作效率。</w:t>
      </w:r>
    </w:p>
    <w:p>
      <w:pPr>
        <w:pStyle w:val="BodyText"/>
      </w:pPr>
      <w:r>
        <w:t xml:space="preserve">C选项错误，埃格蒙特小组无强制约束力，是否加入信息共享基于自愿原则。"全球信息库"并非其架构（各国保留自主数据库）。</w:t>
      </w:r>
    </w:p>
    <w:p>
      <w:pPr>
        <w:pStyle w:val="BodyText"/>
      </w:pPr>
      <w:r>
        <w:t xml:space="preserve">D选项错误，法律制定是FATF或主权国家的职责。埃格蒙特小组仅提供操作指南（如情报分析技巧），而非法律文本。</w:t>
      </w:r>
    </w:p>
    <w:p>
      <w:pPr>
        <w:pStyle w:val="BodyText"/>
      </w:pPr>
      <w:r>
        <w:t xml:space="preserve">6.金融情报机构——埃格蒙特集团对它的成员提供的支持措施?</w:t>
      </w:r>
    </w:p>
    <w:p>
      <w:pPr>
        <w:pStyle w:val="BodyText"/>
      </w:pPr>
      <w:r>
        <w:t xml:space="preserve">A.为金融机构发布尽职调查模型</w:t>
      </w:r>
    </w:p>
    <w:p>
      <w:pPr>
        <w:pStyle w:val="BodyText"/>
      </w:pPr>
      <w:r>
        <w:t xml:space="preserve">B.在信息互惠交换上扩大和系统化国际合作</w:t>
      </w:r>
    </w:p>
    <w:p>
      <w:pPr>
        <w:pStyle w:val="BodyText"/>
      </w:pPr>
      <w:r>
        <w:t xml:space="preserve">C.对国际利益为执法机构和FIU发布战略产品</w:t>
      </w:r>
    </w:p>
    <w:p>
      <w:pPr>
        <w:pStyle w:val="BodyText"/>
      </w:pPr>
      <w:r>
        <w:t xml:space="preserve">D.扩大FIU的能力以进行执法和全球交换信息以对抗洗钱和资助恐怖活动</w:t>
      </w:r>
    </w:p>
    <w:p>
      <w:pPr>
        <w:pStyle w:val="BodyText"/>
      </w:pPr>
      <w:r>
        <w:t xml:space="preserve">答案:B</w:t>
      </w:r>
    </w:p>
    <w:p>
      <w:pPr>
        <w:pStyle w:val="BodyText"/>
      </w:pPr>
      <w:r>
        <w:t xml:space="preserve">解析:</w:t>
      </w:r>
      <w:r>
        <w:rPr>
          <w:b/>
        </w:rPr>
        <w:t xml:space="preserve">具体知识点:</w:t>
      </w:r>
    </w:p>
    <w:p>
      <w:pPr>
        <w:pStyle w:val="BodyText"/>
      </w:pPr>
      <w:r>
        <w:t xml:space="preserve">金融情报机构埃格蒙特集团</w:t>
      </w:r>
    </w:p>
    <w:p>
      <w:pPr>
        <w:pStyle w:val="BodyText"/>
      </w:pPr>
      <w:r>
        <w:t xml:space="preserve">1995年，多个国家的金融情报机构开始在一个非正式组织框架下开展合作;这个非正式组织即埃格蒙特集团，其名称取自首次会议召开地，即布鲁塞尔的埃格蒙特-艾伦贝格宫殿(Egmont-Arenberg</w:t>
      </w:r>
      <w:r>
        <w:t xml:space="preserve"> </w:t>
      </w:r>
      <w:r>
        <w:t xml:space="preserve">Palace)。</w:t>
      </w:r>
      <w:r>
        <w:rPr>
          <w:b/>
        </w:rPr>
        <w:t xml:space="preserve">该集团的目标是</w:t>
      </w:r>
      <w:r>
        <w:rPr>
          <w:b/>
        </w:rPr>
        <w:t xml:space="preserve"> </w:t>
      </w:r>
      <w:r>
        <w:rPr>
          <w:b/>
        </w:rPr>
        <w:t xml:space="preserve">为全球的金融情报机构提供交流平台，以便促进各成员国开展合作并营造必要的环境，培养各成员国之间的信任，从而在反洗钱和反恐融资中安全分享敏感信息</w:t>
      </w:r>
      <w:r>
        <w:t xml:space="preserve">。</w:t>
      </w:r>
      <w:r>
        <w:t xml:space="preserve"> </w:t>
      </w:r>
      <w:r>
        <w:t xml:space="preserve">埃格蒙特集团由多个组织团体组成，其中不乏金融情报机构负责人。</w:t>
      </w:r>
    </w:p>
    <w:p>
      <w:pPr>
        <w:pStyle w:val="BodyText"/>
      </w:pPr>
      <w:r>
        <w:rPr>
          <w:b/>
        </w:rPr>
        <w:t xml:space="preserve">选项分析:</w:t>
      </w:r>
    </w:p>
    <w:p>
      <w:pPr>
        <w:pStyle w:val="BodyText"/>
      </w:pPr>
      <w:r>
        <w:t xml:space="preserve">A选项错误，埃格蒙特集团不直接为金融机构发布尽职调查模型，这是金融机构自身或监管机构（如巴塞尔委员会）的职责。</w:t>
      </w:r>
    </w:p>
    <w:p>
      <w:pPr>
        <w:pStyle w:val="BodyText"/>
      </w:pPr>
      <w:r>
        <w:t xml:space="preserve">B选项正确。</w:t>
      </w:r>
      <w:r>
        <w:rPr>
          <w:b/>
        </w:rPr>
        <w:t xml:space="preserve">埃格蒙特集团的核心职能是建立并维护各国FIU之间的安全通信网络（Egmont</w:t>
      </w:r>
      <w:r>
        <w:rPr>
          <w:b/>
        </w:rPr>
        <w:t xml:space="preserve"> </w:t>
      </w:r>
      <w:r>
        <w:rPr>
          <w:b/>
        </w:rPr>
        <w:t xml:space="preserve">Secure Web）制定信息交换标准和程序，促进基于互惠原则的情报共享</w:t>
      </w:r>
    </w:p>
    <w:p>
      <w:pPr>
        <w:pStyle w:val="BodyText"/>
      </w:pPr>
      <w:r>
        <w:t xml:space="preserve">C选项错误。埃格蒙特集团确实会发布一些分析产品，但主要服务于成员FIU之间的合作，而非直接面向执法机构。</w:t>
      </w:r>
    </w:p>
    <w:p>
      <w:pPr>
        <w:pStyle w:val="BodyText"/>
      </w:pPr>
      <w:r>
        <w:t xml:space="preserve">D选项错误。埃格蒙特集团本身不直接进行执法活动，而是通过加强FIU间的合作来支持执法。</w:t>
      </w:r>
    </w:p>
    <w:p>
      <w:pPr>
        <w:pStyle w:val="BodyText"/>
      </w:pPr>
      <w:r>
        <w:t xml:space="preserve">7.埃格蒙特集团为全球金融情报机构提供一个论坛的目标是什么?</w:t>
      </w:r>
    </w:p>
    <w:p>
      <w:pPr>
        <w:pStyle w:val="BodyText"/>
      </w:pPr>
      <w:r>
        <w:t xml:space="preserve">A.完善打击洗钱和资助恐怖主义的国际法律，并促进国内方案的实施</w:t>
      </w:r>
    </w:p>
    <w:p>
      <w:pPr>
        <w:pStyle w:val="BodyText"/>
      </w:pPr>
      <w:r>
        <w:t xml:space="preserve">B.为金融情报机构提供一个论坛，以加强在打击洗钱和资助恐怖主义融资方面的合作，并促进执行这一领域国内方案的</w:t>
      </w:r>
    </w:p>
    <w:p>
      <w:pPr>
        <w:pStyle w:val="BodyText"/>
      </w:pPr>
      <w:r>
        <w:t xml:space="preserve">C.改善与执法部门在打击洗钱和资助恐怖主义方面的沟通，并促进这一领域的国内方案的实施</w:t>
      </w:r>
    </w:p>
    <w:p>
      <w:pPr>
        <w:pStyle w:val="BodyText"/>
      </w:pPr>
      <w:r>
        <w:t xml:space="preserve">D.改善与州和联邦政府在打击洗钱及资助恐怖主义方面合作，并促进该领域国内方案的执行</w:t>
      </w:r>
    </w:p>
    <w:p>
      <w:pPr>
        <w:pStyle w:val="BodyText"/>
      </w:pPr>
      <w:r>
        <w:t xml:space="preserve">答案:B</w:t>
      </w:r>
    </w:p>
    <w:p>
      <w:pPr>
        <w:pStyle w:val="BodyText"/>
      </w:pPr>
      <w:r>
        <w:t xml:space="preserve">解析:</w:t>
      </w:r>
      <w:r>
        <w:rPr>
          <w:b/>
        </w:rPr>
        <w:t xml:space="preserve">具体知识点:</w:t>
      </w:r>
    </w:p>
    <w:p>
      <w:pPr>
        <w:pStyle w:val="BodyText"/>
      </w:pPr>
      <w:r>
        <w:t xml:space="preserve">金融情报机构埃格蒙特集团</w:t>
      </w:r>
    </w:p>
    <w:p>
      <w:pPr>
        <w:pStyle w:val="BodyText"/>
      </w:pPr>
      <w:r>
        <w:t xml:space="preserve">1995年，多个国家的金融情报机构开始在一个非正式组织框架下开展合作;这个非正式组织即埃格蒙特集团，其名称取自首次会议召开地，即布鲁塞尔的埃格蒙特艾伦贝格宫殿(Egmont-Arenberg Palace)。</w:t>
      </w:r>
      <w:r>
        <w:rPr>
          <w:b/>
        </w:rPr>
        <w:t xml:space="preserve">该集团的目标是</w:t>
      </w:r>
      <w:r>
        <w:rPr>
          <w:b/>
        </w:rPr>
        <w:t xml:space="preserve"> </w:t>
      </w:r>
      <w:r>
        <w:rPr>
          <w:b/>
        </w:rPr>
        <w:t xml:space="preserve">为全球的金融情报机构提供交流平台，以便促进各成员国开展合作并营造必要的环境，培养各成员国之间的信任，从而在反洗钱和反恐融资中安全分享敏感信息</w:t>
      </w:r>
      <w:r>
        <w:rPr>
          <w:b/>
        </w:rPr>
        <w:t xml:space="preserve"> </w:t>
      </w:r>
      <w:r>
        <w:rPr>
          <w:b/>
        </w:rPr>
        <w:t xml:space="preserve">。</w:t>
      </w:r>
      <w:r>
        <w:t xml:space="preserve">埃格蒙特集团由多个组织团体组成，其中不乏金融情报机构负责人。</w:t>
      </w:r>
    </w:p>
    <w:p>
      <w:pPr>
        <w:pStyle w:val="BodyText"/>
      </w:pPr>
      <w:r>
        <w:t xml:space="preserve">8.根据Wolfsberg集团的反洗钱原则，哪些私人银行业务需要采取尽职调查行动?</w:t>
      </w:r>
    </w:p>
    <w:p>
      <w:pPr>
        <w:pStyle w:val="BodyText"/>
      </w:pPr>
      <w:r>
        <w:t xml:space="preserve">A.一位当地富人想成为当地零售银行的客户</w:t>
      </w:r>
    </w:p>
    <w:p>
      <w:pPr>
        <w:pStyle w:val="BodyText"/>
      </w:pPr>
      <w:r>
        <w:t xml:space="preserve">B.交易所的受益所有人希望在银行开立账户</w:t>
      </w:r>
    </w:p>
    <w:p>
      <w:pPr>
        <w:pStyle w:val="BodyText"/>
      </w:pPr>
      <w:r>
        <w:t xml:space="preserve">C.一位来自高风险国家的富人想在私人银行开立账户</w:t>
      </w:r>
    </w:p>
    <w:p>
      <w:pPr>
        <w:pStyle w:val="BodyText"/>
      </w:pPr>
      <w:r>
        <w:t xml:space="preserve">D.一个新客户要求以银行为代理行建立一个交易所</w:t>
      </w:r>
    </w:p>
    <w:p>
      <w:pPr>
        <w:pStyle w:val="BodyText"/>
      </w:pPr>
      <w:r>
        <w:t xml:space="preserve">答案:C</w:t>
      </w:r>
    </w:p>
    <w:p>
      <w:pPr>
        <w:pStyle w:val="BodyText"/>
      </w:pPr>
      <w:r>
        <w:t xml:space="preserve">解析:</w:t>
      </w:r>
      <w:r>
        <w:rPr>
          <w:b/>
        </w:rPr>
        <w:t xml:space="preserve">具体知识点:</w:t>
      </w:r>
    </w:p>
    <w:p>
      <w:pPr>
        <w:pStyle w:val="BodyText"/>
      </w:pPr>
      <w:r>
        <w:t xml:space="preserve">沃尔夫斯堡集团</w:t>
      </w:r>
    </w:p>
    <w:p>
      <w:pPr>
        <w:pStyle w:val="BodyText"/>
      </w:pPr>
      <w:r>
        <w:t xml:space="preserve">《沃尔夫斯堡私人银行反洗钱准则》准则列举了需要增强尽职调查的情形，其中包括涉及下列人员的活动:</w:t>
      </w:r>
    </w:p>
    <w:p>
      <w:pPr>
        <w:pStyle w:val="BodyText"/>
      </w:pPr>
      <w:r>
        <w:t xml:space="preserve">•</w:t>
      </w:r>
      <w:r>
        <w:t xml:space="preserve"> </w:t>
      </w:r>
      <w:r>
        <w:t xml:space="preserve">政治公众人物，例如公务人员，当前正担任或曾担任"高级、显要或重要公共职位，在政策、行动或对政府资源使用或分配方面握有重大权力，例如高级政府官员、国有企业高管、高级政客、重要政党官员以及他们的家人和关系密切人员"。</w:t>
      </w:r>
    </w:p>
    <w:p>
      <w:pPr>
        <w:pStyle w:val="BodyText"/>
      </w:pPr>
      <w:r>
        <w:t xml:space="preserve">•</w:t>
      </w:r>
      <w:r>
        <w:rPr>
          <w:b/>
        </w:rPr>
        <w:t xml:space="preserve">居住在和/或资金来源于高风险国家的人员，包括"根据可靠信息来源被确认为反洗钱标准不充分或犯罪和腐败风险极高"的国家</w:t>
      </w:r>
      <w:r>
        <w:rPr>
          <w:b/>
        </w:rPr>
        <w:t xml:space="preserve"> </w:t>
      </w:r>
      <w:r>
        <w:rPr>
          <w:b/>
        </w:rPr>
        <w:t xml:space="preserve">。</w:t>
      </w:r>
    </w:p>
    <w:p>
      <w:pPr>
        <w:pStyle w:val="BodyText"/>
      </w:pPr>
      <w:r>
        <w:t xml:space="preserve">• 参与"公认的涉嫌洗钱的经济或商业活动或行业"的人员。</w:t>
      </w:r>
    </w:p>
    <w:p>
      <w:pPr>
        <w:pStyle w:val="BodyText"/>
      </w:pPr>
      <w:r>
        <w:rPr>
          <w:b/>
        </w:rPr>
        <w:t xml:space="preserve">选项分析:</w:t>
      </w:r>
    </w:p>
    <w:p>
      <w:pPr>
        <w:pStyle w:val="BodyText"/>
      </w:pPr>
      <w:r>
        <w:t xml:space="preserve">A选项错误，一位当地富人想成为当地零售银行的客户，没有明显迹象表明存在较高洗钱风险。当地富人在当地零售银行开户，其身份和背景相对容易核实，与私人银行业务关联不大，且零售银行的业务风险特征与私人银行不同，通常不需要按照</w:t>
      </w:r>
      <w:r>
        <w:t xml:space="preserve"> </w:t>
      </w:r>
      <w:r>
        <w:t xml:space="preserve">Wolfsberg 集团针对私人银行业务的反洗钱原则采取特别的尽职调查行动。</w:t>
      </w:r>
    </w:p>
    <w:p>
      <w:pPr>
        <w:pStyle w:val="BodyText"/>
      </w:pPr>
      <w:r>
        <w:t xml:space="preserve">B选项错误，交易所的受益所有人希望在银行开立账户，没有明确指出该交易所或受益所有人存在高风险因素，也未明确提及是私人银行业务范畴，不能直接判定需要依据</w:t>
      </w:r>
      <w:r>
        <w:t xml:space="preserve"> </w:t>
      </w:r>
      <w:r>
        <w:t xml:space="preserve">Wolfsberg 集团的反洗钱原则针对私人银行业务采取尽职调查行动。</w:t>
      </w:r>
    </w:p>
    <w:p>
      <w:pPr>
        <w:pStyle w:val="BodyText"/>
      </w:pPr>
      <w:r>
        <w:t xml:space="preserve">C选项正确，一位来自高风险国家的富人想在私人银行开立账户，符合 Wolfsberg</w:t>
      </w:r>
      <w:r>
        <w:t xml:space="preserve"> </w:t>
      </w:r>
      <w:r>
        <w:t xml:space="preserve">集团反洗钱原则中对高风险情况的界定。来自高风险国家的客户可能面临更高的洗钱风险，加上是在私人银行开户，涉及较大资金量和复杂的金融服务，根据</w:t>
      </w:r>
      <w:r>
        <w:t xml:space="preserve"> </w:t>
      </w:r>
      <w:r>
        <w:t xml:space="preserve">Wolfsberg</w:t>
      </w:r>
      <w:r>
        <w:t xml:space="preserve"> </w:t>
      </w:r>
      <w:r>
        <w:t xml:space="preserve">集团的反洗钱原则，私人银行需要对这类客户采取尽职调查行动，以评估和防范潜在的洗钱风险。</w:t>
      </w:r>
    </w:p>
    <w:p>
      <w:pPr>
        <w:pStyle w:val="BodyText"/>
      </w:pPr>
      <w:r>
        <w:t xml:space="preserve">D选项错误，一个新客户要求以银行为代理行建立一个交易所，主要涉及代理行关系和交易所的建立，没有明确体现出与私人银行业务的紧密联系，以及客户本身存在的高风险特征，不属于</w:t>
      </w:r>
      <w:r>
        <w:t xml:space="preserve"> </w:t>
      </w:r>
      <w:r>
        <w:t xml:space="preserve">Wolfsberg</w:t>
      </w:r>
      <w:r>
        <w:t xml:space="preserve"> </w:t>
      </w:r>
      <w:r>
        <w:t xml:space="preserve">集团针对私人银行业务反洗钱原则中明确需要采取尽职调查行动的典型情况。</w:t>
      </w:r>
    </w:p>
    <w:p>
      <w:pPr>
        <w:pStyle w:val="BodyText"/>
      </w:pPr>
      <w:r>
        <w:t xml:space="preserve">9.(多选题)一家银行的交易监控系统对存入客户账户的250,000美元触发了警报。根据银行的KYC信息，该客户在一家金融咨询公司工作，年收入约为100,000美元。应该采取哪些行动?(请选择三项。）</w:t>
      </w:r>
    </w:p>
    <w:p>
      <w:pPr>
        <w:pStyle w:val="BodyText"/>
      </w:pPr>
      <w:r>
        <w:t xml:space="preserve">A.将可疑的交易立即归档到金融情报部门</w:t>
      </w:r>
    </w:p>
    <w:p>
      <w:pPr>
        <w:pStyle w:val="BodyText"/>
      </w:pPr>
      <w:r>
        <w:t xml:space="preserve">B.在银行的交易平台上审查交易背景</w:t>
      </w:r>
    </w:p>
    <w:p>
      <w:pPr>
        <w:pStyle w:val="BodyText"/>
      </w:pPr>
      <w:r>
        <w:t xml:space="preserve">C.如果存款是以现金形式进行的，请审查该警报</w:t>
      </w:r>
    </w:p>
    <w:p>
      <w:pPr>
        <w:pStyle w:val="BodyText"/>
      </w:pPr>
      <w:r>
        <w:t xml:space="preserve">D.将该警报作为误报丢弃</w:t>
      </w:r>
    </w:p>
    <w:p>
      <w:pPr>
        <w:pStyle w:val="BodyText"/>
      </w:pPr>
      <w:r>
        <w:t xml:space="preserve">E.联系客户顾问，了解他是否对交易背景有任何见解</w:t>
      </w:r>
    </w:p>
    <w:p>
      <w:pPr>
        <w:pStyle w:val="BodyText"/>
      </w:pPr>
      <w:r>
        <w:t xml:space="preserve">F.要求客户提供关于交易背景的信息和文件</w:t>
      </w:r>
    </w:p>
    <w:p>
      <w:pPr>
        <w:pStyle w:val="BodyText"/>
      </w:pPr>
      <w:r>
        <w:t xml:space="preserve">答案:B E F</w:t>
      </w:r>
    </w:p>
    <w:p>
      <w:pPr>
        <w:pStyle w:val="BodyText"/>
      </w:pPr>
      <w:r>
        <w:t xml:space="preserve">解析:</w:t>
      </w:r>
      <w:r>
        <w:rPr>
          <w:b/>
        </w:rPr>
        <w:t xml:space="preserve">具体知识点:</w:t>
      </w:r>
    </w:p>
    <w:p>
      <w:pPr>
        <w:pStyle w:val="BodyText"/>
      </w:pPr>
      <w:r>
        <w:t xml:space="preserve">沃尔夫斯堡集团</w:t>
      </w:r>
    </w:p>
    <w:p>
      <w:pPr>
        <w:pStyle w:val="BodyText"/>
      </w:pPr>
      <w:r>
        <w:t xml:space="preserve">沃尔夫斯堡集团是一个由多个全球性银行组成的协会，旨在制定金融服务行业标准，并为"了解您的客户"(KYC)、反洗钱和反恐融资政策提供指引。</w:t>
      </w:r>
      <w:r>
        <w:t xml:space="preserve"> </w:t>
      </w:r>
      <w:r>
        <w:t xml:space="preserve">沃尔夫斯堡集团没有强制执行权，但其通过发布指引来管理成员国自身的风险，帮助健全有关客户的决策机制并避免其操作系统被犯罪分子滥用。</w:t>
      </w:r>
    </w:p>
    <w:p>
      <w:pPr>
        <w:pStyle w:val="BodyText"/>
      </w:pPr>
      <w:r>
        <w:rPr>
          <w:b/>
        </w:rPr>
        <w:t xml:space="preserve">选项分析:</w:t>
      </w:r>
    </w:p>
    <w:p>
      <w:pPr>
        <w:pStyle w:val="BodyText"/>
      </w:pPr>
      <w:r>
        <w:t xml:space="preserve">选项A错误，在未进行充分调查和核实之前，就将交易立即归档到金融情报部门是不合适的。金融机构有责任先对可疑交易进行内部调查，收集足够的信息和证据，确定交易确实可疑后再向金融情报部门报告。直接归档可能会导致误报，浪费金融情报部门的资源，也可能对客户造成不必要的影响，所以</w:t>
      </w:r>
      <w:r>
        <w:t xml:space="preserve"> </w:t>
      </w:r>
      <w:r>
        <w:t xml:space="preserve">A 选项错误。</w:t>
      </w:r>
    </w:p>
    <w:p>
      <w:pPr>
        <w:pStyle w:val="BodyText"/>
      </w:pPr>
      <w:r>
        <w:t xml:space="preserve">选项B正确，</w:t>
      </w:r>
      <w:r>
        <w:rPr>
          <w:b/>
        </w:rPr>
        <w:t xml:space="preserve">在银行的交易平台上审查交易背景是必要的步骤。通过查看交易平台上的相关信息，如交易时间、交易对手、资金来源等，可以初步了解交易的基本情况，判断是否存在异常。</w:t>
      </w:r>
      <w:r>
        <w:t xml:space="preserve">例如，交易对手是否是客户的正常业务伙伴，资金是否来自合法渠道等，所以</w:t>
      </w:r>
      <w:r>
        <w:t xml:space="preserve"> </w:t>
      </w:r>
      <w:r>
        <w:t xml:space="preserve">B 选项正确。</w:t>
      </w:r>
    </w:p>
    <w:p>
      <w:pPr>
        <w:pStyle w:val="BodyText"/>
      </w:pPr>
      <w:r>
        <w:t xml:space="preserve">选项C错误，仅因为存款是以现金形式进行的就审查该警报不够全面。虽然现金交易可能存在更高的风险，但不能仅仅基于这一点就重点审查。应该综合考虑客户的整体情况和交易的其他方面，而且在未对交易进行全面调查之前，不能仅仅因为是现金交易就采取行动，所以</w:t>
      </w:r>
      <w:r>
        <w:t xml:space="preserve"> </w:t>
      </w:r>
      <w:r>
        <w:t xml:space="preserve">C 选项错误。</w:t>
      </w:r>
    </w:p>
    <w:p>
      <w:pPr>
        <w:pStyle w:val="BodyText"/>
      </w:pPr>
      <w:r>
        <w:t xml:space="preserve">选项D错误，将该警报作为误报丢弃是不负责任的做法。客户的收入与存入金额差距较大，存在明显的异常，不能轻易将其视为误报，需要进一步调查核实，以确定是否存在洗钱或其他非法活动的可能性，所以</w:t>
      </w:r>
      <w:r>
        <w:t xml:space="preserve"> </w:t>
      </w:r>
      <w:r>
        <w:t xml:space="preserve">D 选项错误。</w:t>
      </w:r>
    </w:p>
    <w:p>
      <w:pPr>
        <w:pStyle w:val="BodyText"/>
      </w:pPr>
      <w:r>
        <w:t xml:space="preserve">选项E正确，</w:t>
      </w:r>
      <w:r>
        <w:rPr>
          <w:b/>
        </w:rPr>
        <w:t xml:space="preserve">联系客户顾问，了解他是否对交易背景有任何见解是合理的。</w:t>
      </w:r>
      <w:r>
        <w:t xml:space="preserve">客户顾问与客户有密切的接触，可能对客户的业务和财务状况有更深入的了解。他们可能能够提供关于这笔交易的合理解释，或者指出一些需要进一步关注的问题，帮助银行更好地评估交易的性质，所以</w:t>
      </w:r>
      <w:r>
        <w:t xml:space="preserve"> </w:t>
      </w:r>
      <w:r>
        <w:t xml:space="preserve">E 选项正确。</w:t>
      </w:r>
    </w:p>
    <w:p>
      <w:pPr>
        <w:pStyle w:val="BodyText"/>
      </w:pPr>
      <w:r>
        <w:t xml:space="preserve">选项F正确，</w:t>
      </w:r>
      <w:r>
        <w:rPr>
          <w:b/>
        </w:rPr>
        <w:t xml:space="preserve">要求客户提供关于交易背景的信息和文件是必要的。</w:t>
      </w:r>
      <w:r>
        <w:t xml:space="preserve">客户是交易的当事人，他们最清楚交易的真实情况。通过要求客户提供相关信息和文件，如收入证明、交易合同、资金来源说明等，可以进一步核实交易的合法性和真实性，判断是否存在可疑之处，所以</w:t>
      </w:r>
      <w:r>
        <w:t xml:space="preserve"> </w:t>
      </w:r>
      <w:r>
        <w:t xml:space="preserve">F 选项正确 。</w:t>
      </w:r>
    </w:p>
    <w:p>
      <w:pPr>
        <w:pStyle w:val="BodyText"/>
      </w:pPr>
      <w:r>
        <w:t xml:space="preserve">10.一个跨国银行私人银行业者正在加入一个新的私人投资公司。银行业者已经验证了两个董事的身份，是一对夫妻，各占一半股份。账户中的资金由妻子一人提供。银行业者之后被公司告知另一位董事和股东将加入公司，尽管新股东并不提供资金。依据wolfberg私人银行反洗钱原则，针对新董事和股东需要采取什么尽职调查?</w:t>
      </w:r>
    </w:p>
    <w:p>
      <w:pPr>
        <w:pStyle w:val="BodyText"/>
      </w:pPr>
      <w:r>
        <w:t xml:space="preserve">A.因为一个人作为私人投资公司的董事和股东但不提供资金是不正常的，所以拒绝开户</w:t>
      </w:r>
    </w:p>
    <w:p>
      <w:pPr>
        <w:pStyle w:val="BodyText"/>
      </w:pPr>
      <w:r>
        <w:t xml:space="preserve">B.进一步了解股东之间的关系，对股东的资金和财富来源进行尽职调查</w:t>
      </w:r>
    </w:p>
    <w:p>
      <w:pPr>
        <w:pStyle w:val="BodyText"/>
      </w:pPr>
      <w:r>
        <w:t xml:space="preserve">C.验证这个人的身份，包括对背景，名誉，和资金财富来源的尽职调查</w:t>
      </w:r>
    </w:p>
    <w:p>
      <w:pPr>
        <w:pStyle w:val="BodyText"/>
      </w:pPr>
      <w:r>
        <w:t xml:space="preserve">D.进一步了解股东之间的关系和验证这个人的身份，可能包括对她背景和名誉的尽职调查</w:t>
      </w:r>
    </w:p>
    <w:p>
      <w:pPr>
        <w:pStyle w:val="BodyText"/>
      </w:pPr>
      <w:r>
        <w:t xml:space="preserve">答案:D</w:t>
      </w:r>
    </w:p>
    <w:p>
      <w:pPr>
        <w:pStyle w:val="BodyText"/>
      </w:pPr>
      <w:r>
        <w:t xml:space="preserve">解析:</w:t>
      </w:r>
      <w:r>
        <w:rPr>
          <w:b/>
        </w:rPr>
        <w:t xml:space="preserve">具体知识点:</w:t>
      </w:r>
    </w:p>
    <w:p>
      <w:pPr>
        <w:pStyle w:val="BodyText"/>
      </w:pPr>
      <w:r>
        <w:t xml:space="preserve">沃尔夫斯堡集团</w:t>
      </w:r>
    </w:p>
    <w:p>
      <w:pPr>
        <w:pStyle w:val="BodyText"/>
      </w:pPr>
      <w:r>
        <w:rPr>
          <w:b/>
        </w:rPr>
        <w:t xml:space="preserve">选项分析:</w:t>
      </w:r>
    </w:p>
    <w:p>
      <w:pPr>
        <w:pStyle w:val="BodyText"/>
      </w:pPr>
      <w:r>
        <w:t xml:space="preserve">A选项错误，属于过度反应 ，非出资股东不构成拒绝开户的充分理由。</w:t>
      </w:r>
    </w:p>
    <w:p>
      <w:pPr>
        <w:pStyle w:val="BodyText"/>
      </w:pPr>
      <w:r>
        <w:t xml:space="preserve">B选项错误，不完整，未包含身份验证的强制要求。</w:t>
      </w:r>
    </w:p>
    <w:p>
      <w:pPr>
        <w:pStyle w:val="BodyText"/>
      </w:pPr>
      <w:r>
        <w:t xml:space="preserve">C选项错误，不全面， 遗漏股东关系审查。</w:t>
      </w:r>
    </w:p>
    <w:p>
      <w:pPr>
        <w:pStyle w:val="BodyText"/>
      </w:pPr>
      <w:r>
        <w:t xml:space="preserve">D选项正确，问题只集中在"</w:t>
      </w:r>
      <w:r>
        <w:rPr>
          <w:b/>
        </w:rPr>
        <w:t xml:space="preserve">对额外的直接和股东的尽职调查</w:t>
      </w:r>
      <w:r>
        <w:t xml:space="preserve">"上，答案应该是核实他的身份和财富来源，但是因为问题中提到他不会提供资金，所以财富来源的核实也适用于这种情况。</w:t>
      </w:r>
    </w:p>
    <w:p>
      <w:pPr>
        <w:pStyle w:val="BodyText"/>
      </w:pPr>
      <w:r>
        <w:t xml:space="preserve">11.(多选题)沃尔夫斯堡的代理银行反洗钱原则有哪两个方面?(选两个答案)</w:t>
      </w:r>
    </w:p>
    <w:p>
      <w:pPr>
        <w:pStyle w:val="BodyText"/>
      </w:pPr>
      <w:r>
        <w:t xml:space="preserve">A.除了发起关系的人之外至少有一个人应该批准代理关系</w:t>
      </w:r>
    </w:p>
    <w:p>
      <w:pPr>
        <w:pStyle w:val="BodyText"/>
      </w:pPr>
      <w:r>
        <w:t xml:space="preserve">B.代理银行是高风险行业并且所有的代理银行关系都应该每年审核</w:t>
      </w:r>
    </w:p>
    <w:p>
      <w:pPr>
        <w:pStyle w:val="BodyText"/>
      </w:pPr>
      <w:r>
        <w:t xml:space="preserve">C.政治敏感人物的参与和下游（嵌入）客户等因素增加了代理关系的内在风险</w:t>
      </w:r>
    </w:p>
    <w:p>
      <w:pPr>
        <w:pStyle w:val="BodyText"/>
      </w:pPr>
      <w:r>
        <w:t xml:space="preserve">D.机构可将低风险评级分配给位于被认为具有适当反洗钱环境的司法管辖区（如金融行动工作队成员国）的代理银行，而无需考虑其他因素</w:t>
      </w:r>
    </w:p>
    <w:p>
      <w:pPr>
        <w:pStyle w:val="BodyText"/>
      </w:pPr>
      <w:r>
        <w:t xml:space="preserve">答案:A C</w:t>
      </w:r>
    </w:p>
    <w:p>
      <w:pPr>
        <w:pStyle w:val="BodyText"/>
      </w:pPr>
      <w:r>
        <w:t xml:space="preserve">解析:</w:t>
      </w:r>
      <w:r>
        <w:rPr>
          <w:b/>
        </w:rPr>
        <w:t xml:space="preserve">具体知识点:</w:t>
      </w:r>
    </w:p>
    <w:p>
      <w:pPr>
        <w:pStyle w:val="BodyText"/>
      </w:pPr>
      <w:r>
        <w:t xml:space="preserve">沃尔夫斯堡集团</w:t>
      </w:r>
    </w:p>
    <w:p>
      <w:pPr>
        <w:pStyle w:val="BodyText"/>
      </w:pPr>
      <w:r>
        <w:rPr>
          <w:b/>
        </w:rPr>
        <w:t xml:space="preserve">《沃尔夫斯堡代理银行反洗钱原则》。</w:t>
      </w:r>
      <w:r>
        <w:rPr>
          <w:b/>
        </w:rPr>
        <w:t xml:space="preserve">政策程序应要求至少有一名高于或独立于客户经理的人批准该代理银行关系。除尽职调查外，各机构还应对那些存在较大风险的代理银行客户进行强化尽职调查。强化尽职调查应进一步考虑以下因素，以使机构确信其已对该客户了解更多:政治人物的参与、下游代理机构、批准（在准入和定期审查期间，对较高风险的代理银行业务关系的批准，应经业务部门和合规部或相关控制职能部门的高层批准）</w:t>
      </w:r>
      <w:r>
        <w:t xml:space="preserve">，适用选项A。文件规定，应至少每年对所有高风险代理银行业务关系进行审查-该机构的政策和程序应要求定期审查和更新代理银行客户信息。选项B是对所有代理银行关系进行每年审查，文件仅提到高风险客户需每年审查，因此B项错误。因此选AC。</w:t>
      </w:r>
    </w:p>
    <w:p>
      <w:pPr>
        <w:pStyle w:val="BodyText"/>
      </w:pPr>
      <w:r>
        <w:rPr>
          <w:b/>
        </w:rPr>
        <w:t xml:space="preserve">选项分析:</w:t>
      </w:r>
    </w:p>
    <w:p>
      <w:pPr>
        <w:pStyle w:val="BodyText"/>
      </w:pPr>
      <w:r>
        <w:t xml:space="preserve">B选项错误，沃尔夫斯堡原则</w:t>
      </w:r>
      <w:r>
        <w:t xml:space="preserve"> </w:t>
      </w:r>
      <w:r>
        <w:t xml:space="preserve">未要求所有代理银行关系必须每年审核，而是根据风险评级（如高风险需更频繁审查）。此外，代理银行本身不一定是"高风险行业"，风险取决于具体客户和业务模式。</w:t>
      </w:r>
    </w:p>
    <w:p>
      <w:pPr>
        <w:pStyle w:val="BodyText"/>
      </w:pPr>
      <w:r>
        <w:t xml:space="preserve">D选项错误，错误，即使代理银行位于FATF成员国，仍需综合评估</w:t>
      </w:r>
      <w:r>
        <w:t xml:space="preserve"> </w:t>
      </w:r>
      <w:r>
        <w:t xml:space="preserve">其实际AML控制措施、业务性质、客户背景等，不能仅凭司法管辖区就自动认定为低风险。</w:t>
      </w:r>
    </w:p>
    <w:p>
      <w:pPr>
        <w:pStyle w:val="BodyText"/>
      </w:pPr>
      <w:r>
        <w:t xml:space="preserve">12.(多选题)金融机构（FI）合规官正在为参与管理该机构代理银行业务关系的人员制定针对性的培训。培训中包含哪些重要信息，以符合沃尔夫斯堡集团的原则?（选择两个）</w:t>
      </w:r>
    </w:p>
    <w:p>
      <w:pPr>
        <w:pStyle w:val="BodyText"/>
      </w:pPr>
      <w:r>
        <w:t xml:space="preserve">A.用于资助恐怖主义和相关活动的资金不一定总是来自犯罪活动</w:t>
      </w:r>
    </w:p>
    <w:p>
      <w:pPr>
        <w:pStyle w:val="BodyText"/>
      </w:pPr>
      <w:r>
        <w:t xml:space="preserve">B.无论涉及哪个司法管辖区，委托方都有报告可疑活动的唯一责任</w:t>
      </w:r>
    </w:p>
    <w:p>
      <w:pPr>
        <w:pStyle w:val="BodyText"/>
      </w:pPr>
      <w:r>
        <w:t xml:space="preserve">C.代理方和委托方对彼此构成相同的风险，因此尽职调查的水平是相同的</w:t>
      </w:r>
    </w:p>
    <w:p>
      <w:pPr>
        <w:pStyle w:val="BodyText"/>
      </w:pPr>
      <w:r>
        <w:t xml:space="preserve">D.一级银行可接受简化尽职调查，前提是对董事进行了强化尽职调查</w:t>
      </w:r>
    </w:p>
    <w:p>
      <w:pPr>
        <w:pStyle w:val="BodyText"/>
      </w:pPr>
      <w:r>
        <w:t xml:space="preserve">E.通过信息共享，金融机构可以帮助打击和打击恐怖主义</w:t>
      </w:r>
    </w:p>
    <w:p>
      <w:pPr>
        <w:pStyle w:val="BodyText"/>
      </w:pPr>
      <w:r>
        <w:t xml:space="preserve">答案:A E</w:t>
      </w:r>
    </w:p>
    <w:p>
      <w:pPr>
        <w:pStyle w:val="BodyText"/>
      </w:pPr>
      <w:r>
        <w:t xml:space="preserve">解析:</w:t>
      </w:r>
      <w:r>
        <w:rPr>
          <w:b/>
        </w:rPr>
        <w:t xml:space="preserve">具体知识点:</w:t>
      </w:r>
    </w:p>
    <w:p>
      <w:pPr>
        <w:pStyle w:val="BodyText"/>
      </w:pPr>
      <w:r>
        <w:t xml:space="preserve">恐怖融资和洗钱的相同点与不同点、沃尔夫斯堡集团</w:t>
      </w:r>
    </w:p>
    <w:p>
      <w:pPr>
        <w:pStyle w:val="BodyText"/>
      </w:pPr>
      <w:r>
        <w:rPr>
          <w:b/>
        </w:rPr>
        <w:t xml:space="preserve">恐怖融资活动将资金用于非法政治目的，但其资金本身并不一定是非法所得（A选项）</w:t>
      </w:r>
      <w:r>
        <w:t xml:space="preserve">。</w:t>
      </w:r>
    </w:p>
    <w:p>
      <w:pPr>
        <w:pStyle w:val="BodyText"/>
      </w:pPr>
      <w:r>
        <w:t xml:space="preserve">沃尔夫斯堡集团还发布了抑制恐怖融资活动的指引，对金融机构在打击洗钱和恐怖融资活动方面所发挥的作用进行了概括性阐述。沃尔夫斯堡建议包括:</w:t>
      </w:r>
    </w:p>
    <w:p>
      <w:pPr>
        <w:pStyle w:val="BodyText"/>
      </w:pPr>
      <w:r>
        <w:t xml:space="preserve">•</w:t>
      </w:r>
      <w:r>
        <w:rPr>
          <w:b/>
        </w:rPr>
        <w:t xml:space="preserve">在全球协作的基础上，由相关当局发布疑似恐怖分子的官方名单</w:t>
      </w:r>
    </w:p>
    <w:p>
      <w:pPr>
        <w:pStyle w:val="BodyText"/>
      </w:pPr>
      <w:r>
        <w:t xml:space="preserve">•名单所含信息应足以帮助各机构有效搜索客户数据库</w:t>
      </w:r>
    </w:p>
    <w:p>
      <w:pPr>
        <w:pStyle w:val="BodyText"/>
      </w:pPr>
      <w:r>
        <w:t xml:space="preserve">•官方名单发布后，应及时向各机构提供信息反馈</w:t>
      </w:r>
    </w:p>
    <w:p>
      <w:pPr>
        <w:pStyle w:val="BodyText"/>
      </w:pPr>
      <w:r>
        <w:t xml:space="preserve">•提供有关恐怖分子采用之方式、手段和方法的信息</w:t>
      </w:r>
    </w:p>
    <w:p>
      <w:pPr>
        <w:pStyle w:val="BodyText"/>
      </w:pPr>
      <w:r>
        <w:t xml:space="preserve">•针对被认为具有恐怖融资高风险的商业领域及其活动制定政府指引</w:t>
      </w:r>
    </w:p>
    <w:p>
      <w:pPr>
        <w:pStyle w:val="BodyText"/>
      </w:pPr>
      <w:r>
        <w:t xml:space="preserve">•制定全球统一的资金转账模式来协助侦测恐怖融资活动</w:t>
      </w:r>
    </w:p>
    <w:p>
      <w:pPr>
        <w:pStyle w:val="BodyText"/>
      </w:pPr>
      <w:r>
        <w:t xml:space="preserve">•</w:t>
      </w:r>
      <w:r>
        <w:rPr>
          <w:b/>
        </w:rPr>
        <w:t xml:space="preserve">为金融机构提供免责的安全保护，从而鼓励金融机构分享信息并向当局报告有关情况。适用选项E。</w:t>
      </w:r>
    </w:p>
    <w:p>
      <w:pPr>
        <w:pStyle w:val="BodyText"/>
      </w:pPr>
      <w:r>
        <w:rPr>
          <w:b/>
        </w:rPr>
        <w:t xml:space="preserve">选项分析:</w:t>
      </w:r>
    </w:p>
    <w:p>
      <w:pPr>
        <w:pStyle w:val="BodyText"/>
      </w:pPr>
      <w:r>
        <w:t xml:space="preserve">B选项错误，属于责任错配 ，Wolfsberg原则第5条:代理双方共担责任。</w:t>
      </w:r>
    </w:p>
    <w:p>
      <w:pPr>
        <w:pStyle w:val="BodyText"/>
      </w:pPr>
      <w:r>
        <w:t xml:space="preserve">C选项错误，属于风险误判 ，委托方风险通常更高，需强化尽调（原则附件B）。</w:t>
      </w:r>
    </w:p>
    <w:p>
      <w:pPr>
        <w:pStyle w:val="BodyText"/>
      </w:pPr>
      <w:r>
        <w:t xml:space="preserve">D选项错误，属于标准滥用，一级银行不适用SDD，违反FATF建议10。</w:t>
      </w:r>
    </w:p>
    <w:p>
      <w:pPr>
        <w:pStyle w:val="BodyText"/>
      </w:pPr>
      <w:r>
        <w:t xml:space="preserve">13.一家小型小区银行的合规专员收到通知，要其审查现有客户的接纳政策和程序，以确保充分应对洗钱风险，应如何实施客户尽职调查?</w:t>
      </w:r>
    </w:p>
    <w:p>
      <w:pPr>
        <w:pStyle w:val="BodyText"/>
      </w:pPr>
      <w:r>
        <w:t xml:space="preserve">A.对客户进行年度合规审查和批准</w:t>
      </w:r>
    </w:p>
    <w:p>
      <w:pPr>
        <w:pStyle w:val="BodyText"/>
      </w:pPr>
      <w:r>
        <w:t xml:space="preserve">B.在最初客户接纳时进行一次性调查</w:t>
      </w:r>
    </w:p>
    <w:p>
      <w:pPr>
        <w:pStyle w:val="BodyText"/>
      </w:pPr>
      <w:r>
        <w:t xml:space="preserve">C.持续进行，且根据客户的风险状况相匹配</w:t>
      </w:r>
    </w:p>
    <w:p>
      <w:pPr>
        <w:pStyle w:val="BodyText"/>
      </w:pPr>
      <w:r>
        <w:t xml:space="preserve">D.适应于洗钱风险和恐怖融资风险高的客户</w:t>
      </w:r>
    </w:p>
    <w:p>
      <w:pPr>
        <w:pStyle w:val="BodyText"/>
      </w:pPr>
      <w:r>
        <w:t xml:space="preserve">答案:C</w:t>
      </w:r>
    </w:p>
    <w:p>
      <w:pPr>
        <w:pStyle w:val="BodyText"/>
      </w:pPr>
      <w:r>
        <w:t xml:space="preserve">解析:</w:t>
      </w:r>
      <w:r>
        <w:rPr>
          <w:b/>
        </w:rPr>
        <w:t xml:space="preserve">具体知识点:</w:t>
      </w:r>
    </w:p>
    <w:p>
      <w:pPr>
        <w:pStyle w:val="BodyText"/>
      </w:pPr>
      <w:r>
        <w:t xml:space="preserve">沃尔夫斯堡集团</w:t>
      </w:r>
    </w:p>
    <w:p>
      <w:pPr>
        <w:pStyle w:val="BodyText"/>
      </w:pPr>
      <w:r>
        <w:rPr>
          <w:b/>
        </w:rPr>
        <w:t xml:space="preserve">尽职调查应以风险为本持续进行</w:t>
      </w:r>
      <w:r>
        <w:rPr>
          <w:b/>
        </w:rPr>
        <w:t xml:space="preserve"> </w:t>
      </w:r>
      <w:r>
        <w:rPr>
          <w:b/>
        </w:rPr>
        <w:t xml:space="preserve">，视地点、业务类型、所有权关系、客户群、监管状况以及</w:t>
      </w:r>
      <w:r>
        <w:rPr>
          <w:b/>
        </w:rPr>
        <w:t xml:space="preserve"> </w:t>
      </w:r>
      <w:r>
        <w:rPr>
          <w:b/>
        </w:rPr>
        <w:t xml:space="preserve">对代理银行客户或业务的反洗钱控制措施而定</w:t>
      </w:r>
      <w:r>
        <w:t xml:space="preserve">。</w:t>
      </w:r>
    </w:p>
    <w:p>
      <w:pPr>
        <w:pStyle w:val="BodyText"/>
      </w:pPr>
      <w:r>
        <w:rPr>
          <w:b/>
        </w:rPr>
        <w:t xml:space="preserve">选项分析:</w:t>
      </w:r>
    </w:p>
    <w:p>
      <w:pPr>
        <w:pStyle w:val="BodyText"/>
      </w:pPr>
      <w:r>
        <w:t xml:space="preserve">A选项错误，仅定期审查不够灵活，未体现风险差异（如高风险客户需更频繁审查）。</w:t>
      </w:r>
    </w:p>
    <w:p>
      <w:pPr>
        <w:pStyle w:val="BodyText"/>
      </w:pPr>
      <w:r>
        <w:t xml:space="preserve">B选项错误，一次性调查违反"持续监控"原则，无法应对后续风险变化（如客户突然进行大额可疑交易）。</w:t>
      </w:r>
    </w:p>
    <w:p>
      <w:pPr>
        <w:pStyle w:val="BodyText"/>
      </w:pPr>
      <w:r>
        <w:t xml:space="preserve">D选项错误，所有客户均需CDD，只是强度不同（低风险客户可简化，但不能免除）。</w:t>
      </w:r>
    </w:p>
    <w:p>
      <w:pPr>
        <w:pStyle w:val="BodyText"/>
      </w:pPr>
      <w:r>
        <w:t xml:space="preserve">14.沃尔夫斯堡集团自成立以来发布了一系列文件，旨在:</w:t>
      </w:r>
    </w:p>
    <w:p>
      <w:pPr>
        <w:pStyle w:val="BodyText"/>
      </w:pPr>
      <w:r>
        <w:t xml:space="preserve">A.就政治公众人物的尽职调查要求向世界各地的监管机构提供建议</w:t>
      </w:r>
    </w:p>
    <w:p>
      <w:pPr>
        <w:pStyle w:val="BodyText"/>
      </w:pPr>
      <w:r>
        <w:t xml:space="preserve">B.向金融机构提供关于有效的金融犯罪风险管理的行业观点</w:t>
      </w:r>
    </w:p>
    <w:p>
      <w:pPr>
        <w:pStyle w:val="BodyText"/>
      </w:pPr>
      <w:r>
        <w:t xml:space="preserve">C.通过在整个欧盟建立一致的监管标准，防止洗钱或资助恐怖主义</w:t>
      </w:r>
    </w:p>
    <w:p>
      <w:pPr>
        <w:pStyle w:val="BodyText"/>
      </w:pPr>
      <w:r>
        <w:t xml:space="preserve">D.在其银行成员中提供一个标准化的程序，以打击私人银行中的ML/TF</w:t>
      </w:r>
    </w:p>
    <w:p>
      <w:pPr>
        <w:pStyle w:val="BodyText"/>
      </w:pPr>
      <w:r>
        <w:t xml:space="preserve">答案:B</w:t>
      </w:r>
    </w:p>
    <w:p>
      <w:pPr>
        <w:pStyle w:val="BodyText"/>
      </w:pPr>
      <w:r>
        <w:t xml:space="preserve">解析:</w:t>
      </w:r>
      <w:r>
        <w:rPr>
          <w:b/>
        </w:rPr>
        <w:t xml:space="preserve">具体知识点:</w:t>
      </w:r>
    </w:p>
    <w:p>
      <w:pPr>
        <w:pStyle w:val="BodyText"/>
      </w:pPr>
      <w:r>
        <w:t xml:space="preserve">沃尔夫斯堡集团</w:t>
      </w:r>
    </w:p>
    <w:p>
      <w:pPr>
        <w:pStyle w:val="BodyText"/>
      </w:pPr>
      <w:r>
        <w:t xml:space="preserve">沃尔夫斯堡集团是一个由多个全球性银行组成的协会，旨在</w:t>
      </w:r>
      <w:r>
        <w:rPr>
          <w:b/>
        </w:rPr>
        <w:t xml:space="preserve">制定金融服务行业标准，并为"了解您的客户"(KYC)、反洗钱和反恐融资政策提供指引</w:t>
      </w:r>
      <w:r>
        <w:rPr>
          <w:b/>
        </w:rPr>
        <w:t xml:space="preserve"> </w:t>
      </w:r>
      <w:r>
        <w:rPr>
          <w:b/>
        </w:rPr>
        <w:t xml:space="preserve">。</w:t>
      </w:r>
      <w:r>
        <w:t xml:space="preserve">沃尔夫斯堡集团没有强制执行权，但其通过发布指引来管理成员国自身的风险，帮助健全有关客户的决策机制并避免其操作系统被犯罪分子滥用。</w:t>
      </w:r>
    </w:p>
    <w:p>
      <w:pPr>
        <w:pStyle w:val="BodyText"/>
      </w:pPr>
      <w:r>
        <w:rPr>
          <w:b/>
        </w:rPr>
        <w:t xml:space="preserve">选项分析:</w:t>
      </w:r>
    </w:p>
    <w:p>
      <w:pPr>
        <w:pStyle w:val="BodyText"/>
      </w:pPr>
      <w:r>
        <w:t xml:space="preserve">A选项错误，</w:t>
      </w:r>
      <w:r>
        <w:t xml:space="preserve"> </w:t>
      </w:r>
      <w:r>
        <w:t xml:space="preserve">沃尔夫斯堡是行业组织，不直接向监管机构提建议（这是FATF的职责）。</w:t>
      </w:r>
    </w:p>
    <w:p>
      <w:pPr>
        <w:pStyle w:val="BodyText"/>
      </w:pPr>
      <w:r>
        <w:t xml:space="preserve">C选项错误，该组织的影响是全球性的，且不制定法律（欧盟标准由EBA等机构负责）。</w:t>
      </w:r>
    </w:p>
    <w:p>
      <w:pPr>
        <w:pStyle w:val="BodyText"/>
      </w:pPr>
      <w:r>
        <w:t xml:space="preserve">D选项错误，虽然集团确实制定内部标准，但核心目标是全行业适用，而不仅限于成员银行。</w:t>
      </w:r>
    </w:p>
    <w:p>
      <w:pPr>
        <w:pStyle w:val="BodyText"/>
      </w:pPr>
      <w:r>
        <w:t xml:space="preserve">15.依据沃尔斯夫堡，当代理银行允许嵌入式关系时，需要采取什么步骤以理解提供服务的金融机构的种类?</w:t>
      </w:r>
    </w:p>
    <w:p>
      <w:pPr>
        <w:pStyle w:val="BodyText"/>
      </w:pPr>
      <w:r>
        <w:t xml:space="preserve">A.按风险种类审核同类客户</w:t>
      </w:r>
    </w:p>
    <w:p>
      <w:pPr>
        <w:pStyle w:val="BodyText"/>
      </w:pPr>
      <w:r>
        <w:t xml:space="preserve">B.理解服务账户的种类和量</w:t>
      </w:r>
    </w:p>
    <w:p>
      <w:pPr>
        <w:pStyle w:val="BodyText"/>
      </w:pPr>
      <w:r>
        <w:t xml:space="preserve">C.评估下游客户的分布并且确认直接和间接问题</w:t>
      </w:r>
    </w:p>
    <w:p>
      <w:pPr>
        <w:pStyle w:val="BodyText"/>
      </w:pPr>
      <w:r>
        <w:t xml:space="preserve">D.获取对嵌入式关系的独立的审计或检查报告以确定风险水平</w:t>
      </w:r>
    </w:p>
    <w:p>
      <w:pPr>
        <w:pStyle w:val="BodyText"/>
      </w:pPr>
      <w:r>
        <w:t xml:space="preserve">答案:C</w:t>
      </w:r>
    </w:p>
    <w:p>
      <w:pPr>
        <w:pStyle w:val="BodyText"/>
      </w:pPr>
      <w:r>
        <w:t xml:space="preserve">解析:</w:t>
      </w:r>
      <w:r>
        <w:rPr>
          <w:b/>
        </w:rPr>
        <w:t xml:space="preserve">具体知识点:</w:t>
      </w:r>
    </w:p>
    <w:p>
      <w:pPr>
        <w:pStyle w:val="BodyText"/>
      </w:pPr>
      <w:r>
        <w:t xml:space="preserve">沃尔夫斯堡集团</w:t>
      </w:r>
    </w:p>
    <w:p>
      <w:pPr>
        <w:pStyle w:val="BodyText"/>
      </w:pPr>
      <w:r>
        <w:t xml:space="preserve">《Wolfsberg代理银行原则-2014版本》第6页，当代理银行客户向下游代理行提供这些服务时，该机构应采取合理步骤，了解代理银行客户为其提供下游代理服务的金融机构类型。这些可能包括下游代理方的类型、数量、服务规模和地理分布、</w:t>
      </w:r>
      <w:r>
        <w:rPr>
          <w:b/>
        </w:rPr>
        <w:t xml:space="preserve">与下游代理方直接或间接的任何已识别问题</w:t>
      </w:r>
      <w:r>
        <w:t xml:space="preserve">，并考虑代理银行客户在多大程度上审查其提供这些服务的金融机构的反洗钱控制，以及该活动是否构成高风险。因此选C。</w:t>
      </w:r>
      <w:r>
        <w:br/>
      </w:r>
      <w:r>
        <w:br/>
      </w:r>
    </w:p>
    <w:p>
      <w:pPr>
        <w:pStyle w:val="BodyText"/>
      </w:pPr>
      <w:r>
        <w:rPr>
          <w:b/>
        </w:rPr>
        <w:t xml:space="preserve">选项分析:</w:t>
      </w:r>
    </w:p>
    <w:p>
      <w:pPr>
        <w:pStyle w:val="BodyText"/>
      </w:pPr>
      <w:r>
        <w:t xml:space="preserve">A选项错误，审核"同类客户"无法识别嵌套关系的特殊风险。</w:t>
      </w:r>
    </w:p>
    <w:p>
      <w:pPr>
        <w:pStyle w:val="BodyText"/>
      </w:pPr>
      <w:r>
        <w:t xml:space="preserve">B选项错误，仅看账户种类和量，未穿透审查下游客户。</w:t>
      </w:r>
    </w:p>
    <w:p>
      <w:pPr>
        <w:pStyle w:val="BodyText"/>
      </w:pPr>
      <w:r>
        <w:t xml:space="preserve">C选项正确，</w:t>
      </w:r>
      <w:r>
        <w:rPr>
          <w:b/>
        </w:rPr>
        <w:t xml:space="preserve">直接评估下游客户，符合"穿透式监管"要求</w:t>
      </w:r>
    </w:p>
    <w:p>
      <w:pPr>
        <w:pStyle w:val="BodyText"/>
      </w:pPr>
      <w:r>
        <w:t xml:space="preserve">D选项错误，审计是验证手段，不是最初的尽职调查步骤</w:t>
      </w:r>
      <w:r>
        <w:br/>
      </w:r>
      <w:r>
        <w:br/>
      </w:r>
    </w:p>
    <w:p>
      <w:pPr>
        <w:pStyle w:val="BodyText"/>
      </w:pPr>
      <w:r>
        <w:rPr>
          <w:b/>
        </w:rPr>
        <w:t xml:space="preserve">解题关键:</w:t>
      </w:r>
      <w:r>
        <w:br/>
      </w:r>
    </w:p>
    <w:p>
      <w:pPr>
        <w:pStyle w:val="BodyText"/>
      </w:pPr>
      <w:r>
        <w:t xml:space="preserve">理解关键术语：“连环代理”（Nested Relationships）。连环代理账号风险极高，这是因为代理银行更加难以看清参与其中的各方。</w:t>
      </w:r>
      <w:r>
        <w:br/>
      </w:r>
      <w:r>
        <w:t xml:space="preserve">沃尔夫斯堡集团的原则强调，对于高风险代理行关系（如连环代理），必须采取增强尽职调查措施。其核心在于提高透明度，以缓解因无法直接了解“客户的客户”而带来的风险。因此，最关键的步骤是评估下游代理行的分布并识别其中的问题（选项C）。</w:t>
      </w:r>
    </w:p>
    <w:p>
      <w:pPr>
        <w:pStyle w:val="BodyText"/>
      </w:pPr>
      <w:r>
        <w:br/>
      </w:r>
    </w:p>
    <w:p>
      <w:pPr>
        <w:pStyle w:val="BodyText"/>
      </w:pPr>
      <w:r>
        <w:t xml:space="preserve">16.(多选题)根据沃尔夫斯堡原则，代理银行业务应遵循下列哪两项要求?（选择两个）</w:t>
      </w:r>
    </w:p>
    <w:p>
      <w:pPr>
        <w:pStyle w:val="BodyText"/>
      </w:pPr>
      <w:r>
        <w:t xml:space="preserve">A.在定期审核中加入STR监控内容</w:t>
      </w:r>
    </w:p>
    <w:p>
      <w:pPr>
        <w:pStyle w:val="BodyText"/>
      </w:pPr>
      <w:r>
        <w:t xml:space="preserve">B.加入诸如客户风险评级等尽职调查结果</w:t>
      </w:r>
    </w:p>
    <w:p>
      <w:pPr>
        <w:pStyle w:val="BodyText"/>
      </w:pPr>
      <w:r>
        <w:t xml:space="preserve">C.通过下游代理开展调查及STR活动</w:t>
      </w:r>
    </w:p>
    <w:p>
      <w:pPr>
        <w:pStyle w:val="BodyText"/>
      </w:pPr>
      <w:r>
        <w:t xml:space="preserve">D.仅为代理银行的客户调查及报告STR活动</w:t>
      </w:r>
    </w:p>
    <w:p>
      <w:pPr>
        <w:pStyle w:val="BodyText"/>
      </w:pPr>
      <w:r>
        <w:t xml:space="preserve">答案:A B</w:t>
      </w:r>
    </w:p>
    <w:p>
      <w:pPr>
        <w:pStyle w:val="BodyText"/>
      </w:pPr>
      <w:r>
        <w:t xml:space="preserve">解析:</w:t>
      </w:r>
      <w:r>
        <w:rPr>
          <w:b/>
        </w:rPr>
        <w:t xml:space="preserve">具体知识点:</w:t>
      </w:r>
    </w:p>
    <w:p>
      <w:pPr>
        <w:pStyle w:val="BodyText"/>
      </w:pPr>
      <w:r>
        <w:t xml:space="preserve">沃尔夫斯堡集团</w:t>
      </w:r>
    </w:p>
    <w:p>
      <w:pPr>
        <w:pStyle w:val="BodyText"/>
      </w:pPr>
      <w:r>
        <w:rPr>
          <w:b/>
        </w:rPr>
        <w:t xml:space="preserve">《沃尔夫斯堡代理银行准则》2014版第6页，监测和报告可疑交易，加入诸如客户风险评级等尽职调查结果和在定期审核中加入STR监控内容。</w:t>
      </w:r>
    </w:p>
    <w:p>
      <w:pPr>
        <w:pStyle w:val="BodyText"/>
      </w:pPr>
      <w:r>
        <w:rPr>
          <w:b/>
        </w:rPr>
        <w:t xml:space="preserve">选项分析:</w:t>
      </w:r>
    </w:p>
    <w:p>
      <w:pPr>
        <w:pStyle w:val="BodyText"/>
      </w:pPr>
      <w:r>
        <w:t xml:space="preserve">C选项错误，代理银行不能依赖下游机构履行自身合规责任，必须直接监控受访银行。</w:t>
      </w:r>
    </w:p>
    <w:p>
      <w:pPr>
        <w:pStyle w:val="BodyText"/>
      </w:pPr>
      <w:r>
        <w:t xml:space="preserve">D选项错误，代理银行需覆盖所有代理关系（包括嵌套代理），而不仅限于直接客户。</w:t>
      </w:r>
    </w:p>
    <w:p>
      <w:pPr>
        <w:pStyle w:val="BodyText"/>
      </w:pPr>
      <w:r>
        <w:t xml:space="preserve">17.(多选题)依据wolfsberg代理银行反洗钱原则，下列哪两个因素会增加代理银行客户的风险并且需要额外的尽职调查?（选择两项）</w:t>
      </w:r>
    </w:p>
    <w:p>
      <w:pPr>
        <w:pStyle w:val="BodyText"/>
      </w:pPr>
      <w:r>
        <w:t xml:space="preserve">A.客户位于金融行动特别工作组成员国家并且主要向本地个人客户提供服务</w:t>
      </w:r>
    </w:p>
    <w:p>
      <w:pPr>
        <w:pStyle w:val="BodyText"/>
      </w:pPr>
      <w:r>
        <w:t xml:space="preserve">B.客户位于金融行动特别工作组成员国家并且银行的信息安全负责人是政治公众人物</w:t>
      </w:r>
    </w:p>
    <w:p>
      <w:pPr>
        <w:pStyle w:val="BodyText"/>
      </w:pPr>
      <w:r>
        <w:t xml:space="preserve">C.客户位于金融行动特别工作组成员国家并且对邻国代理银行提供服务</w:t>
      </w:r>
    </w:p>
    <w:p>
      <w:pPr>
        <w:pStyle w:val="BodyText"/>
      </w:pPr>
      <w:r>
        <w:t xml:space="preserve">D.客户位于非金融行动特别工作组成员国家并且主要向从事国际贸易的商业客户提供服务</w:t>
      </w:r>
    </w:p>
    <w:p>
      <w:pPr>
        <w:pStyle w:val="BodyText"/>
      </w:pPr>
      <w:r>
        <w:t xml:space="preserve">答案:C D</w:t>
      </w:r>
    </w:p>
    <w:p>
      <w:pPr>
        <w:pStyle w:val="BodyText"/>
      </w:pPr>
      <w:r>
        <w:t xml:space="preserve">解析:</w:t>
      </w:r>
    </w:p>
    <w:p>
      <w:pPr>
        <w:pStyle w:val="BodyText"/>
      </w:pPr>
      <w:r>
        <w:rPr>
          <w:b/>
        </w:rPr>
        <w:t xml:space="preserve">具体知识点:</w:t>
      </w:r>
    </w:p>
    <w:p>
      <w:pPr>
        <w:pStyle w:val="BodyText"/>
      </w:pPr>
      <w:r>
        <w:t xml:space="preserve">沃尔夫斯堡集团</w:t>
      </w:r>
    </w:p>
    <w:p>
      <w:pPr>
        <w:pStyle w:val="BodyText"/>
      </w:pPr>
      <w:r>
        <w:t xml:space="preserve">2002 年，沃尔夫斯堡集团发布了《代理银行业务反洗钱准则指引》，该文件概述了金融机构在打击通过代理银行业务进行洗钱和恐怖融资活动时应采取的步骤。代理账户指由一家金融机构在另一金融机构开立并用于存款、付款及处理其他交易的账户。</w:t>
      </w:r>
    </w:p>
    <w:p>
      <w:pPr>
        <w:pStyle w:val="BodyText"/>
      </w:pPr>
      <w:r>
        <w:t xml:space="preserve">该指引于2014年更新，强调这些准则是为了防范外国代理关系带来的风险，而非针对本国代理关系。 更新后的指引全面覆盖机构建立或维持的所有代理银行服务关系，包括与该机构附属机构、子公司或分支机构的代理银行服务关系。以下建议更加值得关注:</w:t>
      </w:r>
    </w:p>
    <w:p>
      <w:pPr>
        <w:pStyle w:val="BodyText"/>
      </w:pPr>
      <w:r>
        <w:rPr>
          <w:b/>
        </w:rPr>
        <w:t xml:space="preserve">尽职调查应以风险为本持续进行，视地点、业务类型、所有权关系、客户群、监管状况以及对代理银行客户或业务的反洗钱控制措施而定。</w:t>
      </w:r>
      <w:r>
        <w:t xml:space="preserve">开展尽职调查时，建议考虑以下因素:</w:t>
      </w:r>
    </w:p>
    <w:p>
      <w:pPr>
        <w:pStyle w:val="BodyText"/>
      </w:pPr>
      <w:r>
        <w:t xml:space="preserve">①地域风险。</w:t>
      </w:r>
    </w:p>
    <w:p>
      <w:pPr>
        <w:pStyle w:val="BodyText"/>
      </w:pPr>
      <w:r>
        <w:t xml:space="preserve">②代理银行服务客户及机构的分支机构、子公司和附属机构</w:t>
      </w:r>
    </w:p>
    <w:p>
      <w:pPr>
        <w:pStyle w:val="BodyText"/>
      </w:pPr>
      <w:r>
        <w:t xml:space="preserve">③代理银行服务客户的所有权和管理架构。</w:t>
      </w:r>
    </w:p>
    <w:p>
      <w:pPr>
        <w:pStyle w:val="BodyText"/>
      </w:pPr>
      <w:r>
        <w:t xml:space="preserve">④客户的客户基础和业务。</w:t>
      </w:r>
    </w:p>
    <w:p>
      <w:pPr>
        <w:pStyle w:val="BodyText"/>
      </w:pPr>
      <w:r>
        <w:t xml:space="preserve">⑤客户的产品和服务。</w:t>
      </w:r>
    </w:p>
    <w:p>
      <w:pPr>
        <w:pStyle w:val="BodyText"/>
      </w:pPr>
      <w:r>
        <w:t xml:space="preserve">⑥客户的监管现状和历史表现。</w:t>
      </w:r>
    </w:p>
    <w:p>
      <w:pPr>
        <w:pStyle w:val="BodyText"/>
      </w:pPr>
      <w:r>
        <w:t xml:space="preserve">⑦客户的反洗钱控制。</w:t>
      </w:r>
    </w:p>
    <w:p>
      <w:pPr>
        <w:pStyle w:val="BodyText"/>
      </w:pPr>
      <w:r>
        <w:t xml:space="preserve">⑧客户与空壳银行的往来。</w:t>
      </w:r>
    </w:p>
    <w:p>
      <w:pPr>
        <w:pStyle w:val="BodyText"/>
      </w:pPr>
      <w:r>
        <w:t xml:space="preserve">⑨考察客户业务。</w:t>
      </w:r>
    </w:p>
    <w:p>
      <w:pPr>
        <w:pStyle w:val="BodyText"/>
      </w:pPr>
      <w:r>
        <w:t xml:space="preserve">⑩对政治公众人物与代理银行服务客户的关系，以及代理服务衍生的下游代理（连环）关系增强尽职调查 。</w:t>
      </w:r>
    </w:p>
    <w:p>
      <w:pPr>
        <w:pStyle w:val="BodyText"/>
      </w:pPr>
      <w:r>
        <w:t xml:space="preserve">⑪金融机构应在其反洗钱制度中融入这些准则，此外还应包括反贿赂、反腐败、反欺诈、反躲避制裁等内容。</w:t>
      </w:r>
      <w:r>
        <w:br/>
      </w:r>
      <w:r>
        <w:br/>
      </w:r>
    </w:p>
    <w:p>
      <w:pPr>
        <w:pStyle w:val="BodyText"/>
      </w:pPr>
      <w:r>
        <w:rPr>
          <w:b/>
        </w:rPr>
        <w:t xml:space="preserve">选项分析:</w:t>
      </w:r>
    </w:p>
    <w:p>
      <w:pPr>
        <w:pStyle w:val="BodyText"/>
      </w:pPr>
      <w:r>
        <w:t xml:space="preserve">选项A错误，位于FATF成员国通常意味着该国具有相对健全的反洗钱制度。主要服务本地个人客户意味着业务相对简单、透明，跨境和复杂交易风险较低。这不太可能触发额外的尽职调查。</w:t>
      </w:r>
    </w:p>
    <w:p>
      <w:pPr>
        <w:pStyle w:val="BodyText"/>
      </w:pPr>
      <w:r>
        <w:t xml:space="preserve">选项B错误，虽然政治公众人物（PEP）是高风险因素，但原则关注的是客户机构的所有者、管理层或受益所有人是否为PEP，因为这可能带来腐败风险。信息安全负责人通常不属于对机构有控制权或所有权的高级管理层，其PEP身份不直接构成代理银行关系的重大风险。</w:t>
      </w:r>
    </w:p>
    <w:p>
      <w:pPr>
        <w:pStyle w:val="BodyText"/>
      </w:pPr>
      <w:r>
        <w:t xml:space="preserve">选项C正确，这是连环代理关系的典型特征。当一家代理银行（客户）自身又为其他代理银行提供服务时，就形成了“下游代理”关系。这会严重削弱原始代理银行对最终资金流向和交易对手的透明度与控制力，因为存在多层中介。沃尔夫斯堡原则明确将连环代理关系列为需要加强尽职调查和风险缓释的高风险因素。</w:t>
      </w:r>
    </w:p>
    <w:p>
      <w:pPr>
        <w:pStyle w:val="BodyText"/>
      </w:pPr>
      <w:r>
        <w:t xml:space="preserve">选项D正确，客户位于非FATF成员国，这通常意味该国的反洗钱/反恐融资制度可能不健全或未被国际标准认可，属于高风险司法管辖区；另外主要服务从事国际贸易的商业客户，国际贸易涉及复杂的供应链、跨境支付和多种贸易融资工具，本身就容易被用于贸易洗钱，再结合高风险地域的情况，整体风险会显著增加。 </w:t>
      </w:r>
    </w:p>
    <w:p>
      <w:pPr>
        <w:pStyle w:val="BodyText"/>
      </w:pPr>
      <w:r>
        <w:br/>
      </w:r>
    </w:p>
    <w:p>
      <w:pPr>
        <w:pStyle w:val="BodyText"/>
      </w:pPr>
      <w:r>
        <w:br/>
      </w:r>
    </w:p>
    <w:p>
      <w:pPr>
        <w:pStyle w:val="BodyText"/>
      </w:pPr>
      <w:r>
        <w:t xml:space="preserve">18.(多选题)沃尔夫斯堡集团《制止向恐怖主义活动提供资助》声明中定义金融机构在打击恐怖主义中扮演的角色是什么?（选择两项）</w:t>
      </w:r>
    </w:p>
    <w:p>
      <w:pPr>
        <w:pStyle w:val="BodyText"/>
      </w:pPr>
      <w:r>
        <w:t xml:space="preserve">A.金融机构需要在预防、侦测和信息共享方面协助执法当局打击恐怖主义</w:t>
      </w:r>
    </w:p>
    <w:p>
      <w:pPr>
        <w:pStyle w:val="BodyText"/>
      </w:pPr>
      <w:r>
        <w:t xml:space="preserve">B.金融机构需要持续分析涉及恐怖融资的交易类型并开发模型以便在长期打击恐怖主义</w:t>
      </w:r>
    </w:p>
    <w:p>
      <w:pPr>
        <w:pStyle w:val="BodyText"/>
      </w:pPr>
      <w:r>
        <w:t xml:space="preserve">C.金融机构应该有金融情报单位来致力于金融交易研究，引导侦测恐怖融资以降低全球恐怖主义</w:t>
      </w:r>
    </w:p>
    <w:p>
      <w:pPr>
        <w:pStyle w:val="BodyText"/>
      </w:pPr>
      <w:r>
        <w:t xml:space="preserve">D.金融机构发现可疑或者异常交易行为时，特别是客户热衷于当局认定被恐怖融资使用过的交易，应该采用额外的客户尽职调查</w:t>
      </w:r>
    </w:p>
    <w:p>
      <w:pPr>
        <w:pStyle w:val="BodyText"/>
      </w:pPr>
      <w:r>
        <w:t xml:space="preserve">答案:A D</w:t>
      </w:r>
    </w:p>
    <w:p>
      <w:pPr>
        <w:pStyle w:val="BodyText"/>
      </w:pPr>
      <w:r>
        <w:t xml:space="preserve">解析:</w:t>
      </w:r>
      <w:r>
        <w:rPr>
          <w:b/>
        </w:rPr>
        <w:t xml:space="preserve">具体知识点:</w:t>
      </w:r>
    </w:p>
    <w:p>
      <w:pPr>
        <w:pStyle w:val="BodyText"/>
      </w:pPr>
      <w:r>
        <w:t xml:space="preserve">沃尔夫斯堡集团</w:t>
      </w:r>
    </w:p>
    <w:p>
      <w:pPr>
        <w:pStyle w:val="BodyText"/>
      </w:pPr>
      <w:r>
        <w:t xml:space="preserve">沃尔夫斯堡集团是一个由多个全球性银行组成的协会，旨在制定金融服务行业标准，并为"了解您的客户"(KYC)、反洗钱和反恐融资政策提供指引。沃尔夫斯堡集团没有强制执行权，但其通过发布指引来管理成员国自身的风险，帮助健全有关客户的决策机制并避免其操作系统被犯罪分子滥用。</w:t>
      </w:r>
    </w:p>
    <w:p>
      <w:pPr>
        <w:pStyle w:val="BodyText"/>
      </w:pPr>
      <w:r>
        <w:t xml:space="preserve">沃尔夫斯堡集团还发布了抑制恐怖融资活动的指引，对金融机构在打击洗钱和恐怖融资活动方面所发挥的作用进行了概括性阐述。</w:t>
      </w:r>
    </w:p>
    <w:p>
      <w:pPr>
        <w:pStyle w:val="BodyText"/>
      </w:pPr>
      <w:r>
        <w:t xml:space="preserve">沃尔夫斯堡建议包括:</w:t>
      </w:r>
    </w:p>
    <w:p>
      <w:pPr>
        <w:pStyle w:val="BodyText"/>
      </w:pPr>
      <w:r>
        <w:t xml:space="preserve">①</w:t>
      </w:r>
      <w:r>
        <w:rPr>
          <w:b/>
        </w:rPr>
        <w:t xml:space="preserve">在全球协作的基础上，由相关当局发布疑似恐怖分子的官方名单</w:t>
      </w:r>
    </w:p>
    <w:p>
      <w:pPr>
        <w:pStyle w:val="BodyText"/>
      </w:pPr>
      <w:r>
        <w:t xml:space="preserve">②名单所含信息应足以帮助各机构有效搜索客户数据库</w:t>
      </w:r>
    </w:p>
    <w:p>
      <w:pPr>
        <w:pStyle w:val="BodyText"/>
      </w:pPr>
      <w:r>
        <w:t xml:space="preserve">③</w:t>
      </w:r>
      <w:r>
        <w:rPr>
          <w:b/>
        </w:rPr>
        <w:t xml:space="preserve">官方名单发布后，应及时向各机构提供信息反馈</w:t>
      </w:r>
    </w:p>
    <w:p>
      <w:pPr>
        <w:pStyle w:val="BodyText"/>
      </w:pPr>
      <w:r>
        <w:t xml:space="preserve">④提供有关恐怖分子采用之方式、手段和方法的信息</w:t>
      </w:r>
    </w:p>
    <w:p>
      <w:pPr>
        <w:pStyle w:val="BodyText"/>
      </w:pPr>
      <w:r>
        <w:t xml:space="preserve">⑤针对被认为具有恐怖融资高风险的商业领域及其活动制定政府指引</w:t>
      </w:r>
    </w:p>
    <w:p>
      <w:pPr>
        <w:pStyle w:val="BodyText"/>
      </w:pPr>
      <w:r>
        <w:t xml:space="preserve">⑥制定全球统一的资金转账模式来协助侦测恐怖融资活动为金融机构提供免责的安全保护，从而鼓励金融机构分享信息并向当局报告有关情况</w:t>
      </w:r>
    </w:p>
    <w:p>
      <w:pPr>
        <w:pStyle w:val="BodyText"/>
      </w:pPr>
      <w:r>
        <w:t xml:space="preserve">⑦</w:t>
      </w:r>
      <w:r>
        <w:t xml:space="preserve"> </w:t>
      </w:r>
      <w:r>
        <w:rPr>
          <w:b/>
        </w:rPr>
        <w:t xml:space="preserve">对"与汇款企业、货币兑换所、汇兑处、兑换点和转账代理等机构之间的业务关系"实施增强尽职调查，并对其他高风险客户或处于高风险行业的客户以及类似"地下钱庄业务或替代性汇款体系"的活动实施增强尽职调查</w:t>
      </w:r>
    </w:p>
    <w:p>
      <w:pPr>
        <w:pStyle w:val="BodyText"/>
      </w:pPr>
      <w:r>
        <w:rPr>
          <w:b/>
        </w:rPr>
        <w:t xml:space="preserve">选项分析:</w:t>
      </w:r>
    </w:p>
    <w:p>
      <w:pPr>
        <w:pStyle w:val="BodyText"/>
      </w:pPr>
      <w:r>
        <w:t xml:space="preserve">B选项错误，虽为内部措施，但声明更强调即时行动（如报告、EDD）而非长期模型开发。</w:t>
      </w:r>
    </w:p>
    <w:p>
      <w:pPr>
        <w:pStyle w:val="BodyText"/>
      </w:pPr>
      <w:r>
        <w:t xml:space="preserve">C选项错误，金融情报单位（FIU）通常为国家机构（如FinCEN），而非金融机构内部部门。声明要求金融机构向FIU报告，而非自行设立。</w:t>
      </w:r>
    </w:p>
    <w:p>
      <w:pPr>
        <w:pStyle w:val="BodyText"/>
      </w:pPr>
      <w:r>
        <w:t xml:space="preserve">19.《沃尔夫斯堡私人银行反洗钱原则》要求新客户由谁批准?</w:t>
      </w:r>
    </w:p>
    <w:p>
      <w:pPr>
        <w:pStyle w:val="BodyText"/>
      </w:pPr>
      <w:r>
        <w:t xml:space="preserve">A.董事会</w:t>
      </w:r>
    </w:p>
    <w:p>
      <w:pPr>
        <w:pStyle w:val="BodyText"/>
      </w:pPr>
      <w:r>
        <w:t xml:space="preserve">B.只有私人银行经理</w:t>
      </w:r>
    </w:p>
    <w:p>
      <w:pPr>
        <w:pStyle w:val="BodyText"/>
      </w:pPr>
      <w:r>
        <w:t xml:space="preserve">C.私人银行经理的监管者</w:t>
      </w:r>
    </w:p>
    <w:p>
      <w:pPr>
        <w:pStyle w:val="BodyText"/>
      </w:pPr>
      <w:r>
        <w:t xml:space="preserve">D.除私人银行经理外，至少有一人</w:t>
      </w:r>
    </w:p>
    <w:p>
      <w:pPr>
        <w:pStyle w:val="BodyText"/>
      </w:pPr>
      <w:r>
        <w:t xml:space="preserve">答案:D</w:t>
      </w:r>
    </w:p>
    <w:p>
      <w:pPr>
        <w:pStyle w:val="BodyText"/>
      </w:pPr>
      <w:r>
        <w:t xml:space="preserve">解析:</w:t>
      </w:r>
      <w:r>
        <w:rPr>
          <w:b/>
        </w:rPr>
        <w:t xml:space="preserve">具体知识点:</w:t>
      </w:r>
    </w:p>
    <w:p>
      <w:pPr>
        <w:pStyle w:val="BodyText"/>
      </w:pPr>
      <w:r>
        <w:t xml:space="preserve">沃尔夫斯堡集团</w:t>
      </w:r>
    </w:p>
    <w:p>
      <w:pPr>
        <w:pStyle w:val="BodyText"/>
      </w:pPr>
      <w:r>
        <w:t xml:space="preserve">与透明国际共同发布这些准则的银行表示，这些准则将"增加腐败人员将其非法所得存入世界银行体系的难度"。这些准则指出，银行必须"努力只接受财富和资金来源具有合法性（经合理判断）的客户"。</w:t>
      </w:r>
      <w:r>
        <w:t xml:space="preserve"> </w:t>
      </w:r>
      <w:r>
        <w:t xml:space="preserve">准则还强调，</w:t>
      </w:r>
      <w:r>
        <w:t xml:space="preserve"> </w:t>
      </w:r>
      <w:r>
        <w:t xml:space="preserve">在账户受益人并非客户本人时，必须识别"所有账户"的资金受益人身份，并要求私人银行家就"资金管理人和类似中介"开展尽职调查，以确定该中间人的客户尽职调查流程"令人满意"或对其执行尽职调查负有监管责任。准则建议"</w:t>
      </w:r>
      <w:r>
        <w:rPr>
          <w:b/>
        </w:rPr>
        <w:t xml:space="preserve">除私人银行经理外至少还应有一人</w:t>
      </w:r>
      <w:r>
        <w:rPr>
          <w:b/>
        </w:rPr>
        <w:t xml:space="preserve"> </w:t>
      </w:r>
      <w:r>
        <w:rPr>
          <w:b/>
        </w:rPr>
        <w:t xml:space="preserve">"负责批准所有的新增客户和账户</w:t>
      </w:r>
      <w:r>
        <w:t xml:space="preserve">。</w:t>
      </w:r>
    </w:p>
    <w:p>
      <w:pPr>
        <w:pStyle w:val="BodyText"/>
      </w:pPr>
      <w:r>
        <w:rPr>
          <w:b/>
        </w:rPr>
        <w:t xml:space="preserve">选项分析:</w:t>
      </w:r>
    </w:p>
    <w:p>
      <w:pPr>
        <w:pStyle w:val="BodyText"/>
      </w:pPr>
      <w:r>
        <w:t xml:space="preserve">A选项错误，董事会通常不直接参与单个客户的审批，而是负责整体合规政策。</w:t>
      </w:r>
    </w:p>
    <w:p>
      <w:pPr>
        <w:pStyle w:val="BodyText"/>
      </w:pPr>
      <w:r>
        <w:t xml:space="preserve">B选项错误，仅由客户经理批准会导致缺乏独立监督，违反"四眼原则"（Four Eyes</w:t>
      </w:r>
      <w:r>
        <w:t xml:space="preserve"> </w:t>
      </w:r>
      <w:r>
        <w:t xml:space="preserve">Principle）。</w:t>
      </w:r>
    </w:p>
    <w:p>
      <w:pPr>
        <w:pStyle w:val="BodyText"/>
      </w:pPr>
      <w:r>
        <w:t xml:space="preserve">C选项错误，监管者（如合规官、高级管理层）可提供独立审批，符合"至少由两人审批"的要求。</w:t>
      </w:r>
    </w:p>
    <w:p>
      <w:pPr>
        <w:pStyle w:val="BodyText"/>
      </w:pPr>
      <w:r>
        <w:t xml:space="preserve">D选项正确，</w:t>
      </w:r>
      <w:r>
        <w:rPr>
          <w:b/>
        </w:rPr>
        <w:t xml:space="preserve">最符合沃尔夫斯堡原则，强调"双重审批"（客户经理 +</w:t>
      </w:r>
      <w:r>
        <w:rPr>
          <w:b/>
        </w:rPr>
        <w:t xml:space="preserve"> </w:t>
      </w:r>
      <w:r>
        <w:rPr>
          <w:b/>
        </w:rPr>
        <w:t xml:space="preserve">独立审批人）</w:t>
      </w:r>
      <w:r>
        <w:t xml:space="preserve">。</w:t>
      </w:r>
    </w:p>
    <w:p>
      <w:pPr>
        <w:pStyle w:val="BodyText"/>
      </w:pPr>
      <w:r>
        <w:t xml:space="preserve">若题目是单选题，D比C更准确，因为"至少一人"可能包括合规官、高级经理等，而C仅限定"监管者"，范围较窄。</w:t>
      </w:r>
    </w:p>
    <w:p>
      <w:pPr>
        <w:pStyle w:val="BodyText"/>
      </w:pPr>
      <w:r>
        <w:t xml:space="preserve">20.(多选题)私人银行的合规专员接受了一项任务，编写银行如何与中间人交涉的政策。为了与wolfberg私人银行反洗钱原则一致，关于中间人的哪两个方面应该包括进这个政策?（选两个答案）</w:t>
      </w:r>
    </w:p>
    <w:p>
      <w:pPr>
        <w:pStyle w:val="BodyText"/>
      </w:pPr>
      <w:r>
        <w:t xml:space="preserve">A.中间人介绍客户给银行时，银行没有必要对中间人的客户进行尽职调查</w:t>
      </w:r>
    </w:p>
    <w:p>
      <w:pPr>
        <w:pStyle w:val="BodyText"/>
      </w:pPr>
      <w:r>
        <w:t xml:space="preserve">B.当中间人介绍客户给银行，银行必须获得该客户的相关信息，就像是银行自己获取的客户一样</w:t>
      </w:r>
    </w:p>
    <w:p>
      <w:pPr>
        <w:pStyle w:val="BodyText"/>
      </w:pPr>
      <w:r>
        <w:t xml:space="preserve">C.当中间人代客户管理资产，并且是银行账户持有人，但是中间人并没有像银行那样进行尽职调查。那么银行需要对中间人的客户进行尽职调查</w:t>
      </w:r>
    </w:p>
    <w:p>
      <w:pPr>
        <w:pStyle w:val="BodyText"/>
      </w:pPr>
      <w:r>
        <w:t xml:space="preserve">D.当中间人代客户管理资产，并且为客户在银行开户，该中间人是受类似法规约束的金融机构，那么银行需要对中间人的客户进行尽职调查</w:t>
      </w:r>
    </w:p>
    <w:p>
      <w:pPr>
        <w:pStyle w:val="BodyText"/>
      </w:pPr>
      <w:r>
        <w:t xml:space="preserve">答案:B C</w:t>
      </w:r>
    </w:p>
    <w:p>
      <w:pPr>
        <w:pStyle w:val="BodyText"/>
      </w:pPr>
      <w:r>
        <w:t xml:space="preserve">解析:</w:t>
      </w:r>
      <w:r>
        <w:rPr>
          <w:b/>
        </w:rPr>
        <w:t xml:space="preserve">具体知识点:</w:t>
      </w:r>
    </w:p>
    <w:p>
      <w:pPr>
        <w:pStyle w:val="BodyText"/>
      </w:pPr>
      <w:r>
        <w:t xml:space="preserve">沃尔夫斯堡集团</w:t>
      </w:r>
    </w:p>
    <w:p>
      <w:pPr>
        <w:pStyle w:val="BodyText"/>
      </w:pPr>
      <w:r>
        <w:t xml:space="preserve">与透明国际共同发布这些准则的银行表示，这些准则将"增加腐败人员将其非法所得存入世界银行体系的难度"。</w:t>
      </w:r>
    </w:p>
    <w:p>
      <w:pPr>
        <w:pStyle w:val="BodyText"/>
      </w:pPr>
      <w:r>
        <w:t xml:space="preserve">这些准则指出，</w:t>
      </w:r>
      <w:r>
        <w:rPr>
          <w:b/>
        </w:rPr>
        <w:t xml:space="preserve">银行必须"努力只接受财富和资金来源具有合法性（经合理判断）的客户"</w:t>
      </w:r>
      <w:r>
        <w:t xml:space="preserve">。 </w:t>
      </w:r>
    </w:p>
    <w:p>
      <w:pPr>
        <w:pStyle w:val="BodyText"/>
      </w:pPr>
      <w:r>
        <w:t xml:space="preserve">准则还强调，在账户受益人并非客户本人时，必须识别"所有账户"的资金受益人身份，并要求私人银行家就"资金管理人和类似中介"开展尽职调查，以</w:t>
      </w:r>
      <w:r>
        <w:rPr>
          <w:b/>
        </w:rPr>
        <w:t xml:space="preserve">确定该中间人的客户尽职调查流程"令人满意"或对其执行尽职调查负有监管责任</w:t>
      </w:r>
      <w:r>
        <w:t xml:space="preserve">。</w:t>
      </w:r>
    </w:p>
    <w:p>
      <w:pPr>
        <w:pStyle w:val="BodyText"/>
      </w:pPr>
      <w:r>
        <w:t xml:space="preserve">准则建议"除私人银行经理外至少还应有一人"负责批准所有的新增客户和账户。</w:t>
      </w:r>
      <w:r>
        <w:br/>
      </w:r>
      <w:r>
        <w:br/>
      </w:r>
    </w:p>
    <w:p>
      <w:pPr>
        <w:pStyle w:val="BodyText"/>
      </w:pPr>
      <w:r>
        <w:rPr>
          <w:b/>
        </w:rPr>
        <w:t xml:space="preserve">选项分析:</w:t>
      </w:r>
    </w:p>
    <w:p>
      <w:pPr>
        <w:pStyle w:val="BodyText"/>
      </w:pPr>
      <w:r>
        <w:t xml:space="preserve">A选项错误，直接违反了沃尔夫斯堡原则。</w:t>
      </w:r>
    </w:p>
    <w:p>
      <w:pPr>
        <w:pStyle w:val="BodyText"/>
      </w:pPr>
      <w:r>
        <w:t xml:space="preserve">D选项错误，D中的“需要”说的太绝对了。按照沃尔夫斯堡原则允许银行在特定条件下依赖其他受监管的金融机构进行的尽职调查，但这并不免除银行自身的责任。银行首先要评估该中间人金融机构的反洗钱控制措施是否“令人满意”。如果评估结果是满意的，银行可以主要依赖对方，但通常仍需获取最终客户的基本信息并进行筛查。如果不可依赖，则必须像选项C那样亲自执行尽职调查。</w:t>
      </w:r>
    </w:p>
    <w:p>
      <w:pPr>
        <w:pStyle w:val="BodyText"/>
      </w:pPr>
      <w:r>
        <w:t xml:space="preserve">21.某国的金融情报单位（FIU）收到了一份涉及大额可疑资金转移（SAR）的报告，该报告不仅涉及本国，还涉及外国的资金流动。为了确定该案件是否需要在本国提起诉讼，FIU需要从外国获取更多信息。在这种情况下，下列哪项陈述是正确的?</w:t>
      </w:r>
    </w:p>
    <w:p>
      <w:pPr>
        <w:pStyle w:val="BodyText"/>
      </w:pPr>
      <w:r>
        <w:t xml:space="preserve">A.国家主权意味着无法从外国获取信息</w:t>
      </w:r>
    </w:p>
    <w:p>
      <w:pPr>
        <w:pStyle w:val="BodyText"/>
      </w:pPr>
      <w:r>
        <w:t xml:space="preserve">B.根据国际数据保护法，获取外国信息是违法的</w:t>
      </w:r>
    </w:p>
    <w:p>
      <w:pPr>
        <w:pStyle w:val="BodyText"/>
      </w:pPr>
      <w:r>
        <w:t xml:space="preserve">C.与洗钱相关的任何信息都可以随时从任何机构获取，而不受司法管辖的限制</w:t>
      </w:r>
    </w:p>
    <w:p>
      <w:pPr>
        <w:pStyle w:val="BodyText"/>
      </w:pPr>
      <w:r>
        <w:t xml:space="preserve">D.加入埃格蒙特集团的国家可以相互请求提供信息协助</w:t>
      </w:r>
    </w:p>
    <w:p>
      <w:pPr>
        <w:pStyle w:val="BodyText"/>
      </w:pPr>
      <w:r>
        <w:t xml:space="preserve">答案:D</w:t>
      </w:r>
    </w:p>
    <w:p>
      <w:pPr>
        <w:pStyle w:val="BodyText"/>
      </w:pPr>
      <w:r>
        <w:t xml:space="preserve">解析:【2025真题】</w:t>
      </w:r>
    </w:p>
    <w:p>
      <w:pPr>
        <w:pStyle w:val="BodyText"/>
      </w:pPr>
      <w:r>
        <w:rPr>
          <w:b/>
        </w:rPr>
        <w:t xml:space="preserve">具体知识点:</w:t>
      </w:r>
    </w:p>
    <w:p>
      <w:pPr>
        <w:pStyle w:val="BodyText"/>
      </w:pPr>
      <w:r>
        <w:t xml:space="preserve">金融情报机构埃格蒙特集团</w:t>
      </w:r>
    </w:p>
    <w:p>
      <w:pPr>
        <w:pStyle w:val="BodyText"/>
      </w:pPr>
      <w:r>
        <w:t xml:space="preserve">埃格蒙特集团编制了一系列治理文件，为埃格蒙特集团的未来工作奠定了基础，也将</w:t>
      </w:r>
      <w:r>
        <w:rPr>
          <w:b/>
        </w:rPr>
        <w:t xml:space="preserve">促进金融情报机构之间更广泛的国际合作和信息交流</w:t>
      </w:r>
      <w:r>
        <w:t xml:space="preserve">。这些文件包括:《埃格蒙特宪章》和《埃格蒙特关于金融情报机构进行信息交流和行动指导的原则》。后一份文件对各成员国具有约束力，并包括若干条款，包括一般框架和国际合作要求。</w:t>
      </w:r>
    </w:p>
    <w:p>
      <w:pPr>
        <w:pStyle w:val="BodyText"/>
      </w:pPr>
      <w:r>
        <w:rPr>
          <w:b/>
        </w:rPr>
        <w:t xml:space="preserve">选项分析:</w:t>
      </w:r>
    </w:p>
    <w:p>
      <w:pPr>
        <w:pStyle w:val="BodyText"/>
      </w:pPr>
      <w:r>
        <w:t xml:space="preserve">A选项错误。主权问题可通过国际合作协议（如埃格蒙特机制、MLAT）解决。</w:t>
      </w:r>
    </w:p>
    <w:p>
      <w:pPr>
        <w:pStyle w:val="BodyText"/>
      </w:pPr>
      <w:r>
        <w:t xml:space="preserve">B选项错误。反洗钱（AML）信息共享通常豁免于数据隐私限制（如欧盟GDPR第6条例外条款）。</w:t>
      </w:r>
    </w:p>
    <w:p>
      <w:pPr>
        <w:pStyle w:val="BodyText"/>
      </w:pPr>
      <w:r>
        <w:t xml:space="preserve">C选项错误。信息交换需符合对等原则和用途限制（仅用于反洗钱/反恐融资调查）。</w:t>
      </w:r>
    </w:p>
    <w:p>
      <w:pPr>
        <w:pStyle w:val="BodyText"/>
      </w:pPr>
      <w:r>
        <w:t xml:space="preserve">D选项正确，</w:t>
      </w:r>
      <w:r>
        <w:rPr>
          <w:b/>
        </w:rPr>
        <w:t xml:space="preserve">埃格蒙特集团（Egmont</w:t>
      </w:r>
      <w:r>
        <w:rPr>
          <w:b/>
        </w:rPr>
        <w:t xml:space="preserve"> </w:t>
      </w:r>
      <w:r>
        <w:rPr>
          <w:b/>
        </w:rPr>
        <w:t xml:space="preserve">Group）的核心作用，该集团由全球金融情报单位（FIUs）组成，旨在通过埃格蒙特安全网络（ESW）实现成员国间的安全信息共享。成员国的FIUs可依据《埃格蒙特集团原则》直接请求与案件相关的金融情报（如交易记录、账户持有人信息），无需外交或司法程序。</w:t>
      </w:r>
    </w:p>
    <w:p>
      <w:pPr>
        <w:pStyle w:val="BodyText"/>
      </w:pPr>
      <w:r>
        <w:t xml:space="preserve">22.某国的金融情报单位（FIU）收到一份涉及潜在洗钱活动的可疑交易报告（SAR）。该FIU希望与外国FIU共享此信息。哪种机制可以让FIUs之间安全地共享信息?</w:t>
      </w:r>
    </w:p>
    <w:p>
      <w:pPr>
        <w:pStyle w:val="BodyText"/>
      </w:pPr>
      <w:r>
        <w:t xml:space="preserve">A.司法互助条约</w:t>
      </w:r>
    </w:p>
    <w:p>
      <w:pPr>
        <w:pStyle w:val="BodyText"/>
      </w:pPr>
      <w:r>
        <w:t xml:space="preserve">B.埃格蒙特安全网络</w:t>
      </w:r>
    </w:p>
    <w:p>
      <w:pPr>
        <w:pStyle w:val="BodyText"/>
      </w:pPr>
      <w:r>
        <w:t xml:space="preserve">C.国际刑警组织数据库</w:t>
      </w:r>
    </w:p>
    <w:p>
      <w:pPr>
        <w:pStyle w:val="BodyText"/>
      </w:pPr>
      <w:r>
        <w:t xml:space="preserve">D.联合国制裁名单</w:t>
      </w:r>
    </w:p>
    <w:p>
      <w:pPr>
        <w:pStyle w:val="BodyText"/>
      </w:pPr>
      <w:r>
        <w:t xml:space="preserve">答案:B</w:t>
      </w:r>
    </w:p>
    <w:p>
      <w:pPr>
        <w:pStyle w:val="BodyText"/>
      </w:pPr>
      <w:r>
        <w:t xml:space="preserve">解析:【2025真题】</w:t>
      </w:r>
    </w:p>
    <w:p>
      <w:pPr>
        <w:pStyle w:val="BodyText"/>
      </w:pPr>
      <w:r>
        <w:rPr>
          <w:b/>
        </w:rPr>
        <w:t xml:space="preserve">具体知识点:</w:t>
      </w:r>
    </w:p>
    <w:p>
      <w:pPr>
        <w:pStyle w:val="BodyText"/>
      </w:pPr>
      <w:r>
        <w:t xml:space="preserve">金融情报机构埃格蒙特集团</w:t>
      </w:r>
    </w:p>
    <w:p>
      <w:pPr>
        <w:pStyle w:val="BodyText"/>
      </w:pPr>
      <w:r>
        <w:t xml:space="preserve">埃格蒙特集团提供的支持包括:</w:t>
      </w:r>
    </w:p>
    <w:p>
      <w:pPr>
        <w:pStyle w:val="BodyText"/>
      </w:pPr>
      <w:r>
        <w:t xml:space="preserve">• 作为国际反洗钱/反恐融资机构的运作部门</w:t>
      </w:r>
    </w:p>
    <w:p>
      <w:pPr>
        <w:pStyle w:val="BodyText"/>
      </w:pPr>
      <w:r>
        <w:t xml:space="preserve">• 为打击反洗钱/反恐融资提供安全的专业知识和金融情报交流平台</w:t>
      </w:r>
    </w:p>
    <w:p>
      <w:pPr>
        <w:pStyle w:val="BodyText"/>
      </w:pPr>
      <w:r>
        <w:t xml:space="preserve">• 扩大信息交换合作，并形成制度化</w:t>
      </w:r>
    </w:p>
    <w:p>
      <w:pPr>
        <w:pStyle w:val="BodyText"/>
      </w:pPr>
      <w:r>
        <w:t xml:space="preserve">•</w:t>
      </w:r>
      <w:r>
        <w:t xml:space="preserve"> </w:t>
      </w:r>
      <w:r>
        <w:t xml:space="preserve">通过提供培训和促进人员交流来提高金融情报机构员工的专业知识与能力，从而增加金融情报机构的有效性</w:t>
      </w:r>
    </w:p>
    <w:p>
      <w:pPr>
        <w:pStyle w:val="BodyText"/>
      </w:pPr>
      <w:r>
        <w:t xml:space="preserve">•</w:t>
      </w:r>
      <w:r>
        <w:rPr>
          <w:b/>
        </w:rPr>
        <w:t xml:space="preserve">通过埃格蒙特安全网站(ESW)</w:t>
      </w:r>
      <w:r>
        <w:rPr>
          <w:b/>
        </w:rPr>
        <w:t xml:space="preserve"> </w:t>
      </w:r>
      <w:r>
        <w:rPr>
          <w:b/>
        </w:rPr>
        <w:t xml:space="preserve">等技术的应用，促进金融情报机构间进行更顺畅和安全的沟通</w:t>
      </w:r>
    </w:p>
    <w:p>
      <w:pPr>
        <w:pStyle w:val="BodyText"/>
      </w:pPr>
      <w:r>
        <w:t xml:space="preserve">• 提升金融情报机构的运作自主权</w:t>
      </w:r>
    </w:p>
    <w:p>
      <w:pPr>
        <w:pStyle w:val="BodyText"/>
      </w:pPr>
      <w:r>
        <w:t xml:space="preserve">•</w:t>
      </w:r>
      <w:r>
        <w:t xml:space="preserve"> </w:t>
      </w:r>
      <w:r>
        <w:t xml:space="preserve">促进在已经拥有反洗钱和反恐融资制度的司法管辖区或该制度尚处发展初期阶段的区域建立金融情报机构</w:t>
      </w:r>
    </w:p>
    <w:p>
      <w:pPr>
        <w:pStyle w:val="BodyText"/>
      </w:pPr>
      <w:r>
        <w:rPr>
          <w:b/>
        </w:rPr>
        <w:t xml:space="preserve">选项分析:</w:t>
      </w:r>
    </w:p>
    <w:p>
      <w:pPr>
        <w:pStyle w:val="BodyText"/>
      </w:pPr>
      <w:r>
        <w:t xml:space="preserve">A选项错误，司法互助条约，MLAT用于司法和执法合作（如引渡、证据调取），但流程繁琐、耗时长，不适用于FIUs之间的日常情报共享。</w:t>
      </w:r>
    </w:p>
    <w:p>
      <w:pPr>
        <w:pStyle w:val="BodyText"/>
      </w:pPr>
      <w:r>
        <w:t xml:space="preserve">B选项正确，</w:t>
      </w:r>
      <w:r>
        <w:rPr>
          <w:b/>
        </w:rPr>
        <w:t xml:space="preserve">埃格蒙特安全网络，最直接且专用的机制:埃格蒙特集团（Egmont</w:t>
      </w:r>
      <w:r>
        <w:rPr>
          <w:b/>
        </w:rPr>
        <w:t xml:space="preserve"> </w:t>
      </w:r>
      <w:r>
        <w:rPr>
          <w:b/>
        </w:rPr>
        <w:t xml:space="preserve">Group）是一个由全球FIUs组成的国际合作组织，其Egmont Secure</w:t>
      </w:r>
      <w:r>
        <w:rPr>
          <w:b/>
        </w:rPr>
        <w:t xml:space="preserve"> </w:t>
      </w:r>
      <w:r>
        <w:rPr>
          <w:b/>
        </w:rPr>
        <w:t xml:space="preserve">Web（ESW）是专为FIUs设计的加密通信平台，用于安全交换金融情报（如SAR数据）。优势在于仅限FIUs访问，确保信息保密性，无需通过外交或司法程序，共享更高效。</w:t>
      </w:r>
    </w:p>
    <w:p>
      <w:pPr>
        <w:pStyle w:val="BodyText"/>
      </w:pPr>
      <w:r>
        <w:t xml:space="preserve">C选项错误，国际刑警组织数据库主要用于执法机构共享通缉令、犯罪记录等，而非金融情报（如SAR）的专门交换。</w:t>
      </w:r>
    </w:p>
    <w:p>
      <w:pPr>
        <w:pStyle w:val="BodyText"/>
      </w:pPr>
      <w:r>
        <w:t xml:space="preserve">D选项错误，联合国制裁名单属于公开制裁名单，与共享具体可疑交易信息无关。</w:t>
      </w:r>
    </w:p>
    <w:p>
      <w:pPr>
        <w:pStyle w:val="BodyText"/>
      </w:pPr>
      <w:r>
        <w:t xml:space="preserve">23.哪个运营情况可能表明在接受存款的金融机构中正在发生洗钱活动?</w:t>
      </w:r>
    </w:p>
    <w:p>
      <w:pPr>
        <w:pStyle w:val="BodyText"/>
      </w:pPr>
      <w:r>
        <w:t xml:space="preserve">A.该机构注意到客户对大额纸币的需求增加</w:t>
      </w:r>
    </w:p>
    <w:p>
      <w:pPr>
        <w:pStyle w:val="BodyText"/>
      </w:pPr>
      <w:r>
        <w:t xml:space="preserve">B.该机构注意到其数字产品和服务的采用率上升</w:t>
      </w:r>
    </w:p>
    <w:p>
      <w:pPr>
        <w:pStyle w:val="BodyText"/>
      </w:pPr>
      <w:r>
        <w:t xml:space="preserve">C.该机构注意到支持资金快速转移或汇款的交易服务的结算时间缩短</w:t>
      </w:r>
    </w:p>
    <w:p>
      <w:pPr>
        <w:pStyle w:val="BodyText"/>
      </w:pPr>
      <w:r>
        <w:t xml:space="preserve">D.该机构对其销售的货币工具保持按顺序编号的日志</w:t>
      </w:r>
    </w:p>
    <w:p>
      <w:pPr>
        <w:pStyle w:val="BodyText"/>
      </w:pPr>
      <w:r>
        <w:t xml:space="preserve">答案:A</w:t>
      </w:r>
    </w:p>
    <w:p>
      <w:pPr>
        <w:pStyle w:val="BodyText"/>
      </w:pPr>
      <w:r>
        <w:t xml:space="preserve">解析:【2025真题】</w:t>
      </w:r>
    </w:p>
    <w:p>
      <w:pPr>
        <w:pStyle w:val="BodyText"/>
      </w:pPr>
      <w:r>
        <w:rPr>
          <w:b/>
        </w:rPr>
        <w:t xml:space="preserve">具体知识点:</w:t>
      </w:r>
    </w:p>
    <w:p>
      <w:pPr>
        <w:pStyle w:val="BodyText"/>
      </w:pPr>
      <w:r>
        <w:t xml:space="preserve">金融情报机构埃格蒙特集团</w:t>
      </w:r>
    </w:p>
    <w:p>
      <w:pPr>
        <w:pStyle w:val="BodyText"/>
      </w:pPr>
      <w:r>
        <w:t xml:space="preserve">这份报告不仅分析了 100 个洗钱案例，还总结了洗钱活动中最常见的六大信号:</w:t>
      </w:r>
    </w:p>
    <w:p>
      <w:pPr>
        <w:pStyle w:val="BodyText"/>
      </w:pPr>
      <w:r>
        <w:t xml:space="preserve">•</w:t>
      </w:r>
      <w:r>
        <w:rPr>
          <w:b/>
        </w:rPr>
        <w:t xml:space="preserve">大额现金交易</w:t>
      </w:r>
    </w:p>
    <w:p>
      <w:pPr>
        <w:pStyle w:val="BodyText"/>
      </w:pPr>
      <w:r>
        <w:t xml:space="preserve">• 非典型及非经济的跨司法管辖区资金转账</w:t>
      </w:r>
    </w:p>
    <w:p>
      <w:pPr>
        <w:pStyle w:val="BodyText"/>
      </w:pPr>
      <w:r>
        <w:t xml:space="preserve">• 罕见的商业活动和交易</w:t>
      </w:r>
    </w:p>
    <w:p>
      <w:pPr>
        <w:pStyle w:val="BodyText"/>
      </w:pPr>
      <w:r>
        <w:t xml:space="preserve">• 大额和/或快速资金流动</w:t>
      </w:r>
    </w:p>
    <w:p>
      <w:pPr>
        <w:pStyle w:val="BodyText"/>
      </w:pPr>
      <w:r>
        <w:t xml:space="preserve">• 与客户资料不符的巨额财富</w:t>
      </w:r>
    </w:p>
    <w:p>
      <w:pPr>
        <w:pStyle w:val="BodyText"/>
      </w:pPr>
      <w:r>
        <w:t xml:space="preserve">• 抵抗询问</w:t>
      </w:r>
    </w:p>
    <w:p>
      <w:pPr>
        <w:pStyle w:val="BodyText"/>
      </w:pPr>
      <w:r>
        <w:rPr>
          <w:b/>
        </w:rPr>
        <w:t xml:space="preserve">选项分析:</w:t>
      </w:r>
    </w:p>
    <w:p>
      <w:pPr>
        <w:pStyle w:val="BodyText"/>
      </w:pPr>
      <w:r>
        <w:t xml:space="preserve">选项A正确，</w:t>
      </w:r>
      <w:r>
        <w:rPr>
          <w:b/>
        </w:rPr>
        <w:t xml:space="preserve">大额纸币需求激增（现金洗钱典型特征）</w:t>
      </w:r>
      <w:r>
        <w:t xml:space="preserve">，犯罪手法是通过提取大额现钞（如$100面额）实现物理跨境运输（如墨西哥贩毒集团使用运钞车）、票据拆分（Smurfing）存入其他账户。监管红色指标——美国FinCEN</w:t>
      </w:r>
      <w:r>
        <w:t xml:space="preserve"> </w:t>
      </w:r>
      <w:r>
        <w:t xml:space="preserve">2021年指引将"非商业用途的大额现钞提取"列为优先报告项。</w:t>
      </w:r>
    </w:p>
    <w:p>
      <w:pPr>
        <w:pStyle w:val="BodyText"/>
      </w:pPr>
      <w:r>
        <w:t xml:space="preserve">选项B错误，数字化服务采用率上升属正常商业趋势，除非伴随虚拟货币匿名兑换（需结合其他指标）。</w:t>
      </w:r>
    </w:p>
    <w:p>
      <w:pPr>
        <w:pStyle w:val="BodyText"/>
      </w:pPr>
      <w:r>
        <w:t xml:space="preserve">选项C错误，快速汇款结算是技术优化的结果，洗钱更可能利用故意延迟结算混淆资金流向。</w:t>
      </w:r>
    </w:p>
    <w:p>
      <w:pPr>
        <w:pStyle w:val="BodyText"/>
      </w:pPr>
      <w:r>
        <w:t xml:space="preserve">选项D错误，货币工具顺序编号是合规措施（《银行保密法》要求），而非风险指标。</w:t>
      </w:r>
    </w:p>
    <w:p>
      <w:pPr>
        <w:pStyle w:val="BodyText"/>
      </w:pPr>
      <w:r>
        <w:t xml:space="preserve">24.(多选题)埃格蒙特集团的目标是为各国金融情报单位（FIUs）提供一个合作论坛，以实现以下哪些目标?（请选择三个）</w:t>
      </w:r>
    </w:p>
    <w:p>
      <w:pPr>
        <w:pStyle w:val="BodyText"/>
      </w:pPr>
      <w:r>
        <w:t xml:space="preserve">A.加强全球金融情报单位之间的合作</w:t>
      </w:r>
    </w:p>
    <w:p>
      <w:pPr>
        <w:pStyle w:val="BodyText"/>
      </w:pPr>
      <w:r>
        <w:t xml:space="preserve">B.签署合作备忘录，以便针对特定问题采取个案解决方案</w:t>
      </w:r>
    </w:p>
    <w:p>
      <w:pPr>
        <w:pStyle w:val="BodyText"/>
      </w:pPr>
      <w:r>
        <w:t xml:space="preserve">C.在反洗钱和打击恐怖融资方面安全共享敏感信息</w:t>
      </w:r>
    </w:p>
    <w:p>
      <w:pPr>
        <w:pStyle w:val="BodyText"/>
      </w:pPr>
      <w:r>
        <w:t xml:space="preserve">D.提出立法建议，以打击金融犯罪，包括洗钱和恐怖融资</w:t>
      </w:r>
    </w:p>
    <w:p>
      <w:pPr>
        <w:pStyle w:val="BodyText"/>
      </w:pPr>
      <w:r>
        <w:t xml:space="preserve">E.建立一个促进各国信任的环境</w:t>
      </w:r>
    </w:p>
    <w:p>
      <w:pPr>
        <w:pStyle w:val="BodyText"/>
      </w:pPr>
      <w:r>
        <w:t xml:space="preserve">答案:A C E</w:t>
      </w:r>
    </w:p>
    <w:p>
      <w:pPr>
        <w:pStyle w:val="BodyText"/>
      </w:pPr>
      <w:r>
        <w:t xml:space="preserve">解析:【2025真题】</w:t>
      </w:r>
    </w:p>
    <w:p>
      <w:pPr>
        <w:pStyle w:val="BodyText"/>
      </w:pPr>
      <w:r>
        <w:rPr>
          <w:b/>
        </w:rPr>
        <w:t xml:space="preserve">具体知识点:</w:t>
      </w:r>
    </w:p>
    <w:p>
      <w:pPr>
        <w:pStyle w:val="BodyText"/>
      </w:pPr>
      <w:r>
        <w:t xml:space="preserve">金融情报机构埃格蒙特集团</w:t>
      </w:r>
    </w:p>
    <w:p>
      <w:pPr>
        <w:pStyle w:val="BodyText"/>
      </w:pPr>
      <w:r>
        <w:t xml:space="preserve">1995年，多个国家的金融情报机构开始在一个非正式组织框架下开展合作;这个非正式组织即埃格蒙特集团，其名称取自首次会议召开地，即布鲁塞尔的埃格蒙特-艾伦贝格宫殿(Egmont-Arenberg</w:t>
      </w:r>
      <w:r>
        <w:t xml:space="preserve"> </w:t>
      </w:r>
      <w:r>
        <w:t xml:space="preserve">Palace)。该集团的目标是</w:t>
      </w:r>
      <w:r>
        <w:rPr>
          <w:b/>
        </w:rPr>
        <w:t xml:space="preserve">为全球的金融情报机构提供交流平台，以便促进各成员国开展合作并营造必要的环境，培养各成员国之间的信任，从而在反洗钱和反恐融资中安全分享敏感信息</w:t>
      </w:r>
      <w:r>
        <w:t xml:space="preserve">。埃格蒙特集团由多个组织团体组成，其中不乏金融情报机构负责人</w:t>
      </w:r>
      <w:r>
        <w:t xml:space="preserve"> </w:t>
      </w:r>
      <w:r>
        <w:t xml:space="preserve">。</w:t>
      </w:r>
    </w:p>
    <w:p>
      <w:pPr>
        <w:pStyle w:val="BodyText"/>
      </w:pPr>
      <w:r>
        <w:rPr>
          <w:b/>
        </w:rPr>
        <w:t xml:space="preserve">选项分析:</w:t>
      </w:r>
    </w:p>
    <w:p>
      <w:pPr>
        <w:pStyle w:val="BodyText"/>
      </w:pPr>
      <w:r>
        <w:t xml:space="preserve">选项A正确，</w:t>
      </w:r>
      <w:r>
        <w:rPr>
          <w:b/>
        </w:rPr>
        <w:t xml:space="preserve">强化国际合作（核心目标）</w:t>
      </w:r>
      <w:r>
        <w:t xml:space="preserve">。埃格蒙特集团《宪章》第3条:"通过建立FIUs间的永久性协作框架，提升跨境金融犯罪调查效率。"全球167个成员FIU通过安全网络（Egmont</w:t>
      </w:r>
      <w:r>
        <w:t xml:space="preserve"> </w:t>
      </w:r>
      <w:r>
        <w:t xml:space="preserve">Secure Web）实时联络。</w:t>
      </w:r>
    </w:p>
    <w:p>
      <w:pPr>
        <w:pStyle w:val="BodyText"/>
      </w:pPr>
      <w:r>
        <w:t xml:space="preserve">选项B错误，个案备忘录。埃格蒙特集团不签署双边备忘录，其通过多边框架自动授权成员间协作。</w:t>
      </w:r>
    </w:p>
    <w:p>
      <w:pPr>
        <w:pStyle w:val="BodyText"/>
      </w:pPr>
      <w:r>
        <w:t xml:space="preserve">选项C正确，</w:t>
      </w:r>
      <w:r>
        <w:rPr>
          <w:b/>
        </w:rPr>
        <w:t xml:space="preserve">安全信息共享（技术核心）</w:t>
      </w:r>
      <w:r>
        <w:t xml:space="preserve">。使用标准化格式（如FINREP模板）交换可疑交易报告（STRs）端到端加密传输（符合GDPR第46条跨境数据规则）。签署《信息交换原则》（2013年修订）约束数据滥用。</w:t>
      </w:r>
    </w:p>
    <w:p>
      <w:pPr>
        <w:pStyle w:val="BodyText"/>
      </w:pPr>
      <w:r>
        <w:t xml:space="preserve">选项D错误，立法建议超出权限。集团仅提供操作指引（如《FIU最佳实践》），立法权归属各国主权。</w:t>
      </w:r>
    </w:p>
    <w:p>
      <w:pPr>
        <w:pStyle w:val="BodyText"/>
      </w:pPr>
      <w:r>
        <w:t xml:space="preserve">选项E正确，</w:t>
      </w:r>
      <w:r>
        <w:rPr>
          <w:b/>
        </w:rPr>
        <w:t xml:space="preserve">信任环境建设（基础原则）</w:t>
      </w:r>
      <w:r>
        <w:t xml:space="preserve">，年度合规评估确保成员FIU符合最低标准（如独立性、保密性），新成员需通过12个月观察期（如阿富汗FIU因政治干预风险被暂停资格）。</w:t>
      </w:r>
    </w:p>
    <w:p>
      <w:pPr>
        <w:pStyle w:val="BodyText"/>
      </w:pPr>
      <w:r>
        <w:t xml:space="preserve">25.下列哪一项有关沃尔夫斯堡集团的说法是正确的?</w:t>
      </w:r>
    </w:p>
    <w:p>
      <w:pPr>
        <w:pStyle w:val="BodyText"/>
      </w:pPr>
      <w:r>
        <w:t xml:space="preserve">A.一座位于比利时的城堡，各国金融情报机构成员于此召开会议，以监测全球防制洗钱领域之发展趋势</w:t>
      </w:r>
    </w:p>
    <w:p>
      <w:pPr>
        <w:pStyle w:val="BodyText"/>
      </w:pPr>
      <w:r>
        <w:t xml:space="preserve">B.该集团负责制定防制洗钱和打击资助恐怖主义活动的国际法律</w:t>
      </w:r>
    </w:p>
    <w:p>
      <w:pPr>
        <w:pStyle w:val="BodyText"/>
      </w:pPr>
      <w:r>
        <w:t xml:space="preserve">C.大型国际银行在该集团召开会议，以制定全球防制洗钱与打击资助恐怖主义活动的指导方针</w:t>
      </w:r>
    </w:p>
    <w:p>
      <w:pPr>
        <w:pStyle w:val="BodyText"/>
      </w:pPr>
      <w:r>
        <w:t xml:space="preserve">D.各国央行总裁在该集团召开会议，以讨论全球防制洗钱与打击资助恐怖主义活动领域的发展趋势</w:t>
      </w:r>
    </w:p>
    <w:p>
      <w:pPr>
        <w:pStyle w:val="BodyText"/>
      </w:pPr>
      <w:r>
        <w:t xml:space="preserve">答案:C</w:t>
      </w:r>
    </w:p>
    <w:p>
      <w:pPr>
        <w:pStyle w:val="BodyText"/>
      </w:pPr>
      <w:r>
        <w:t xml:space="preserve">解析:</w:t>
      </w:r>
      <w:r>
        <w:rPr>
          <w:b/>
        </w:rPr>
        <w:t xml:space="preserve">具体知识点:</w:t>
      </w:r>
    </w:p>
    <w:p>
      <w:pPr>
        <w:pStyle w:val="BodyText"/>
      </w:pPr>
      <w:r>
        <w:t xml:space="preserve">沃尔夫斯堡集团</w:t>
      </w:r>
    </w:p>
    <w:p>
      <w:pPr>
        <w:pStyle w:val="BodyText"/>
      </w:pPr>
      <w:r>
        <w:rPr>
          <w:b/>
        </w:rPr>
        <w:t xml:space="preserve">沃尔夫斯堡集团是一个由多个全球性银行组成的协会，旨在制定金融服务行业标准，并为"了解您的客户"(KYC)、反洗钱和反恐融资政策提供指引</w:t>
      </w:r>
      <w:r>
        <w:t xml:space="preserve">。沃尔夫斯堡集团没有强制执行权，但其通过发布指引来管理成员国自身的风险，帮助健全有关客户的决策机制并避免其操作系统被犯罪分子滥用。</w:t>
      </w:r>
    </w:p>
    <w:p>
      <w:pPr>
        <w:pStyle w:val="BodyText"/>
      </w:pPr>
      <w:r>
        <w:rPr>
          <w:b/>
        </w:rPr>
        <w:t xml:space="preserve">选项分析:</w:t>
      </w:r>
    </w:p>
    <w:p>
      <w:pPr>
        <w:pStyle w:val="BodyText"/>
      </w:pPr>
      <w:r>
        <w:t xml:space="preserve">A选项错误，名称源于首次会议地点（德国沃尔夫斯堡），但非固定地点，亦非金融情报机构（属银行联盟）。</w:t>
      </w:r>
    </w:p>
    <w:p>
      <w:pPr>
        <w:pStyle w:val="BodyText"/>
      </w:pPr>
      <w:r>
        <w:t xml:space="preserve">B选项错误，国际法律由FATF 或联合国制定，沃尔夫斯堡集团仅提供行业指引。</w:t>
      </w:r>
    </w:p>
    <w:p>
      <w:pPr>
        <w:pStyle w:val="BodyText"/>
      </w:pPr>
      <w:r>
        <w:t xml:space="preserve">C选项正确，</w:t>
      </w:r>
      <w:r>
        <w:rPr>
          <w:b/>
        </w:rPr>
        <w:t xml:space="preserve">沃尔夫斯堡集团的本质是由全球13家大型跨国银行（如汇丰、花旗、渣打）于2000年成立，总部位于瑞士。</w:t>
      </w:r>
    </w:p>
    <w:p>
      <w:pPr>
        <w:pStyle w:val="BodyText"/>
      </w:pPr>
      <w:r>
        <w:rPr>
          <w:b/>
        </w:rPr>
        <w:t xml:space="preserve">核心职能:制定银行业反洗钱（AML）和反恐融资（CFT）的行业自律标准（如《沃尔夫斯堡原则》）。发布多项国际认可的指南，包括《私人银行全球反洗钱原则》、《代理银行尽职调查问卷》、《贸易融资原则》。非法律约束力:其文件属</w:t>
      </w:r>
      <w:r>
        <w:rPr>
          <w:b/>
        </w:rPr>
        <w:t xml:space="preserve"> </w:t>
      </w:r>
      <w:r>
        <w:rPr>
          <w:b/>
        </w:rPr>
        <w:t xml:space="preserve">行业最佳实践，而非国际法（区别于FATF）。</w:t>
      </w:r>
    </w:p>
    <w:p>
      <w:pPr>
        <w:pStyle w:val="BodyText"/>
      </w:pPr>
      <w:r>
        <w:t xml:space="preserve">D选项错误，央行行长论坛属 国际清算银行（BIS）或金融稳定理事会（FSB）</w:t>
      </w:r>
      <w:r>
        <w:t xml:space="preserve"> </w:t>
      </w:r>
      <w:r>
        <w:t xml:space="preserve">职能。</w:t>
      </w:r>
    </w:p>
    <w:p>
      <w:pPr>
        <w:pStyle w:val="BodyText"/>
      </w:pPr>
      <w:r>
        <w:t xml:space="preserve">26.沃尔夫斯堡集团关于私人银行业务的反洗钱（AL）原则主要强调什么?</w:t>
      </w:r>
    </w:p>
    <w:p>
      <w:pPr>
        <w:pStyle w:val="BodyText"/>
      </w:pPr>
      <w:r>
        <w:t xml:space="preserve">A.要求银行更好地管理声誉风险，并保护富裕客户的隐私</w:t>
      </w:r>
    </w:p>
    <w:p>
      <w:pPr>
        <w:pStyle w:val="BodyText"/>
      </w:pPr>
      <w:r>
        <w:t xml:space="preserve">B.为私人银行家制定规则，指导他们如何处理政治公众人物（PEPs）和居住在高风险国家的客户</w:t>
      </w:r>
    </w:p>
    <w:p>
      <w:pPr>
        <w:pStyle w:val="BodyText"/>
      </w:pPr>
      <w:r>
        <w:t xml:space="preserve">C.建议银行仅接受那些资金来源和最终受益所有权（UBO）明确的客户</w:t>
      </w:r>
    </w:p>
    <w:p>
      <w:pPr>
        <w:pStyle w:val="BodyText"/>
      </w:pPr>
      <w:r>
        <w:t xml:space="preserve">D.协助在数据隐私标准较高的司法管辖区开展业务的金融机构，与易受洗钱影响的行业合作</w:t>
      </w:r>
    </w:p>
    <w:p>
      <w:pPr>
        <w:pStyle w:val="BodyText"/>
      </w:pPr>
      <w:r>
        <w:t xml:space="preserve">答案:C</w:t>
      </w:r>
    </w:p>
    <w:p>
      <w:pPr>
        <w:pStyle w:val="BodyText"/>
      </w:pPr>
      <w:r>
        <w:t xml:space="preserve">解析:【2025真题】</w:t>
      </w:r>
    </w:p>
    <w:p>
      <w:pPr>
        <w:pStyle w:val="BodyText"/>
      </w:pPr>
      <w:r>
        <w:rPr>
          <w:b/>
        </w:rPr>
        <w:t xml:space="preserve">具体知识点:</w:t>
      </w:r>
    </w:p>
    <w:p>
      <w:pPr>
        <w:pStyle w:val="BodyText"/>
      </w:pPr>
      <w:r>
        <w:t xml:space="preserve">沃尔夫斯堡集团</w:t>
      </w:r>
    </w:p>
    <w:p>
      <w:pPr>
        <w:pStyle w:val="BodyText"/>
      </w:pPr>
      <w:r>
        <w:rPr>
          <w:b/>
        </w:rPr>
        <w:t xml:space="preserve">选项分析:</w:t>
      </w:r>
    </w:p>
    <w:p>
      <w:pPr>
        <w:pStyle w:val="BodyText"/>
      </w:pPr>
      <w:r>
        <w:t xml:space="preserve">A选项错误，虽然银行需要管理声誉风险，但沃尔夫斯堡集团私人银行业务反洗钱原则重点并非保护富裕客户隐私，而是防止洗钱等违法活动，该选项不准确。</w:t>
      </w:r>
    </w:p>
    <w:p>
      <w:pPr>
        <w:pStyle w:val="BodyText"/>
      </w:pPr>
      <w:r>
        <w:t xml:space="preserve">B选项错误，处理政治公众人物（PEPs）和高风险国家客户只是反洗钱工作中的一部分内容，不能全面涵盖沃尔夫斯堡集团关于私人银行业务反洗钱原则的主要强调点。</w:t>
      </w:r>
    </w:p>
    <w:p>
      <w:pPr>
        <w:pStyle w:val="BodyText"/>
      </w:pPr>
      <w:r>
        <w:t xml:space="preserve">C选项正确，</w:t>
      </w:r>
      <w:r>
        <w:rPr>
          <w:b/>
        </w:rPr>
        <w:t xml:space="preserve">该集团强调银行应进行严格的客户尽职调查，建议银行仅接受那些资金来源和最终受益所有权（UBO）明确的客户，这有助于</w:t>
      </w:r>
      <w:r>
        <w:rPr>
          <w:b/>
        </w:rPr>
        <w:t xml:space="preserve"> </w:t>
      </w:r>
      <w:r>
        <w:rPr>
          <w:b/>
        </w:rPr>
        <w:t xml:space="preserve">从源头上防范洗钱风险</w:t>
      </w:r>
      <w:r>
        <w:rPr>
          <w:b/>
        </w:rPr>
        <w:t xml:space="preserve"> </w:t>
      </w:r>
      <w:r>
        <w:rPr>
          <w:b/>
        </w:rPr>
        <w:t xml:space="preserve">，是其反洗钱原则的核心内容之一，</w:t>
      </w:r>
      <w:r>
        <w:t xml:space="preserve">该选项正确。</w:t>
      </w:r>
    </w:p>
    <w:p>
      <w:pPr>
        <w:pStyle w:val="BodyText"/>
      </w:pPr>
      <w:r>
        <w:t xml:space="preserve">D选项错误，</w:t>
      </w:r>
      <w:r>
        <w:t xml:space="preserve">协助金融机构与易受洗钱影响的行业合作并非沃尔夫斯堡集团私人银行业务反洗钱原则的主要强调内容，与实际的反洗钱核心原则关联不大。</w:t>
      </w:r>
    </w:p>
    <w:p>
      <w:pPr>
        <w:pStyle w:val="BodyText"/>
      </w:pPr>
      <w:r>
        <w:t xml:space="preserve">27.(多选题)金融机构在为新的公司客户开户时，应当审查哪些风险因素?（请选择三个）</w:t>
      </w:r>
    </w:p>
    <w:p>
      <w:pPr>
        <w:pStyle w:val="BodyText"/>
      </w:pPr>
      <w:r>
        <w:t xml:space="preserve">A.该公司客户从事的业务类型</w:t>
      </w:r>
    </w:p>
    <w:p>
      <w:pPr>
        <w:pStyle w:val="BodyText"/>
      </w:pPr>
      <w:r>
        <w:t xml:space="preserve">B.该公司所有员工的就业情况</w:t>
      </w:r>
    </w:p>
    <w:p>
      <w:pPr>
        <w:pStyle w:val="BodyText"/>
      </w:pPr>
      <w:r>
        <w:t xml:space="preserve">C.该公司当前或曾经开户的所有金融机构</w:t>
      </w:r>
    </w:p>
    <w:p>
      <w:pPr>
        <w:pStyle w:val="BodyText"/>
      </w:pPr>
      <w:r>
        <w:t xml:space="preserve">D.公司的高级管理人员身份，以及所有获授权操作账户的个人身份</w:t>
      </w:r>
    </w:p>
    <w:p>
      <w:pPr>
        <w:pStyle w:val="BodyText"/>
      </w:pPr>
      <w:r>
        <w:t xml:space="preserve">E.该公司所在国家或开展业务的地点</w:t>
      </w:r>
    </w:p>
    <w:p>
      <w:pPr>
        <w:pStyle w:val="BodyText"/>
      </w:pPr>
      <w:r>
        <w:t xml:space="preserve">答案:A D E</w:t>
      </w:r>
    </w:p>
    <w:p>
      <w:pPr>
        <w:pStyle w:val="BodyText"/>
      </w:pPr>
      <w:r>
        <w:t xml:space="preserve">解析:【2025真题】</w:t>
      </w:r>
    </w:p>
    <w:p>
      <w:pPr>
        <w:pStyle w:val="BodyText"/>
      </w:pPr>
      <w:r>
        <w:rPr>
          <w:b/>
        </w:rPr>
        <w:t xml:space="preserve">具体知识点:</w:t>
      </w:r>
    </w:p>
    <w:p>
      <w:pPr>
        <w:pStyle w:val="BodyText"/>
      </w:pPr>
      <w:r>
        <w:t xml:space="preserve">尽职调查应以风险为本持续进行，视</w:t>
      </w:r>
      <w:r>
        <w:rPr>
          <w:b/>
        </w:rPr>
        <w:t xml:space="preserve">地点</w:t>
      </w:r>
      <w:r>
        <w:rPr>
          <w:b/>
        </w:rPr>
        <w:t xml:space="preserve"> </w:t>
      </w:r>
      <w:r>
        <w:rPr>
          <w:b/>
        </w:rPr>
        <w:t xml:space="preserve">、</w:t>
      </w:r>
      <w:r>
        <w:rPr>
          <w:b/>
        </w:rPr>
        <w:t xml:space="preserve"> </w:t>
      </w:r>
      <w:r>
        <w:rPr>
          <w:b/>
        </w:rPr>
        <w:t xml:space="preserve">业务类型</w:t>
      </w:r>
      <w:r>
        <w:t xml:space="preserve">、所有权关系、客户群、监管状况以及对代理银行客户或业务的反</w:t>
      </w:r>
      <w:r>
        <w:t xml:space="preserve">洗钱控制措施而定。开展尽职调查时，建议考虑以下因素:</w:t>
      </w:r>
    </w:p>
    <w:p>
      <w:pPr>
        <w:pStyle w:val="BodyText"/>
      </w:pPr>
      <w:r>
        <w:t xml:space="preserve">• 地域风险。</w:t>
      </w:r>
    </w:p>
    <w:p>
      <w:pPr>
        <w:pStyle w:val="BodyText"/>
      </w:pPr>
      <w:r>
        <w:t xml:space="preserve">• 代理银行服务客户及机构的分支机构、子公司和附属机构</w:t>
      </w:r>
    </w:p>
    <w:p>
      <w:pPr>
        <w:pStyle w:val="BodyText"/>
      </w:pPr>
      <w:r>
        <w:t xml:space="preserve">• 代理银行服务客户的所有权和管理架构。</w:t>
      </w:r>
    </w:p>
    <w:p>
      <w:pPr>
        <w:pStyle w:val="BodyText"/>
      </w:pPr>
      <w:r>
        <w:t xml:space="preserve">•</w:t>
      </w:r>
      <w:r>
        <w:t xml:space="preserve"> </w:t>
      </w:r>
      <w:r>
        <w:t xml:space="preserve">客户的客户基础和业务</w:t>
      </w:r>
      <w:r>
        <w:t xml:space="preserve">。</w:t>
      </w:r>
    </w:p>
    <w:p>
      <w:pPr>
        <w:pStyle w:val="BodyText"/>
      </w:pPr>
      <w:r>
        <w:t xml:space="preserve">• 客户的产品和服务。</w:t>
      </w:r>
    </w:p>
    <w:p>
      <w:pPr>
        <w:pStyle w:val="BodyText"/>
      </w:pPr>
      <w:r>
        <w:t xml:space="preserve">• 客户的监管现状和历史表现。</w:t>
      </w:r>
    </w:p>
    <w:p>
      <w:pPr>
        <w:pStyle w:val="BodyText"/>
      </w:pPr>
      <w:r>
        <w:t xml:space="preserve">• 客户的反洗钱控制。</w:t>
      </w:r>
    </w:p>
    <w:p>
      <w:pPr>
        <w:pStyle w:val="BodyText"/>
      </w:pPr>
      <w:r>
        <w:t xml:space="preserve">• 客户与空壳银行的往来。</w:t>
      </w:r>
    </w:p>
    <w:p>
      <w:pPr>
        <w:pStyle w:val="BodyText"/>
      </w:pPr>
      <w:r>
        <w:t xml:space="preserve">• 考察客户业务。</w:t>
      </w:r>
    </w:p>
    <w:p>
      <w:pPr>
        <w:pStyle w:val="BodyText"/>
      </w:pPr>
      <w:r>
        <w:t xml:space="preserve">•</w:t>
      </w:r>
      <w:r>
        <w:t xml:space="preserve"> </w:t>
      </w:r>
      <w:r>
        <w:t xml:space="preserve">对政治公众人物与代理银行服务客户的关系，以及代理服务衍生的下游代理（连环）关系增强尽职调查。</w:t>
      </w:r>
    </w:p>
    <w:p>
      <w:pPr>
        <w:pStyle w:val="BodyText"/>
      </w:pPr>
      <w:r>
        <w:t xml:space="preserve">•</w:t>
      </w:r>
      <w:r>
        <w:t xml:space="preserve"> </w:t>
      </w:r>
      <w:r>
        <w:t xml:space="preserve">金融机构应在其反洗钱制度中融入这些准则，此外还应包括反贿赂、反腐败、反欺诈、反躲避制裁等内容。</w:t>
      </w:r>
    </w:p>
    <w:p>
      <w:pPr>
        <w:pStyle w:val="BodyText"/>
      </w:pPr>
      <w:r>
        <w:rPr>
          <w:b/>
        </w:rPr>
        <w:t xml:space="preserve">选项分析:</w:t>
      </w:r>
    </w:p>
    <w:p>
      <w:pPr>
        <w:pStyle w:val="BodyText"/>
      </w:pPr>
      <w:r>
        <w:t xml:space="preserve">选项A正确，</w:t>
      </w:r>
      <w:r>
        <w:rPr>
          <w:b/>
        </w:rPr>
        <w:t xml:space="preserve">业务类型（行业风险评级）</w:t>
      </w:r>
      <w:r>
        <w:t xml:space="preserve">。高风险行业举例:赌博/赌场（FATF指定高风险行业）、虚拟资产服务（如加密货币交易所）、现金密集型业务（如珠宝、奢侈品零售）。比对业务描述与行业风险数据库（如标普全球行业风险评分）</w:t>
      </w:r>
    </w:p>
    <w:p>
      <w:pPr>
        <w:pStyle w:val="BodyText"/>
      </w:pPr>
      <w:r>
        <w:t xml:space="preserve">选项D正确，</w:t>
      </w:r>
      <w:r>
        <w:rPr>
          <w:b/>
        </w:rPr>
        <w:t xml:space="preserve">管理人员与授权人身份（控制权风险）</w:t>
      </w:r>
      <w:r>
        <w:t xml:space="preserve">。FATF建议24:必须验证受益所有人（UBO）及账户操作人身份。需覆盖董事会成员（如是否涉及PEPs）、实际控制人（如通过离岸架构隐藏的UBO）。</w:t>
      </w:r>
    </w:p>
    <w:p>
      <w:pPr>
        <w:pStyle w:val="BodyText"/>
      </w:pPr>
      <w:r>
        <w:t xml:space="preserve">选项E正确，</w:t>
      </w:r>
      <w:r>
        <w:rPr>
          <w:b/>
        </w:rPr>
        <w:t xml:space="preserve">国家/地区风险（地理风险）</w:t>
      </w:r>
      <w:r>
        <w:t xml:space="preserve">。高风险信号，注册地或主要业务位于FATF黑/灰名单国家（如伊朗、缅甸）、免税区（如开曼群岛）。通过对高风险国家客户实施增强型尽调（EDD）控制风险。</w:t>
      </w:r>
    </w:p>
    <w:p>
      <w:pPr>
        <w:pStyle w:val="BodyText"/>
      </w:pPr>
      <w:r>
        <w:t xml:space="preserve">28.根据沃尔夫斯堡集团概述的反洗钱原则，私人银行和代理银行在监控恐怖融资时有什么共同点?</w:t>
      </w:r>
    </w:p>
    <w:p>
      <w:pPr>
        <w:pStyle w:val="BodyText"/>
      </w:pPr>
      <w:r>
        <w:t xml:space="preserve">A.只有当银行已确定客户和受益所有人的身份时，才会接受编号或备用名称账户</w:t>
      </w:r>
    </w:p>
    <w:p>
      <w:pPr>
        <w:pStyle w:val="BodyText"/>
      </w:pPr>
      <w:r>
        <w:t xml:space="preserve">B.在正确识别和验证客户后，对账户和交易活动进行监控</w:t>
      </w:r>
    </w:p>
    <w:p>
      <w:pPr>
        <w:pStyle w:val="BodyText"/>
      </w:pPr>
      <w:r>
        <w:t xml:space="preserve">C.从预付卡获得现金增加了该卡被用于洗钱目的的可能性</w:t>
      </w:r>
    </w:p>
    <w:p>
      <w:pPr>
        <w:pStyle w:val="BodyText"/>
      </w:pPr>
      <w:r>
        <w:t xml:space="preserve">D.交易监控检查尽职调查信息与账户关闭之间的关系</w:t>
      </w:r>
    </w:p>
    <w:p>
      <w:pPr>
        <w:pStyle w:val="BodyText"/>
      </w:pPr>
      <w:r>
        <w:t xml:space="preserve">答案:B</w:t>
      </w:r>
    </w:p>
    <w:p>
      <w:pPr>
        <w:pStyle w:val="BodyText"/>
      </w:pPr>
      <w:r>
        <w:t xml:space="preserve">解析:</w:t>
      </w:r>
      <w:r>
        <w:rPr>
          <w:b/>
        </w:rPr>
        <w:t xml:space="preserve">具体知识点:</w:t>
      </w:r>
    </w:p>
    <w:p>
      <w:pPr>
        <w:pStyle w:val="BodyText"/>
      </w:pPr>
      <w:r>
        <w:t xml:space="preserve">沃尔夫斯堡集团</w:t>
      </w:r>
    </w:p>
    <w:p>
      <w:pPr>
        <w:pStyle w:val="BodyText"/>
      </w:pPr>
      <w:r>
        <w:rPr>
          <w:b/>
        </w:rPr>
        <w:t xml:space="preserve">选项分析:</w:t>
      </w:r>
    </w:p>
    <w:p>
      <w:pPr>
        <w:pStyle w:val="BodyText"/>
      </w:pPr>
      <w:r>
        <w:t xml:space="preserve">A选项错误，仅适用于私人银行(原则4.1.3)，代理银行不接受匿名账户。</w:t>
      </w:r>
    </w:p>
    <w:p>
      <w:pPr>
        <w:pStyle w:val="BodyText"/>
      </w:pPr>
      <w:r>
        <w:t xml:space="preserve">B选项正确，沃尔夫斯堡文件具体规定，《私人银行原则》第4.2条:"</w:t>
      </w:r>
      <w:r>
        <w:rPr>
          <w:b/>
        </w:rPr>
        <w:t xml:space="preserve">持续监控应基于完善的CDD信息，包括交易是否与客户资料相符</w:t>
      </w:r>
      <w:r>
        <w:t xml:space="preserve">"、《代理银行原则》第3.4条:"</w:t>
      </w:r>
      <w:r>
        <w:rPr>
          <w:b/>
        </w:rPr>
        <w:t xml:space="preserve">代理关系建立后，必须基于初始尽调实施交易监控</w:t>
      </w:r>
      <w:r>
        <w:rPr>
          <w:b/>
        </w:rPr>
        <w:t xml:space="preserve"> </w:t>
      </w:r>
      <w:r>
        <w:rPr>
          <w:b/>
        </w:rPr>
        <w:t xml:space="preserve">"。</w:t>
      </w:r>
    </w:p>
    <w:p>
      <w:pPr>
        <w:pStyle w:val="BodyText"/>
      </w:pPr>
      <w:r>
        <w:t xml:space="preserve">C选项错误，特定于支付产品监控，非共同原则。</w:t>
      </w:r>
    </w:p>
    <w:p>
      <w:pPr>
        <w:pStyle w:val="BodyText"/>
      </w:pPr>
      <w:r>
        <w:t xml:space="preserve">D选项错误，属于账户生命周期管理，非恐怖融资监控重点。</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2026-06-25T02:36:12Z</dcterms:created>
  <dcterms:modified xsi:type="dcterms:W3CDTF">2026-06-25T02:36:12Z</dcterms:modified>
</cp:coreProperties>
</file>

<file path=docProps/custom.xml><?xml version="1.0" encoding="utf-8"?>
<Properties xmlns="http://schemas.openxmlformats.org/officeDocument/2006/custom-properties" xmlns:vt="http://schemas.openxmlformats.org/officeDocument/2006/docPropsVTypes"/>
</file>