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f36b498d7abffe34ec2271565fb8a1b12b6594"/>
      <w:r>
        <w:t xml:space="preserve">中文版CAMS真题（V6考纲）-137-导出题目-2026-06-25-10-37-47</w:t>
      </w:r>
      <w:bookmarkEnd w:id="20"/>
    </w:p>
    <w:p>
      <w:pPr>
        <w:pStyle w:val="FirstParagraph"/>
      </w:pPr>
      <w:r>
        <w:t xml:space="preserve">1.为了避免暴力冲突升级和/或武器扩散，最有可能使用哪种制裁?</w:t>
      </w:r>
    </w:p>
    <w:p>
      <w:pPr>
        <w:pStyle w:val="BodyText"/>
      </w:pPr>
      <w:r>
        <w:t xml:space="preserve">A.金融禁令</w:t>
      </w:r>
    </w:p>
    <w:p>
      <w:pPr>
        <w:pStyle w:val="BodyText"/>
      </w:pPr>
      <w:r>
        <w:t xml:space="preserve">B.进出口限制</w:t>
      </w:r>
    </w:p>
    <w:p>
      <w:pPr>
        <w:pStyle w:val="BodyText"/>
      </w:pPr>
      <w:r>
        <w:t xml:space="preserve">C.武器和相关材料禁运</w:t>
      </w:r>
    </w:p>
    <w:p>
      <w:pPr>
        <w:pStyle w:val="BodyText"/>
      </w:pPr>
      <w:r>
        <w:t xml:space="preserve">D.资产冻结</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金融行动特别工作组40项建议、经济制裁</w:t>
      </w:r>
    </w:p>
    <w:p>
      <w:pPr>
        <w:pStyle w:val="BodyText"/>
      </w:pPr>
      <w:r>
        <w:t xml:space="preserve">恐怖融资活动和扩散融资:各国应将恐怖融资活动定为犯罪，包括资助恐怖行为、组织和恐怖分子，即使该笔资金并不直接指向恐怖活动。各国应建立制裁机制，支持</w:t>
      </w:r>
      <w:r>
        <w:t xml:space="preserve"> </w:t>
      </w:r>
      <w:r>
        <w:t xml:space="preserve">冻结联合国安理会指定的参与恐怖活动或大规模杀伤性武器扩散的个人的资产</w:t>
      </w:r>
      <w:r>
        <w:t xml:space="preserve"> </w:t>
      </w:r>
      <w:r>
        <w:t xml:space="preserve">。各国还应采取充分的措施来减轻非盈利组织被恐怖分子滥用的现象。</w:t>
      </w:r>
    </w:p>
    <w:p>
      <w:pPr>
        <w:pStyle w:val="BodyText"/>
      </w:pPr>
      <w:r>
        <w:t xml:space="preserve">针对性制裁措施:针对特定人员，如某国或某地区的重要领导人、特定恐怖分子、重大毒品走私犯罪分子和大规模杀伤性武器扩散分子。制裁措施包括</w:t>
      </w:r>
      <w:r>
        <w:rPr>
          <w:b/>
        </w:rPr>
        <w:t xml:space="preserve">冻结资产</w:t>
      </w:r>
      <w:r>
        <w:t xml:space="preserve">和实施旅行禁令。</w:t>
      </w:r>
    </w:p>
    <w:p>
      <w:pPr>
        <w:pStyle w:val="BodyText"/>
      </w:pPr>
      <w:r>
        <w:rPr>
          <w:b/>
        </w:rPr>
        <w:t xml:space="preserve">选项分析:</w:t>
      </w:r>
    </w:p>
    <w:p>
      <w:pPr>
        <w:pStyle w:val="BodyText"/>
      </w:pPr>
      <w:r>
        <w:t xml:space="preserve">选项A错误，金融禁令主要是对金融交易活动进行限制，如限制目标对象在国际金融市场的交易、禁止特定金融机构与其进行业务往来等。虽然金融禁令能在一定程度上削弱相关方的经济实力，进而影响其获取武器和支持暴力冲突的能力，但它是一种相对间接的手段，而且可能无法精准地针对与暴力冲突和武器扩散直接相关的资金流动，存在一定的局限性，故</w:t>
      </w:r>
      <w:r>
        <w:t xml:space="preserve"> </w:t>
      </w:r>
      <w:r>
        <w:t xml:space="preserve">A 项不是最有可能使用的制裁。</w:t>
      </w:r>
    </w:p>
    <w:p>
      <w:pPr>
        <w:pStyle w:val="BodyText"/>
      </w:pPr>
      <w:r>
        <w:t xml:space="preserve">选项B错误，进出口限制涉及对各类商品和服务的贸易限制，虽然可能会影响到一些与军事相关的物资供应，如某些高科技产品、战略原材料等，但这些物资不一定直接等同于武器和相关材料，对于直接阻止武器扩散和避免暴力冲突升级的效果不够直接和显著，故</w:t>
      </w:r>
      <w:r>
        <w:t xml:space="preserve"> </w:t>
      </w:r>
      <w:r>
        <w:t xml:space="preserve">B 项不太符合要求。</w:t>
      </w:r>
    </w:p>
    <w:p>
      <w:pPr>
        <w:pStyle w:val="BodyText"/>
      </w:pPr>
      <w:r>
        <w:t xml:space="preserve">选项C错误，武器和相关材料禁运直接针对武器及相关材料的进出口和流通进行禁止，能够有效切断外部武器供应渠道，对于防止武器扩散具有直接作用。然而，它对于已经存在于冲突地区或相关主体手中的武器以及通过非正规渠道获取武器的情况可能无法完全控制，而且对于一些通过经济手段来支持暴力冲突升级的行为不能直接进行约束，故</w:t>
      </w:r>
      <w:r>
        <w:t xml:space="preserve"> </w:t>
      </w:r>
      <w:r>
        <w:t xml:space="preserve">C 项也有一定的局限性。</w:t>
      </w:r>
    </w:p>
    <w:p>
      <w:pPr>
        <w:pStyle w:val="BodyText"/>
      </w:pPr>
      <w:r>
        <w:t xml:space="preserve">选项D正确，</w:t>
      </w:r>
      <w:r>
        <w:rPr>
          <w:b/>
        </w:rPr>
        <w:t xml:space="preserve">资产冻结是针对特定主体的资产采取的措施，包括冻结银行存款、有价证券、不动产等各类资产。通过资产冻结，可以直接削弱冲突相关方或可能导致武器扩散的主体的经济实力，使其难以有足够的资金去购买武器、支持暴力活动或推动武器扩散。</w:t>
      </w:r>
      <w:r>
        <w:t xml:space="preserve">与其他选项相比，资产冻结不仅能从经济根源上对暴力冲突升级和武器扩散进行遏制，而且具有较强的针对性和可操作性，可以根据具体情况精准地针对相关主体的资产进行冻结，故</w:t>
      </w:r>
      <w:r>
        <w:t xml:space="preserve"> </w:t>
      </w:r>
      <w:r>
        <w:t xml:space="preserve">D 项是最有可能使用的制裁措施。</w:t>
      </w:r>
    </w:p>
    <w:p>
      <w:pPr>
        <w:pStyle w:val="BodyText"/>
      </w:pPr>
      <w:r>
        <w:t xml:space="preserve">2.金融行动特别工作组(FATF)建议在客户尽职调查（CDD）计划中纳入一些措施，包括:</w:t>
      </w:r>
    </w:p>
    <w:p>
      <w:pPr>
        <w:pStyle w:val="BodyText"/>
      </w:pPr>
      <w:r>
        <w:t xml:space="preserve">A.对产品和服务进行风险评估</w:t>
      </w:r>
    </w:p>
    <w:p>
      <w:pPr>
        <w:pStyle w:val="BodyText"/>
      </w:pPr>
      <w:r>
        <w:t xml:space="preserve">B.对业务关系和交易监控进行持续尽职调查</w:t>
      </w:r>
    </w:p>
    <w:p>
      <w:pPr>
        <w:pStyle w:val="BodyText"/>
      </w:pPr>
      <w:r>
        <w:t xml:space="preserve">C.识别产品和服务及其对客户的适用性</w:t>
      </w:r>
    </w:p>
    <w:p>
      <w:pPr>
        <w:pStyle w:val="BodyText"/>
      </w:pPr>
      <w:r>
        <w:t xml:space="preserve">D.在未核实实益拥有人真实身份的情况下确定实益拥有人的人数</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《FATF40条建议细则-2012_2019年6月更新》对业务关系进行</w:t>
      </w:r>
      <w:r>
        <w:rPr>
          <w:b/>
        </w:rPr>
        <w:t xml:space="preserve">持续尽职调查</w:t>
      </w:r>
      <w:r>
        <w:t xml:space="preserve">，并审查交易在该关系过程中进行，以确保交易一致通过机构对客户、客户业务和风险状况的了解，必要时包括资金来源。</w:t>
      </w:r>
      <w:r>
        <w:br/>
      </w:r>
      <w:r>
        <w:br/>
      </w:r>
    </w:p>
    <w:p>
      <w:pPr>
        <w:pStyle w:val="BodyText"/>
      </w:pPr>
      <w:r>
        <w:rPr>
          <w:b/>
        </w:rPr>
        <w:t xml:space="preserve">选项分析:</w:t>
      </w:r>
    </w:p>
    <w:p>
      <w:pPr>
        <w:pStyle w:val="BodyText"/>
      </w:pPr>
      <w:r>
        <w:t xml:space="preserve">A选项错误，对产品和服务进行风险评估确实是金融机构风险管理的重要环节，有助于了解不同产品和服务可能带来的洗钱、恐怖融资等风险。然而，这主要是从宏观层面评估产品和服务本身的风险特性，并非直接针对客户尽职调查（CDD）中对具体客户的评估和监控措施。虽然它与客户尽职调查有一定关联，但并非</w:t>
      </w:r>
      <w:r>
        <w:t xml:space="preserve"> </w:t>
      </w:r>
      <w:r>
        <w:t xml:space="preserve">FATF 在 CDD</w:t>
      </w:r>
      <w:r>
        <w:t xml:space="preserve"> </w:t>
      </w:r>
      <w:r>
        <w:t xml:space="preserve">计划中明确强调的核心措施，不能直接体现对客户个体的持续关注和调查。</w:t>
      </w:r>
      <w:r>
        <w:rPr>
          <w:b/>
        </w:rPr>
        <w:t xml:space="preserve">CDD的核心是针对客户本身，而不是对产品和服务进行风险评估。</w:t>
      </w:r>
    </w:p>
    <w:p>
      <w:pPr>
        <w:pStyle w:val="BodyText"/>
      </w:pPr>
      <w:r>
        <w:t xml:space="preserve">B选项正确，这是 FATF 建议在 CDD</w:t>
      </w:r>
      <w:r>
        <w:t xml:space="preserve"> </w:t>
      </w:r>
      <w:r>
        <w:t xml:space="preserve">计划中纳入的关键措施。在客户尽职调查中，不仅要在建立业务关系初期对客户进行全面调查，更要在整个业务关系存续期间</w:t>
      </w:r>
      <w:r>
        <w:rPr>
          <w:b/>
        </w:rPr>
        <w:t xml:space="preserve">持续监控客户的交易行为和业务关系变化</w:t>
      </w:r>
      <w:r>
        <w:t xml:space="preserve">。通过持续尽职调查，可以及时发现客户异常交易模式、资金流向的突然变动以及与客户身份不符的交易活动等，有助于及时识别潜在的洗钱、恐怖融资等风险，对防范金融犯罪至关重要，能有效实现</w:t>
      </w:r>
      <w:r>
        <w:t xml:space="preserve"> </w:t>
      </w:r>
      <w:r>
        <w:t xml:space="preserve">CDD 计划的目标，即全面、动态地了解客户，以降低风险。</w:t>
      </w:r>
    </w:p>
    <w:p>
      <w:pPr>
        <w:pStyle w:val="BodyText"/>
      </w:pPr>
      <w:r>
        <w:t xml:space="preserve">C选项错误，识别产品和服务对客户的适用性主要关注客户的需求、财务状况、投资目标等，以确保客户选择合适的金融产品和服务，这更多地涉及到金融机构的销售规范和客户服务层面，与</w:t>
      </w:r>
      <w:r>
        <w:t xml:space="preserve"> </w:t>
      </w:r>
      <w:r>
        <w:t xml:space="preserve">FATF</w:t>
      </w:r>
      <w:r>
        <w:t xml:space="preserve"> </w:t>
      </w:r>
      <w:r>
        <w:t xml:space="preserve">重点关注的防范洗钱和恐怖融资风险的客户尽职调查核心目标有所不同。它虽然是金融机构业务中的重要方面，但不属于</w:t>
      </w:r>
      <w:r>
        <w:t xml:space="preserve"> </w:t>
      </w:r>
      <w:r>
        <w:t xml:space="preserve">CDD</w:t>
      </w:r>
      <w:r>
        <w:t xml:space="preserve"> </w:t>
      </w:r>
      <w:r>
        <w:t xml:space="preserve">计划中直接针对风险防范的关键措施，不能直接帮助金融机构发现和阻止洗钱等非法活动。</w:t>
      </w:r>
    </w:p>
    <w:p>
      <w:pPr>
        <w:pStyle w:val="BodyText"/>
      </w:pPr>
      <w:r>
        <w:t xml:space="preserve">D选项错误，这种做法不符合 FATF</w:t>
      </w:r>
      <w:r>
        <w:t xml:space="preserve"> </w:t>
      </w:r>
      <w:r>
        <w:t xml:space="preserve">的要求。实益拥有人的身份核实是客户尽职调查的重要内容，对于准确了解客户背后的实际控制人、资金来源和潜在风险至关重要。只确定人数而不核实真实身份，无法有效防范犯罪分子通过隐藏真实身份进行洗钱等违法活动，会使金融机构面临巨大的风险，与</w:t>
      </w:r>
      <w:r>
        <w:t xml:space="preserve"> </w:t>
      </w:r>
      <w:r>
        <w:t xml:space="preserve">FATF 强调的客户尽职调查原则和要求相悖，不能作为 CDD 计划中的有效措施。</w:t>
      </w:r>
    </w:p>
    <w:p>
      <w:pPr>
        <w:pStyle w:val="BodyText"/>
      </w:pPr>
      <w:r>
        <w:t xml:space="preserve">3.关于金融集团内SARs/STRs信息共享的FATF标准，哪一项陈述是正确的?</w:t>
      </w:r>
    </w:p>
    <w:p>
      <w:pPr>
        <w:pStyle w:val="BodyText"/>
      </w:pPr>
      <w:r>
        <w:t xml:space="preserve">A.金融机构必须自提交可疑交易报告之日起五年内保留可疑交易报告/可疑交易报告副本和证明文件</w:t>
      </w:r>
    </w:p>
    <w:p>
      <w:pPr>
        <w:pStyle w:val="BodyText"/>
      </w:pPr>
      <w:r>
        <w:t xml:space="preserve">B.金融机构无法共享客户信息，因为这些信息是保密的</w:t>
      </w:r>
    </w:p>
    <w:p>
      <w:pPr>
        <w:pStyle w:val="BodyText"/>
      </w:pPr>
      <w:r>
        <w:t xml:space="preserve">C.金融机构应就为反洗钱目的共享的信息的保密性建立充分的保障措施</w:t>
      </w:r>
    </w:p>
    <w:p>
      <w:pPr>
        <w:pStyle w:val="BodyText"/>
      </w:pPr>
      <w:r>
        <w:t xml:space="preserve">D.金融机构必须获得监管机构的批准才能共享SARs/STRs信息和支持文件</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2012 年，金融行动特别工作组再次修订建议，将 9</w:t>
      </w:r>
      <w:r>
        <w:t xml:space="preserve"> </w:t>
      </w:r>
      <w:r>
        <w:t xml:space="preserve">项关于恐怖融资的特别建议也纳入其中。此次修订最为重要的内容为:</w:t>
      </w:r>
    </w:p>
    <w:p>
      <w:pPr>
        <w:pStyle w:val="BodyText"/>
      </w:pPr>
      <w:r>
        <w:t xml:space="preserve">......</w:t>
      </w:r>
    </w:p>
    <w:p>
      <w:pPr>
        <w:pStyle w:val="BodyText"/>
      </w:pPr>
      <w:r>
        <w:rPr>
          <w:b/>
        </w:rPr>
        <w:t xml:space="preserve">新增关于金融集团在集团内部实施反洗钱 /</w:t>
      </w:r>
      <w:r>
        <w:rPr>
          <w:b/>
        </w:rPr>
        <w:t xml:space="preserve"> </w:t>
      </w:r>
      <w:r>
        <w:rPr>
          <w:b/>
        </w:rPr>
        <w:t xml:space="preserve">反恐融资制度并制定集团内部信息共享程序的要求</w:t>
      </w:r>
    </w:p>
    <w:p>
      <w:pPr>
        <w:pStyle w:val="BodyText"/>
      </w:pPr>
      <w:r>
        <w:rPr>
          <w:b/>
        </w:rPr>
        <w:t xml:space="preserve">选项分析:</w:t>
      </w:r>
    </w:p>
    <w:p>
      <w:pPr>
        <w:pStyle w:val="BodyText"/>
      </w:pPr>
      <w:r>
        <w:t xml:space="preserve">A选项错误，虽然FATF要求保留交易记录5年（建议11），但此选项与"信息共享"无关，属偷换概念。</w:t>
      </w:r>
    </w:p>
    <w:p>
      <w:pPr>
        <w:pStyle w:val="BodyText"/>
      </w:pPr>
      <w:r>
        <w:t xml:space="preserve">B选项错误，直接违反FATF建议40，保密义务不阻碍合规目的的信息共享。</w:t>
      </w:r>
    </w:p>
    <w:p>
      <w:pPr>
        <w:pStyle w:val="BodyText"/>
      </w:pPr>
      <w:r>
        <w:t xml:space="preserve">D选项错误，FATF未设定此要求，仅少数严格司法管辖区可能额外规定。</w:t>
      </w:r>
    </w:p>
    <w:p>
      <w:pPr>
        <w:pStyle w:val="BodyText"/>
      </w:pPr>
      <w:r>
        <w:t xml:space="preserve">4.(多选题)FATF40项建议中提到的报告可疑行为的方法包括:请选择三个答案。</w:t>
      </w:r>
    </w:p>
    <w:p>
      <w:pPr>
        <w:pStyle w:val="BodyText"/>
      </w:pPr>
      <w:r>
        <w:t xml:space="preserve">A.应该及时向所在国家的金融情报中心报告可疑活动</w:t>
      </w:r>
    </w:p>
    <w:p>
      <w:pPr>
        <w:pStyle w:val="BodyText"/>
      </w:pPr>
      <w:r>
        <w:t xml:space="preserve">B.金融机构已经与执法部门就该可疑活动进行沟通</w:t>
      </w:r>
    </w:p>
    <w:p>
      <w:pPr>
        <w:pStyle w:val="BodyText"/>
      </w:pPr>
      <w:r>
        <w:t xml:space="preserve">C.金融机构有证据表明该项活动与恐怖融资有关系</w:t>
      </w:r>
    </w:p>
    <w:p>
      <w:pPr>
        <w:pStyle w:val="BodyText"/>
      </w:pPr>
      <w:r>
        <w:t xml:space="preserve">D.金融机构已经与账户所有人取得联系，确认账户最近变化情况</w:t>
      </w:r>
    </w:p>
    <w:p>
      <w:pPr>
        <w:pStyle w:val="BodyText"/>
      </w:pPr>
      <w:r>
        <w:t xml:space="preserve">E.金融机构有合理的证据怀疑资金是犯罪活动所得</w:t>
      </w:r>
    </w:p>
    <w:p>
      <w:pPr>
        <w:pStyle w:val="BodyText"/>
      </w:pPr>
      <w:r>
        <w:t xml:space="preserve">答案:A C E</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可疑活动报告:</w:t>
      </w:r>
      <w:r>
        <w:t xml:space="preserve"> </w:t>
      </w:r>
      <w:r>
        <w:t xml:space="preserve">金融组织如果怀疑或有合理的理由怀疑资金与犯罪活动所得或与恐怖融资活动相关</w:t>
      </w:r>
      <w:r>
        <w:t xml:space="preserve"> </w:t>
      </w:r>
      <w:r>
        <w:t xml:space="preserve">，则</w:t>
      </w:r>
      <w:r>
        <w:rPr>
          <w:b/>
        </w:rPr>
        <w:t xml:space="preserve">必须向相关金融情报机构报告</w:t>
      </w:r>
      <w:r>
        <w:t xml:space="preserve">。在依法报告可疑交易时，金融组织及其员工应受到法律保护，严禁向外泄露其报告可疑活动的行为。在共享可疑活动报告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A选项正确，</w:t>
      </w:r>
      <w:r>
        <w:rPr>
          <w:b/>
        </w:rPr>
        <w:t xml:space="preserve">向金融情报中心（FIU）报告</w:t>
      </w:r>
    </w:p>
    <w:p>
      <w:pPr>
        <w:pStyle w:val="BodyText"/>
      </w:pPr>
      <w:r>
        <w:rPr>
          <w:b/>
        </w:rPr>
        <w:t xml:space="preserve">FATF建议第20条:"金融机构必须毫不延迟地向FIU提交可疑交易报告"。</w:t>
      </w:r>
    </w:p>
    <w:p>
      <w:pPr>
        <w:pStyle w:val="BodyText"/>
      </w:pPr>
      <w:r>
        <w:t xml:space="preserve">B选项错误，与执法沟通不替代FIU报告，需同步进行。</w:t>
      </w:r>
    </w:p>
    <w:p>
      <w:pPr>
        <w:pStyle w:val="BodyText"/>
      </w:pPr>
      <w:r>
        <w:t xml:space="preserve">C选项正确，</w:t>
      </w:r>
      <w:r>
        <w:rPr>
          <w:b/>
        </w:rPr>
        <w:t xml:space="preserve">涉恐融资嫌疑</w:t>
      </w:r>
    </w:p>
    <w:p>
      <w:pPr>
        <w:pStyle w:val="BodyText"/>
      </w:pPr>
      <w:r>
        <w:rPr>
          <w:b/>
        </w:rPr>
        <w:t xml:space="preserve">FATF建议第5条特别规定:</w:t>
      </w:r>
    </w:p>
    <w:p>
      <w:pPr>
        <w:pStyle w:val="BodyText"/>
      </w:pPr>
      <w:r>
        <w:rPr>
          <w:b/>
        </w:rPr>
        <w:t xml:space="preserve">（</w:t>
      </w:r>
      <w:r>
        <w:rPr>
          <w:b/>
        </w:rPr>
        <w:t xml:space="preserve">1）涉恐交易无金额门槛，必须强制报告、</w:t>
      </w:r>
    </w:p>
    <w:p>
      <w:pPr>
        <w:pStyle w:val="BodyText"/>
      </w:pPr>
      <w:r>
        <w:rPr>
          <w:b/>
        </w:rPr>
        <w:t xml:space="preserve">（2）即使信息不完整也应提交（如仅关联恐怖组织代号）。</w:t>
      </w:r>
    </w:p>
    <w:p>
      <w:pPr>
        <w:pStyle w:val="BodyText"/>
      </w:pPr>
      <w:r>
        <w:t xml:space="preserve">D选项错误，联系客户可能构成通风报信（Tipping Off），属于违法行为。</w:t>
      </w:r>
    </w:p>
    <w:p>
      <w:pPr>
        <w:pStyle w:val="BodyText"/>
      </w:pPr>
      <w:r>
        <w:t xml:space="preserve">E选项正确，</w:t>
      </w:r>
      <w:r>
        <w:rPr>
          <w:b/>
        </w:rPr>
        <w:t xml:space="preserve">合理怀疑犯罪所得。</w:t>
      </w:r>
    </w:p>
    <w:p>
      <w:pPr>
        <w:pStyle w:val="BodyText"/>
      </w:pPr>
      <w:r>
        <w:rPr>
          <w:b/>
        </w:rPr>
        <w:t xml:space="preserve">核心标准:</w:t>
      </w:r>
    </w:p>
    <w:p>
      <w:pPr>
        <w:pStyle w:val="BodyText"/>
      </w:pPr>
      <w:r>
        <w:rPr>
          <w:b/>
        </w:rPr>
        <w:t xml:space="preserve">（</w:t>
      </w:r>
      <w:r>
        <w:rPr>
          <w:b/>
        </w:rPr>
        <w:t xml:space="preserve">1）主观标准:基于职业经验的合理推断、</w:t>
      </w:r>
    </w:p>
    <w:p>
      <w:pPr>
        <w:pStyle w:val="BodyText"/>
      </w:pPr>
      <w:r>
        <w:rPr>
          <w:b/>
        </w:rPr>
        <w:t xml:space="preserve">（2）客观证据:如资金与客户声明职业明显不符。</w:t>
      </w:r>
    </w:p>
    <w:p>
      <w:pPr>
        <w:pStyle w:val="BodyText"/>
      </w:pPr>
      <w:r>
        <w:t xml:space="preserve">5.制裁甄别小组确认了一笔国际紧急美元电汇，该交易金额巨大，是给一家位于中国天津工业区，收益方名叫"朝鲜烟草公司"。制裁甄别小组应该采取哪些下列行动?</w:t>
      </w:r>
    </w:p>
    <w:p>
      <w:pPr>
        <w:pStyle w:val="BodyText"/>
      </w:pPr>
      <w:r>
        <w:t xml:space="preserve">A.在放款前，冻结交易和调查该公司</w:t>
      </w:r>
    </w:p>
    <w:p>
      <w:pPr>
        <w:pStyle w:val="BodyText"/>
      </w:pPr>
      <w:r>
        <w:t xml:space="preserve">B.立即阻止交易，因为交易涉及北韩</w:t>
      </w:r>
    </w:p>
    <w:p>
      <w:pPr>
        <w:pStyle w:val="BodyText"/>
      </w:pPr>
      <w:r>
        <w:t xml:space="preserve">C.打电话给相关银行，对交易发起者实施尽职调查</w:t>
      </w:r>
    </w:p>
    <w:p>
      <w:pPr>
        <w:pStyle w:val="BodyText"/>
      </w:pPr>
      <w:r>
        <w:t xml:space="preserve">D.释放交易以使中国相关银行将不会有潜在的负面影响</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主管当局的权力和责任:各国应监督金融组织，确保金融组织正在执行金融行动特别工作组建议，且拥有或控制该机构的人员并非犯罪分子。监管者应获得充分的资源和权力，以便在其司法管辖区内有效地监管金融组织。在参与某些金融活动时，特定非金融行业和个人也应接受监管。</w:t>
      </w:r>
      <w:r>
        <w:t xml:space="preserve"> </w:t>
      </w:r>
      <w:r>
        <w:t xml:space="preserve">各国应建立金融情报机构并向执法和调查当局提供充分的资源和权力，以便调查洗钱和恐怖融资活动并</w:t>
      </w:r>
      <w:r>
        <w:rPr>
          <w:b/>
        </w:rPr>
        <w:t xml:space="preserve">查扣或冻结</w:t>
      </w:r>
      <w:r>
        <w:t xml:space="preserve">调查发现的犯罪所得。</w:t>
      </w:r>
      <w:r>
        <w:t xml:space="preserve"> </w:t>
      </w:r>
      <w:r>
        <w:t xml:space="preserve">各国应采取措施监测货币和不记名可转让票据的实际跨境转移。</w:t>
      </w:r>
      <w:r>
        <w:t xml:space="preserve"> </w:t>
      </w:r>
      <w:r>
        <w:t xml:space="preserve">各国应提供与反洗钱 / 反恐融资活动相关的有用数据、指南和反馈。</w:t>
      </w:r>
      <w:r>
        <w:br/>
      </w:r>
      <w:r>
        <w:br/>
      </w:r>
    </w:p>
    <w:p>
      <w:pPr>
        <w:pStyle w:val="BodyText"/>
      </w:pPr>
      <w:r>
        <w:rPr>
          <w:b/>
        </w:rPr>
        <w:t xml:space="preserve">选项分析:</w:t>
      </w:r>
    </w:p>
    <w:p>
      <w:pPr>
        <w:pStyle w:val="BodyText"/>
      </w:pPr>
      <w:r>
        <w:t xml:space="preserve">选项A正确，</w:t>
      </w:r>
      <w:r>
        <w:rPr>
          <w:b/>
        </w:rPr>
        <w:t xml:space="preserve">当制裁甄别小组确认这样一笔涉及可能存在问题的交易时，在放款前冻结交易并进行调查是合理的做法。通过冻结交易可以防止资金的不当流动，避免可能违反制裁规定的情况发生，同时进行调查可以进一步核实交易的真实性、合法性以及相关方的情况，以确定是否确实存在违反制裁措施等问题。</w:t>
      </w:r>
    </w:p>
    <w:p>
      <w:pPr>
        <w:pStyle w:val="BodyText"/>
      </w:pPr>
      <w:r>
        <w:t xml:space="preserve">选项B错误，虽然交易涉及与朝鲜相关的主体，但不能立即阻止交易而不进行进一步调查。因为可能存在误解或其他特殊情况，需要先进行调查核实，确定是否真的违反了制裁规定，不能仅凭涉及朝鲜就直接阻止交易，这种做法过于草率。</w:t>
      </w:r>
    </w:p>
    <w:p>
      <w:pPr>
        <w:pStyle w:val="BodyText"/>
      </w:pPr>
      <w:r>
        <w:t xml:space="preserve">选项C错误，打电话给相关银行对交易发起者实施尽职调查是调查的一部分，但仅这样做是不够的，还需要同时冻结交易，防止资金在调查期间被转移或使用，所以该选项不如</w:t>
      </w:r>
      <w:r>
        <w:t xml:space="preserve"> </w:t>
      </w:r>
      <w:r>
        <w:t xml:space="preserve">A 全面。</w:t>
      </w:r>
    </w:p>
    <w:p>
      <w:pPr>
        <w:pStyle w:val="BodyText"/>
      </w:pPr>
      <w:r>
        <w:t xml:space="preserve">选项D错误，释放交易是不可取的。在未确定该交易是否合规的情况下释放交易，可能会导致违反国际制裁规定，给银行带来严重的法律风险和声誉风险，也不符合制裁甄别小组的职责要求。</w:t>
      </w:r>
    </w:p>
    <w:p>
      <w:pPr>
        <w:pStyle w:val="BodyText"/>
      </w:pPr>
      <w:r>
        <w:t xml:space="preserve">6.根据FATF40项建议，下列哪一项是具有跨境代理银行业务的金融机构要求做到的?</w:t>
      </w:r>
    </w:p>
    <w:p>
      <w:pPr>
        <w:pStyle w:val="BodyText"/>
      </w:pPr>
      <w:r>
        <w:t xml:space="preserve">A.收集政治公众人物客户名单</w:t>
      </w:r>
    </w:p>
    <w:p>
      <w:pPr>
        <w:pStyle w:val="BodyText"/>
      </w:pPr>
      <w:r>
        <w:t xml:space="preserve">B.识别拥有5%或以上权益的自然人的身份信息</w:t>
      </w:r>
    </w:p>
    <w:p>
      <w:pPr>
        <w:pStyle w:val="BodyText"/>
      </w:pPr>
      <w:r>
        <w:t xml:space="preserve">C.在建立客户关系之前得到银行高级别经理的许可</w:t>
      </w:r>
    </w:p>
    <w:p>
      <w:pPr>
        <w:pStyle w:val="BodyText"/>
      </w:pPr>
      <w:r>
        <w:t xml:space="preserve">D.请独立第三方对被调查银行的反洗钱程序进行审查</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跨境代理银行业务:必须采取适当步骤以了解被调查机构的业务、声誉、监管和反洗钱控制;获得</w:t>
      </w:r>
      <w:r>
        <w:rPr>
          <w:b/>
        </w:rPr>
        <w:t xml:space="preserve">管理层</w:t>
      </w:r>
      <w:r>
        <w:t xml:space="preserve">对此类关系的批准;记录每个机构的责任;减轻与通过账户支付相关的风险，并确保账户不为空壳银行设立。因此选C。</w:t>
      </w:r>
    </w:p>
    <w:p>
      <w:pPr>
        <w:pStyle w:val="BodyText"/>
      </w:pPr>
      <w:r>
        <w:rPr>
          <w:b/>
        </w:rPr>
        <w:t xml:space="preserve">选项分析:</w:t>
      </w:r>
    </w:p>
    <w:p>
      <w:pPr>
        <w:pStyle w:val="BodyText"/>
      </w:pPr>
      <w:r>
        <w:t xml:space="preserve">选项A错误，"收集政治公众人物客户名单"</w:t>
      </w:r>
      <w:r>
        <w:t xml:space="preserve"> </w:t>
      </w:r>
      <w:r>
        <w:t xml:space="preserve">虽然也是金融机构反洗钱工作中的一项要求，但并非专门针对跨境代理银行业务的特定要求。</w:t>
      </w:r>
    </w:p>
    <w:p>
      <w:pPr>
        <w:pStyle w:val="BodyText"/>
      </w:pPr>
      <w:r>
        <w:t xml:space="preserve">选项B错误，"识别拥有 5% 或以上权益的自然人的身份信息"</w:t>
      </w:r>
      <w:r>
        <w:t xml:space="preserve"> </w:t>
      </w:r>
      <w:r>
        <w:t xml:space="preserve">是金融机构在客户尽职调查中的一般性要求，并非针对跨境代理银行业务的特殊规定。</w:t>
      </w:r>
    </w:p>
    <w:p>
      <w:pPr>
        <w:pStyle w:val="BodyText"/>
      </w:pPr>
      <w:r>
        <w:t xml:space="preserve">选项D错误， "请独立第三方对被调查银行的反洗钱程序进行审查" 不属于 FATF</w:t>
      </w:r>
      <w:r>
        <w:t xml:space="preserve"> </w:t>
      </w:r>
      <w:r>
        <w:t xml:space="preserve">40</w:t>
      </w:r>
      <w:r>
        <w:t xml:space="preserve"> </w:t>
      </w:r>
      <w:r>
        <w:t xml:space="preserve">项建议中对具有跨境代理银行业务的金融机构的明确要求，通常是金融机构内部管理或监管机构要求的一种监督方式，但不是特定针对跨境代理银行业务的强制要求。</w:t>
      </w:r>
    </w:p>
    <w:p>
      <w:pPr>
        <w:pStyle w:val="BodyText"/>
      </w:pPr>
      <w:r>
        <w:t xml:space="preserve">7.(多选题)应采取哪两种机制协助跨境洗钱调查?(选择2个答案)</w:t>
      </w:r>
    </w:p>
    <w:p>
      <w:pPr>
        <w:pStyle w:val="BodyText"/>
      </w:pPr>
      <w:r>
        <w:t xml:space="preserve">A.各国应该向国际刑警组织要求提供所需资料</w:t>
      </w:r>
    </w:p>
    <w:p>
      <w:pPr>
        <w:pStyle w:val="BodyText"/>
      </w:pPr>
      <w:r>
        <w:t xml:space="preserve">B.各国应确保收到的信息受到未经授权的披露的保护</w:t>
      </w:r>
    </w:p>
    <w:p>
      <w:pPr>
        <w:pStyle w:val="BodyText"/>
      </w:pPr>
      <w:r>
        <w:t xml:space="preserve">C.国家应建立机制，允许金融调查人员获得和分享有关具体调查方面的信息</w:t>
      </w:r>
    </w:p>
    <w:p>
      <w:pPr>
        <w:pStyle w:val="BodyText"/>
      </w:pPr>
      <w:r>
        <w:t xml:space="preserve">D.各国应进行单独调查，以确保未经适当法律批准，信息不会被无意披露</w:t>
      </w:r>
    </w:p>
    <w:p>
      <w:pPr>
        <w:pStyle w:val="BodyText"/>
      </w:pPr>
      <w:r>
        <w:t xml:space="preserve">答案:B C</w:t>
      </w:r>
    </w:p>
    <w:p>
      <w:pPr>
        <w:pStyle w:val="BodyText"/>
      </w:pPr>
      <w:r>
        <w:t xml:space="preserve">解析:</w:t>
      </w:r>
      <w:r>
        <w:rPr>
          <w:b/>
        </w:rPr>
        <w:t xml:space="preserve">具体知识点:</w:t>
      </w:r>
    </w:p>
    <w:p>
      <w:pPr>
        <w:pStyle w:val="BodyText"/>
      </w:pPr>
      <w:r>
        <w:t xml:space="preserve">金融行动特别工作组关于国家或地区间合作的建议</w:t>
      </w:r>
    </w:p>
    <w:p>
      <w:pPr>
        <w:pStyle w:val="BodyText"/>
      </w:pPr>
      <w:r>
        <w:rPr>
          <w:b/>
        </w:rPr>
        <w:t xml:space="preserve">金融行动特别工作组40项建议中关于建立和维护有效反洗钱 /</w:t>
      </w:r>
      <w:r>
        <w:rPr>
          <w:b/>
        </w:rPr>
        <w:t xml:space="preserve"> </w:t>
      </w:r>
      <w:r>
        <w:rPr>
          <w:b/>
        </w:rPr>
        <w:t xml:space="preserve">恐怖融资机制的第36-40项专门阐述了洗钱与恐怖融资活动调查中国际合作的问题</w:t>
      </w:r>
      <w:r>
        <w:t xml:space="preserve">。包括双边司法协助、引渡、资产没收和国际信息交换机制等。</w:t>
      </w:r>
    </w:p>
    <w:p>
      <w:pPr>
        <w:pStyle w:val="BodyText"/>
      </w:pPr>
      <w:r>
        <w:t xml:space="preserve">《FATF40条建议细则-2012_2019年6月更新）》17页，37条——双边司法协助:对收到的双边司法协助请求及其所包含的信息，应按照本国法律的基本原则进行</w:t>
      </w:r>
      <w:r>
        <w:rPr>
          <w:b/>
        </w:rPr>
        <w:t xml:space="preserve">保密</w:t>
      </w:r>
      <w:r>
        <w:t xml:space="preserve">，保护调查或问询过程不受干扰。如果被请求国无法遵守保密要求，应及时告知请求国。因此选BC。</w:t>
      </w:r>
    </w:p>
    <w:p>
      <w:pPr>
        <w:pStyle w:val="BodyText"/>
      </w:pPr>
      <w:r>
        <w:rPr>
          <w:b/>
        </w:rPr>
        <w:t xml:space="preserve">选项分析:</w:t>
      </w:r>
    </w:p>
    <w:p>
      <w:pPr>
        <w:pStyle w:val="BodyText"/>
      </w:pPr>
      <w:r>
        <w:t xml:space="preserve">A选项错误，并非首选机制国际刑警主要处理通缉、逃犯等刑事合作，非金融情报核心渠道。</w:t>
      </w:r>
    </w:p>
    <w:p>
      <w:pPr>
        <w:pStyle w:val="BodyText"/>
      </w:pPr>
      <w:r>
        <w:t xml:space="preserve">D选项错误，单独调查以确保信息保密会阻碍合作</w:t>
      </w:r>
      <w:r>
        <w:t xml:space="preserve"> </w:t>
      </w:r>
      <w:r>
        <w:t xml:space="preserve">，跨境洗钱需协同调查，过度保密会延迟关键情报共享。</w:t>
      </w:r>
    </w:p>
    <w:p>
      <w:pPr>
        <w:pStyle w:val="BodyText"/>
      </w:pPr>
      <w:r>
        <w:t xml:space="preserve">8.根据金融行动特别工作组的意见，应要求金融机构执行:</w:t>
      </w:r>
    </w:p>
    <w:p>
      <w:pPr>
        <w:pStyle w:val="BodyText"/>
      </w:pPr>
      <w:r>
        <w:t xml:space="preserve">A.独立的反洗钱计划，以确保隐私和保障机密信息</w:t>
      </w:r>
    </w:p>
    <w:p>
      <w:pPr>
        <w:pStyle w:val="BodyText"/>
      </w:pPr>
      <w:r>
        <w:t xml:space="preserve">B.指定一名高级官员的程序，确保为反洗钱和资助恐怖主义的目的安全交换信息</w:t>
      </w:r>
    </w:p>
    <w:p>
      <w:pPr>
        <w:pStyle w:val="BodyText"/>
      </w:pPr>
      <w:r>
        <w:t xml:space="preserve">C.对与附属机构和分支机构交换的信息进行加密的特别程序</w:t>
      </w:r>
    </w:p>
    <w:p>
      <w:pPr>
        <w:pStyle w:val="BodyText"/>
      </w:pPr>
      <w:r>
        <w:t xml:space="preserve">D.全集团的计划，包括有关反洗钱的政策和程序</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2012年，金融行动特别工作组再次修订建议，将9项关于恐怖融资的特别建议也纳入其中。此次修订最为重要的内容为:</w:t>
      </w:r>
    </w:p>
    <w:p>
      <w:pPr>
        <w:pStyle w:val="BodyText"/>
      </w:pPr>
      <w:r>
        <w:t xml:space="preserve">......</w:t>
      </w:r>
    </w:p>
    <w:p>
      <w:pPr>
        <w:pStyle w:val="BodyText"/>
      </w:pPr>
      <w:r>
        <w:t xml:space="preserve">•新增关于金融集团在集团内部实施</w:t>
      </w:r>
      <w:r>
        <w:rPr>
          <w:b/>
        </w:rPr>
        <w:t xml:space="preserve">反洗钱/反恐融资制度并制定集团内部信息共享程序</w:t>
      </w:r>
      <w:r>
        <w:t xml:space="preserve">的要求</w:t>
      </w:r>
    </w:p>
    <w:p>
      <w:pPr>
        <w:pStyle w:val="BodyText"/>
      </w:pPr>
      <w:r>
        <w:rPr>
          <w:b/>
        </w:rPr>
        <w:t xml:space="preserve">选项分析:</w:t>
      </w:r>
    </w:p>
    <w:p>
      <w:pPr>
        <w:pStyle w:val="BodyText"/>
      </w:pPr>
      <w:r>
        <w:t xml:space="preserve">A选项错误，FATF强调集团层面的统一合规，而非各自独立的计划，隐私保护应通过其他机制实现，而非分割合规体系。</w:t>
      </w:r>
    </w:p>
    <w:p>
      <w:pPr>
        <w:pStyle w:val="BodyText"/>
      </w:pPr>
      <w:r>
        <w:t xml:space="preserve">B选项错误，指定一名高级官员的程序，确保为反洗钱和资助恐怖主义的目的安全交换信息，，虽然FATF建议指定合规官，但这属于执行细节而非核心要求。</w:t>
      </w:r>
    </w:p>
    <w:p>
      <w:pPr>
        <w:pStyle w:val="BodyText"/>
      </w:pPr>
      <w:r>
        <w:t xml:space="preserve">C选项错误，属于技术实施细节，非FATF的核心政策要求。</w:t>
      </w:r>
    </w:p>
    <w:p>
      <w:pPr>
        <w:pStyle w:val="BodyText"/>
      </w:pPr>
      <w:r>
        <w:t xml:space="preserve">9.司法互助协定国际合作进程的第一个有效步骤是什么?</w:t>
      </w:r>
    </w:p>
    <w:p>
      <w:pPr>
        <w:pStyle w:val="BodyText"/>
      </w:pPr>
      <w:r>
        <w:t xml:space="preserve">A.接收请求的中央当局将其发送给当地司法官员，以了解信息是否可用</w:t>
      </w:r>
    </w:p>
    <w:p>
      <w:pPr>
        <w:pStyle w:val="BodyText"/>
      </w:pPr>
      <w:r>
        <w:t xml:space="preserve">B.请求国的中央当局向另一国家的中央当局发送委托书</w:t>
      </w:r>
    </w:p>
    <w:p>
      <w:pPr>
        <w:pStyle w:val="BodyText"/>
      </w:pPr>
      <w:r>
        <w:t xml:space="preserve">C.调查员可以在未经许可的情况下移除收集的证据</w:t>
      </w:r>
    </w:p>
    <w:p>
      <w:pPr>
        <w:pStyle w:val="BodyText"/>
      </w:pPr>
      <w:r>
        <w:t xml:space="preserve">D.请求国的一名调查员访问寻求信息的国家，并从已确定的证人或嫌疑人那里获取证词</w:t>
      </w:r>
    </w:p>
    <w:p>
      <w:pPr>
        <w:pStyle w:val="BodyText"/>
      </w:pPr>
      <w:r>
        <w:t xml:space="preserve">答案:B</w:t>
      </w:r>
    </w:p>
    <w:p>
      <w:pPr>
        <w:pStyle w:val="BodyText"/>
      </w:pPr>
      <w:r>
        <w:t xml:space="preserve">解析:</w:t>
      </w:r>
      <w:r>
        <w:rPr>
          <w:b/>
        </w:rPr>
        <w:t xml:space="preserve">具体知识点:</w:t>
      </w:r>
    </w:p>
    <w:p>
      <w:pPr>
        <w:pStyle w:val="BodyText"/>
      </w:pPr>
      <w:r>
        <w:t xml:space="preserve">司法互助协定</w:t>
      </w:r>
    </w:p>
    <w:p>
      <w:pPr>
        <w:pStyle w:val="BodyText"/>
      </w:pPr>
      <w:r>
        <w:t xml:space="preserve">虽然具体程序不尽相同，但要求另一司法管辖区提供证据的典型流程如下:</w:t>
      </w:r>
    </w:p>
    <w:p>
      <w:pPr>
        <w:pStyle w:val="BodyText"/>
      </w:pPr>
      <w:r>
        <w:t xml:space="preserve">•</w:t>
      </w:r>
      <w:r>
        <w:t xml:space="preserve"> </w:t>
      </w:r>
      <w:r>
        <w:rPr>
          <w:b/>
        </w:rPr>
        <w:t xml:space="preserve">申请国的中央政府向另一个国家的中央政府发出调查委托书</w:t>
      </w:r>
      <w:r>
        <w:rPr>
          <w:b/>
        </w:rPr>
        <w:t xml:space="preserve"> </w:t>
      </w:r>
      <w:r>
        <w:rPr>
          <w:b/>
        </w:rPr>
        <w:t xml:space="preserve">（调查委托函或证据要求书）</w:t>
      </w:r>
      <w:r>
        <w:t xml:space="preserve">。委托书的内容包括要求提供的信息、请求的性质、申请国的刑事指控以及提出请求所依据的法律规定等。</w:t>
      </w:r>
    </w:p>
    <w:p>
      <w:pPr>
        <w:pStyle w:val="BodyText"/>
      </w:pPr>
      <w:r>
        <w:t xml:space="preserve">•</w:t>
      </w:r>
      <w:r>
        <w:t xml:space="preserve"> </w:t>
      </w:r>
      <w:r>
        <w:t xml:space="preserve">收到委托书的中央政府将委托书转发给当地的金融调查人员，由其确定信息是否可以提供。</w:t>
      </w:r>
    </w:p>
    <w:p>
      <w:pPr>
        <w:pStyle w:val="BodyText"/>
      </w:pPr>
      <w:r>
        <w:t xml:space="preserve">•</w:t>
      </w:r>
      <w:r>
        <w:t xml:space="preserve"> </w:t>
      </w:r>
      <w:r>
        <w:t xml:space="preserve">申请国的调查人员造访信息提供国，在其来访期间或录取口供时由当地调查官陪同。</w:t>
      </w:r>
    </w:p>
    <w:p>
      <w:pPr>
        <w:pStyle w:val="BodyText"/>
      </w:pPr>
      <w:r>
        <w:t xml:space="preserve">• 调查人员请求中央政府将证据移交给申请国。</w:t>
      </w:r>
    </w:p>
    <w:p>
      <w:pPr>
        <w:pStyle w:val="BodyText"/>
      </w:pPr>
      <w:r>
        <w:t xml:space="preserve">•</w:t>
      </w:r>
      <w:r>
        <w:t xml:space="preserve"> </w:t>
      </w:r>
      <w:r>
        <w:t xml:space="preserve">中央政府将证据交给申请国的中央政府，至此就完成了司法互助请求。当地证人可能需要出席在申请国进行的庭审。</w:t>
      </w:r>
    </w:p>
    <w:p>
      <w:pPr>
        <w:pStyle w:val="BodyText"/>
      </w:pPr>
      <w:r>
        <w:rPr>
          <w:b/>
        </w:rPr>
        <w:t xml:space="preserve">选项分析:</w:t>
      </w:r>
    </w:p>
    <w:p>
      <w:pPr>
        <w:pStyle w:val="BodyText"/>
      </w:pPr>
      <w:r>
        <w:t xml:space="preserve">A选项错误，被请求国中央当局收到委托书后，才会评估请求并分派给当地司法部门执行（非第一步）。</w:t>
      </w:r>
    </w:p>
    <w:p>
      <w:pPr>
        <w:pStyle w:val="BodyText"/>
      </w:pPr>
      <w:r>
        <w:t xml:space="preserve">C选项错误，调查员无权未经许可跨境移除证据，这违反国家主权原则。</w:t>
      </w:r>
    </w:p>
    <w:p>
      <w:pPr>
        <w:pStyle w:val="BodyText"/>
      </w:pPr>
      <w:r>
        <w:t xml:space="preserve">D选项错误，调查员跨境取证需通过正式司法互助程序，不能直接行动。</w:t>
      </w:r>
    </w:p>
    <w:p>
      <w:pPr>
        <w:pStyle w:val="BodyText"/>
      </w:pPr>
      <w:r>
        <w:t xml:space="preserve">10.哪种类型的正式协议发生在希望在调查和执行刑事法律方面相互援助的国家之间?</w:t>
      </w:r>
    </w:p>
    <w:p>
      <w:pPr>
        <w:pStyle w:val="BodyText"/>
      </w:pPr>
      <w:r>
        <w:t xml:space="preserve">A.对外信息交流</w:t>
      </w:r>
    </w:p>
    <w:p>
      <w:pPr>
        <w:pStyle w:val="BodyText"/>
      </w:pPr>
      <w:r>
        <w:t xml:space="preserve">B.国家间打击贩卖人口的协议</w:t>
      </w:r>
    </w:p>
    <w:p>
      <w:pPr>
        <w:pStyle w:val="BodyText"/>
      </w:pPr>
      <w:r>
        <w:t xml:space="preserve">C.司法互助条约</w:t>
      </w:r>
    </w:p>
    <w:p>
      <w:pPr>
        <w:pStyle w:val="BodyText"/>
      </w:pPr>
      <w:r>
        <w:t xml:space="preserve">D.联合全面和平协议</w:t>
      </w:r>
    </w:p>
    <w:p>
      <w:pPr>
        <w:pStyle w:val="BodyText"/>
      </w:pPr>
      <w:r>
        <w:t xml:space="preserve">答案:C</w:t>
      </w:r>
    </w:p>
    <w:p>
      <w:pPr>
        <w:pStyle w:val="BodyText"/>
      </w:pPr>
      <w:r>
        <w:t xml:space="preserve">解析:</w:t>
      </w: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w:t>
      </w:r>
      <w:r>
        <w:rPr>
          <w:b/>
        </w:rPr>
        <w:t xml:space="preserve"> </w:t>
      </w:r>
      <w:r>
        <w:rPr>
          <w:b/>
        </w:rPr>
        <w:t xml:space="preserve">(MLAT)</w:t>
      </w:r>
      <w:r>
        <w:t xml:space="preserve">为相互间传递可用于起诉和司法程序的证据提供了一个法律平台。</w:t>
      </w:r>
    </w:p>
    <w:p>
      <w:pPr>
        <w:pStyle w:val="BodyText"/>
      </w:pPr>
      <w:r>
        <w:rPr>
          <w:b/>
        </w:rPr>
        <w:t xml:space="preserve">选项分析:</w:t>
      </w:r>
    </w:p>
    <w:p>
      <w:pPr>
        <w:pStyle w:val="BodyText"/>
      </w:pPr>
      <w:r>
        <w:t xml:space="preserve">A选项错误，对外信息交流 适用于情报部门间非正式合作，无法律强制力。</w:t>
      </w:r>
    </w:p>
    <w:p>
      <w:pPr>
        <w:pStyle w:val="BodyText"/>
      </w:pPr>
      <w:r>
        <w:t xml:space="preserve">B选项错误，反人口贩卖协议适用于单一犯罪类型，不覆盖经济犯罪等。</w:t>
      </w:r>
    </w:p>
    <w:p>
      <w:pPr>
        <w:pStyle w:val="BodyText"/>
      </w:pPr>
      <w:r>
        <w:t xml:space="preserve">D选项错误，全面和平协议适用于战后政治安排，与刑事司法无关。</w:t>
      </w:r>
    </w:p>
    <w:p>
      <w:pPr>
        <w:pStyle w:val="BodyText"/>
      </w:pPr>
      <w:r>
        <w:t xml:space="preserve">11.(多选题)哪些是法律互助条约（MLAT）的特点?(选择三个)</w:t>
      </w:r>
    </w:p>
    <w:p>
      <w:pPr>
        <w:pStyle w:val="BodyText"/>
      </w:pPr>
      <w:r>
        <w:t xml:space="preserve">A.MLAT合作打击国家间的犯罪</w:t>
      </w:r>
    </w:p>
    <w:p>
      <w:pPr>
        <w:pStyle w:val="BodyText"/>
      </w:pPr>
      <w:r>
        <w:t xml:space="preserve">B.MLAT并没有为传送证据提供法律依据</w:t>
      </w:r>
    </w:p>
    <w:p>
      <w:pPr>
        <w:pStyle w:val="BodyText"/>
      </w:pPr>
      <w:r>
        <w:t xml:space="preserve">C.MLATs不能用于从条约伙伴那里获得银行记录</w:t>
      </w:r>
    </w:p>
    <w:p>
      <w:pPr>
        <w:pStyle w:val="BodyText"/>
      </w:pPr>
      <w:r>
        <w:t xml:space="preserve">D.MLATs对于在外国收集证据和情报是很有用的</w:t>
      </w:r>
    </w:p>
    <w:p>
      <w:pPr>
        <w:pStyle w:val="BodyText"/>
      </w:pPr>
      <w:r>
        <w:t xml:space="preserve">E.MLATs既不公开，也没有国际法的约束力</w:t>
      </w:r>
    </w:p>
    <w:p>
      <w:pPr>
        <w:pStyle w:val="BodyText"/>
      </w:pPr>
      <w:r>
        <w:t xml:space="preserve">F.MLAT只涉及两个国家</w:t>
      </w:r>
    </w:p>
    <w:p>
      <w:pPr>
        <w:pStyle w:val="BodyText"/>
      </w:pPr>
      <w:r>
        <w:t xml:space="preserve">答案:A D F</w:t>
      </w:r>
    </w:p>
    <w:p>
      <w:pPr>
        <w:pStyle w:val="BodyText"/>
      </w:pPr>
      <w:r>
        <w:t xml:space="preserve">解析:</w:t>
      </w:r>
      <w:r>
        <w:rPr>
          <w:b/>
        </w:rPr>
        <w:t xml:space="preserve">具体知识点:</w:t>
      </w:r>
    </w:p>
    <w:p>
      <w:pPr>
        <w:pStyle w:val="BodyText"/>
      </w:pPr>
      <w:r>
        <w:t xml:space="preserve">司法互助协定</w:t>
      </w:r>
    </w:p>
    <w:p>
      <w:pPr>
        <w:pStyle w:val="BodyText"/>
      </w:pPr>
      <w:r>
        <w:t xml:space="preserve">当要求另一司法管辖区提供证据时，需要发挥司法互助的作用。司法互助协定</w:t>
      </w:r>
      <w:r>
        <w:t xml:space="preserve"> </w:t>
      </w:r>
      <w:r>
        <w:t xml:space="preserve">(MLAT)</w:t>
      </w:r>
      <w:r>
        <w:rPr>
          <w:b/>
        </w:rPr>
        <w:t xml:space="preserve">为相互间传递可用于起诉和司法程序的证据提供了一个法律平台</w:t>
      </w:r>
      <w:r>
        <w:t xml:space="preserve">。</w:t>
      </w:r>
      <w:r>
        <w:t xml:space="preserve"> </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B选项错误，MLAT核心目的就是合法跨境取证（如美国《18 U.S.C. § 3512》）。</w:t>
      </w:r>
    </w:p>
    <w:p>
      <w:pPr>
        <w:pStyle w:val="BodyText"/>
      </w:pPr>
      <w:r>
        <w:t xml:space="preserve">C选项错误，条款过时2001年FATF特别建议V修订后，MLAT明确覆盖银行记录调取。</w:t>
      </w:r>
    </w:p>
    <w:p>
      <w:pPr>
        <w:pStyle w:val="BodyText"/>
      </w:pPr>
      <w:r>
        <w:t xml:space="preserve">E选项错误，MLAT内容公开（如美加MLAT在国会图书馆可查），且具国际法效力。</w:t>
      </w:r>
    </w:p>
    <w:p>
      <w:pPr>
        <w:pStyle w:val="BodyText"/>
      </w:pPr>
      <w:r>
        <w:t xml:space="preserve">12.哪个国家机构负责分析和评估其收到的信息，以证实可能存在洗钱或资助恐怖主义活动?</w:t>
      </w:r>
    </w:p>
    <w:p>
      <w:pPr>
        <w:pStyle w:val="BodyText"/>
      </w:pPr>
      <w:r>
        <w:t xml:space="preserve">A.金融情报机构</w:t>
      </w:r>
    </w:p>
    <w:p>
      <w:pPr>
        <w:pStyle w:val="BodyText"/>
      </w:pPr>
      <w:r>
        <w:t xml:space="preserve">B.金融行动特别工作组</w:t>
      </w:r>
    </w:p>
    <w:p>
      <w:pPr>
        <w:pStyle w:val="BodyText"/>
      </w:pPr>
      <w:r>
        <w:t xml:space="preserve">C.巴塞尔委员会</w:t>
      </w:r>
    </w:p>
    <w:p>
      <w:pPr>
        <w:pStyle w:val="BodyText"/>
      </w:pPr>
      <w:r>
        <w:t xml:space="preserve">D.沃尔夫斯堡集团</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是处理金融情报的合法国家机构。金融情报机构负责接收和分析个人、金融机构及其他实体提交的可疑交易报告，并把由此获得的情报分发给地方执法机关和外国金融情报机构，用以打击洗钱活动。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金融情报机构（FIU） 是各国负责</w:t>
      </w:r>
      <w:r>
        <w:rPr>
          <w:b/>
        </w:rPr>
        <w:t xml:space="preserve"> </w:t>
      </w:r>
      <w:r>
        <w:rPr>
          <w:b/>
        </w:rPr>
        <w:t xml:space="preserve">接收、分析和分发可疑交易报告（STRs）</w:t>
      </w:r>
      <w:r>
        <w:rPr>
          <w:b/>
        </w:rPr>
        <w:t xml:space="preserve"> </w:t>
      </w:r>
      <w:r>
        <w:rPr>
          <w:b/>
        </w:rPr>
        <w:t xml:space="preserve">的核心机构，其核心职能包括:接收金融机构报送的可疑交易/活动报告、分析数据以识别潜在的洗钱（ML）或恐怖融资（TF）线索、向执法部门移交</w:t>
      </w:r>
      <w:r>
        <w:rPr>
          <w:b/>
        </w:rPr>
        <w:t xml:space="preserve"> </w:t>
      </w:r>
      <w:r>
        <w:rPr>
          <w:b/>
        </w:rPr>
        <w:t xml:space="preserve">确证的犯罪线索（如FIU中国的反洗钱监测分析中心）。</w:t>
      </w:r>
    </w:p>
    <w:p>
      <w:pPr>
        <w:pStyle w:val="BodyText"/>
      </w:pPr>
      <w:r>
        <w:t xml:space="preserve">B选项错误，金融行动特别工作组（FATF）是国际组织，负责制定反洗钱标准（如40项建议）和评估各国合规性，不直接处理具体案件。</w:t>
      </w:r>
    </w:p>
    <w:p>
      <w:pPr>
        <w:pStyle w:val="BodyText"/>
      </w:pPr>
      <w:r>
        <w:t xml:space="preserve">C选项错误，巴塞尔委员会是银行业监管机构，发布风险管理标准（如《巴塞尔协议》），不涉及情报分析。</w:t>
      </w:r>
    </w:p>
    <w:p>
      <w:pPr>
        <w:pStyle w:val="BodyText"/>
      </w:pPr>
      <w:r>
        <w:t xml:space="preserve">D选项错误，沃尔夫斯堡集团是私人银行反洗钱行业组织，制定自律标准（如《私人银行原则》），无执法或分析职能。</w:t>
      </w:r>
    </w:p>
    <w:p>
      <w:pPr>
        <w:pStyle w:val="BodyText"/>
      </w:pPr>
      <w:r>
        <w:t xml:space="preserve">13.根据埃格蒙特集团原则，金融情报机构之间的信息交流是:</w:t>
      </w:r>
    </w:p>
    <w:p>
      <w:pPr>
        <w:pStyle w:val="BodyText"/>
      </w:pPr>
      <w:r>
        <w:t xml:space="preserve">A.不期望得到关于如何使用信息的回复</w:t>
      </w:r>
    </w:p>
    <w:p>
      <w:pPr>
        <w:pStyle w:val="BodyText"/>
      </w:pPr>
      <w:r>
        <w:t xml:space="preserve">B.在互惠的基础上，自由、自发和应要求</w:t>
      </w:r>
    </w:p>
    <w:p>
      <w:pPr>
        <w:pStyle w:val="BodyText"/>
      </w:pPr>
      <w:r>
        <w:t xml:space="preserve">C.只有在外国金融情报机构的地位与执法有关的情况下</w:t>
      </w:r>
    </w:p>
    <w:p>
      <w:pPr>
        <w:pStyle w:val="BodyText"/>
      </w:pPr>
      <w:r>
        <w:t xml:space="preserve">D.对提供的财务和行政信息的数量进行了限制</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埃格蒙特集团关于在金融情报机构层面上免费交换信息的原则应该建立在对等的基础上，包括信息的自动交换</w:t>
      </w:r>
      <w:r>
        <w:rPr>
          <w:b/>
        </w:rPr>
        <w:t xml:space="preserve"> </w:t>
      </w:r>
      <w:r>
        <w:rPr>
          <w:b/>
        </w:rPr>
        <w:t xml:space="preserve">。</w:t>
      </w:r>
    </w:p>
    <w:p>
      <w:pPr>
        <w:pStyle w:val="BodyText"/>
      </w:pPr>
      <w:r>
        <w:rPr>
          <w:b/>
        </w:rPr>
        <w:t xml:space="preserve">选项分析:</w:t>
      </w:r>
    </w:p>
    <w:p>
      <w:pPr>
        <w:pStyle w:val="BodyText"/>
      </w:pPr>
      <w:r>
        <w:t xml:space="preserve">A选项错误，违反埃格蒙特《信息交换原则》第7条:接收方需反馈信息用途（如调查/起诉进展），但不强制披露具体执法细节。</w:t>
      </w:r>
    </w:p>
    <w:p>
      <w:pPr>
        <w:pStyle w:val="BodyText"/>
      </w:pPr>
      <w:r>
        <w:t xml:space="preserve">C选项错误，埃格蒙特成员包括行政型、司法型等各类FIU（如中国反洗钱监测分析中心为行政型），不限制机构类型。</w:t>
      </w:r>
    </w:p>
    <w:p>
      <w:pPr>
        <w:pStyle w:val="BodyText"/>
      </w:pPr>
      <w:r>
        <w:t xml:space="preserve">D选项错误，原则要求充分共享必要数据（如完整交易链），仅限制与案件无关的敏感信息（如公民隐私）。</w:t>
      </w:r>
    </w:p>
    <w:p>
      <w:pPr>
        <w:pStyle w:val="BodyText"/>
      </w:pPr>
      <w:r>
        <w:t xml:space="preserve">14.政府金融情报机构（FIU）会收到什么类型的信息?</w:t>
      </w:r>
    </w:p>
    <w:p>
      <w:pPr>
        <w:pStyle w:val="BodyText"/>
      </w:pPr>
      <w:r>
        <w:t xml:space="preserve">A.可疑交易报告</w:t>
      </w:r>
    </w:p>
    <w:p>
      <w:pPr>
        <w:pStyle w:val="BodyText"/>
      </w:pPr>
      <w:r>
        <w:t xml:space="preserve">B.客户名称筛选结果</w:t>
      </w:r>
    </w:p>
    <w:p>
      <w:pPr>
        <w:pStyle w:val="BodyText"/>
      </w:pPr>
      <w:r>
        <w:t xml:space="preserve">C.合规框架</w:t>
      </w:r>
    </w:p>
    <w:p>
      <w:pPr>
        <w:pStyle w:val="BodyText"/>
      </w:pPr>
      <w:r>
        <w:t xml:space="preserve">D.政治公众人物（PEP）登记记录</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金融情报机构是处理金融情报的合法国家机构。金融情报机构负责接收和分析个人、金融机构及其他实体提交的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B选项错误，金融机构的客户筛查（如制裁名单、PEP名单匹配）属于内部合规流程，结果通常不直接报送FIU，除非发现可疑活动需提交STR。</w:t>
      </w:r>
    </w:p>
    <w:p>
      <w:pPr>
        <w:pStyle w:val="BodyText"/>
      </w:pPr>
      <w:r>
        <w:t xml:space="preserve">C选项错误，金融机构的合规政策、程序是监管机构（如央行、银保监会）的检查内容，非FIU的直接接收范围。</w:t>
      </w:r>
    </w:p>
    <w:p>
      <w:pPr>
        <w:pStyle w:val="BodyText"/>
      </w:pPr>
      <w:r>
        <w:t xml:space="preserve">D选项错误，PEP名单由执法或监管机构维护，金融机构需内部筛查，但PEP身份本身不构成报告义务，除非涉及可疑交易。</w:t>
      </w:r>
    </w:p>
    <w:p>
      <w:pPr>
        <w:pStyle w:val="BodyText"/>
      </w:pPr>
      <w:r>
        <w:t xml:space="preserve">15.根据金融行动特别工作组的建议，一个国家的金融情报机构在防范洗钱方面发挥什么作用?</w:t>
      </w:r>
    </w:p>
    <w:p>
      <w:pPr>
        <w:pStyle w:val="BodyText"/>
      </w:pPr>
      <w:r>
        <w:t xml:space="preserve">A.监测每月公开的经济统计数据</w:t>
      </w:r>
    </w:p>
    <w:p>
      <w:pPr>
        <w:pStyle w:val="BodyText"/>
      </w:pPr>
      <w:r>
        <w:t xml:space="preserve">B.通过制作可疑活动报告协助追查犯罪活动</w:t>
      </w:r>
    </w:p>
    <w:p>
      <w:pPr>
        <w:pStyle w:val="BodyText"/>
      </w:pPr>
      <w:r>
        <w:t xml:space="preserve">C.生成货币交易报告，发送给中央银行</w:t>
      </w:r>
    </w:p>
    <w:p>
      <w:pPr>
        <w:pStyle w:val="BodyText"/>
      </w:pPr>
      <w:r>
        <w:t xml:space="preserve">D.分析可疑活动报告的数据</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错误，并非金融情报机构防范洗钱的主要工作。经济统计数据主要用于宏观经济分析和政策制定，与直接识别和防范洗钱活动关联不大。金融情报机构关注的是具体的金融交易数据和可疑活动报告，以发现潜在的洗钱线索。</w:t>
      </w:r>
    </w:p>
    <w:p>
      <w:pPr>
        <w:pStyle w:val="BodyText"/>
      </w:pPr>
      <w:r>
        <w:t xml:space="preserve">B选项错误，虽然金融情报机构会处理可疑活动报告，但制作可疑活动报告主要是金融机构等义务主体的职责。金融情报机构主要负责接收、分析这些报告，而不是直接制作，故该选项不准确。</w:t>
      </w:r>
    </w:p>
    <w:p>
      <w:pPr>
        <w:pStyle w:val="BodyText"/>
      </w:pPr>
      <w:r>
        <w:t xml:space="preserve">C.选项错误，生成货币交易报告通常是金融机构的工作，它们需要按照规定向金融情报机构报送货币交易报告，而不是由金融情报机构生成并发送给中央银行。金融情报机构主要对这些报告进行分析处理，以识别洗钱等非法活动。</w:t>
      </w:r>
    </w:p>
    <w:p>
      <w:pPr>
        <w:pStyle w:val="BodyText"/>
      </w:pPr>
      <w:r>
        <w:t xml:space="preserve">D选项正确，金融情报机构作为国家反洗钱体系的重要组成部分，其主要职责是接收、分析和传播与洗钱及其他金融犯罪相关的信息。通过</w:t>
      </w:r>
      <w:r>
        <w:rPr>
          <w:b/>
        </w:rPr>
        <w:t xml:space="preserve">对大量可疑活动报告数据的深入分析</w:t>
      </w:r>
      <w:r>
        <w:t xml:space="preserve">，挖掘出潜在的洗钱模式、趋势和关联关系，为执法部门提供有价值的线索和证据，以便及时开展调查和打击洗钱犯罪活动，这符合</w:t>
      </w:r>
      <w:r>
        <w:t xml:space="preserve"> </w:t>
      </w:r>
      <w:r>
        <w:t xml:space="preserve">FATF 对金融情报机构在防范洗钱方面作用的定义和要求。</w:t>
      </w:r>
    </w:p>
    <w:p>
      <w:pPr>
        <w:pStyle w:val="BodyText"/>
      </w:pPr>
      <w:r>
        <w:t xml:space="preserve">16.哪些监管机构在处理跨境可疑或异常金融活动调查时进行合作?</w:t>
      </w:r>
    </w:p>
    <w:p>
      <w:pPr>
        <w:pStyle w:val="BodyText"/>
      </w:pPr>
      <w:r>
        <w:t xml:space="preserve">A.欧盟委员会</w:t>
      </w:r>
    </w:p>
    <w:p>
      <w:pPr>
        <w:pStyle w:val="BodyText"/>
      </w:pPr>
      <w:r>
        <w:t xml:space="preserve">B.沃尔夫斯堡集团</w:t>
      </w:r>
    </w:p>
    <w:p>
      <w:pPr>
        <w:pStyle w:val="BodyText"/>
      </w:pPr>
      <w:r>
        <w:t xml:space="preserve">C.金融行动特别工作组</w:t>
      </w:r>
    </w:p>
    <w:p>
      <w:pPr>
        <w:pStyle w:val="BodyText"/>
      </w:pPr>
      <w:r>
        <w:t xml:space="preserve">D.金融情报机构</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A选项错误，欧盟委员会仅限欧盟内部协调，非全球性合作平台。</w:t>
      </w:r>
    </w:p>
    <w:p>
      <w:pPr>
        <w:pStyle w:val="BodyText"/>
      </w:pPr>
      <w:r>
        <w:t xml:space="preserve">B选项错误，沃尔夫斯堡集团属于私营银行联盟，制定行业标准但无执法权。</w:t>
      </w:r>
    </w:p>
    <w:p>
      <w:pPr>
        <w:pStyle w:val="BodyText"/>
      </w:pPr>
      <w:r>
        <w:t xml:space="preserve">C选项错误，金融行动特别工作组虽在推动全球反洗钱和反恐融资合作方面起到重要作用，但它更多是制定标准和进行监督，不像金融情报机构那样直接参与具体的跨境调查合作。</w:t>
      </w:r>
    </w:p>
    <w:p>
      <w:pPr>
        <w:pStyle w:val="BodyText"/>
      </w:pPr>
      <w:r>
        <w:t xml:space="preserve">17.根据埃格蒙特的说法，金融情报机构（FIU）安全共享信息的保障措施是什么?</w:t>
      </w:r>
    </w:p>
    <w:p>
      <w:pPr>
        <w:pStyle w:val="BodyText"/>
      </w:pPr>
      <w:r>
        <w:t xml:space="preserve">A.金融情报机构的所有成员都可以使用一台可访问埃格蒙特安全网的计算机</w:t>
      </w:r>
    </w:p>
    <w:p>
      <w:pPr>
        <w:pStyle w:val="BodyText"/>
      </w:pPr>
      <w:r>
        <w:t xml:space="preserve">B.信息共享是根据谅解备忘录加载程序进行的</w:t>
      </w:r>
    </w:p>
    <w:p>
      <w:pPr>
        <w:pStyle w:val="BodyText"/>
      </w:pPr>
      <w:r>
        <w:t xml:space="preserve">C.通过消息传递应用程序共享情报</w:t>
      </w:r>
    </w:p>
    <w:p>
      <w:pPr>
        <w:pStyle w:val="BodyText"/>
      </w:pPr>
      <w:r>
        <w:t xml:space="preserve">D.调查人员可以直接向外国金融情报机构索取信息</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埃格蒙特集团金融情报机构之间应该采用安全的方式进行信息交换。为了实现这一目标，</w:t>
      </w:r>
      <w:r>
        <w:rPr>
          <w:b/>
        </w:rPr>
        <w:t xml:space="preserve">埃格蒙特集团金融情报机构应该在适当的时候使用埃格蒙特安全网站(ESW)</w:t>
      </w:r>
      <w:r>
        <w:rPr>
          <w:b/>
        </w:rPr>
        <w:t xml:space="preserve"> </w:t>
      </w:r>
      <w:r>
        <w:rPr>
          <w:b/>
        </w:rPr>
        <w:t xml:space="preserve">。</w:t>
      </w:r>
    </w:p>
    <w:p>
      <w:pPr>
        <w:pStyle w:val="BodyText"/>
      </w:pPr>
      <w:r>
        <w:rPr>
          <w:b/>
        </w:rPr>
        <w:t xml:space="preserve">选项分析:</w:t>
      </w:r>
    </w:p>
    <w:p>
      <w:pPr>
        <w:pStyle w:val="BodyText"/>
      </w:pPr>
      <w:r>
        <w:t xml:space="preserve">选项A正确，埃格蒙特集团作为全球金融情报机构的联合体，致力于促进金融情报机构之间的信息共享与合作。为保障信息安全共享，其构建了安全的网络系统，供金融情报机构成员使用。</w:t>
      </w:r>
      <w:r>
        <w:rPr>
          <w:b/>
        </w:rPr>
        <w:t xml:space="preserve">允许金融情报机构的所有成员使用一台可访问埃格蒙特安全网的计算机</w:t>
      </w:r>
      <w:r>
        <w:t xml:space="preserve">，能够通过集中管理设备和访问权限，实施统一的安全策略和监控措施，降低信息泄露风险。例如，对这台计算机进行严格的身份认证、访问控制、数据加密以及安全审计等措施，确保只有经过授权的成员能够访问安全网，且访问行为受到全程监控和记录，从而保障信息共享的安全性，故</w:t>
      </w:r>
      <w:r>
        <w:t xml:space="preserve"> </w:t>
      </w:r>
      <w:r>
        <w:t xml:space="preserve">A 项符合要求。</w:t>
      </w:r>
    </w:p>
    <w:p>
      <w:pPr>
        <w:pStyle w:val="BodyText"/>
      </w:pPr>
      <w:r>
        <w:t xml:space="preserve">选项B错误，虽然信息共享根据谅解备忘录加载程序进行在一定程度上规范了信息共享的流程，但它主要侧重于规定信息共享的范围、目的、双方的权利和义务等方面，对于信息在共享过程中的技术安全保障措施涉及较少。仅有谅解备忘录不足以确保信息在传输和存储过程中的安全性，例如可能存在网络攻击、数据泄露等风险，而这些风险无法通过谅解备忘录来直接防范，故</w:t>
      </w:r>
      <w:r>
        <w:t xml:space="preserve"> </w:t>
      </w:r>
      <w:r>
        <w:t xml:space="preserve">B 项不是最主要的安全保障措施。</w:t>
      </w:r>
    </w:p>
    <w:p>
      <w:pPr>
        <w:pStyle w:val="BodyText"/>
      </w:pPr>
      <w:r>
        <w:t xml:space="preserve">选项C错误，通过消息传递应用程序共享情报是极不安全的方式。消息传递应用程序通常不是为金融情报这种高度敏感和机密信息的共享而设计的，它们在数据加密、访问控制、安全审计等方面的能力有限，无法满足金融情报机构对信息安全的严格要求。使用这类应用程序容易导致信息被拦截、窃取或篡改，严重威胁信息安全，故</w:t>
      </w:r>
      <w:r>
        <w:t xml:space="preserve"> </w:t>
      </w:r>
      <w:r>
        <w:t xml:space="preserve">C 项不符合信息安全共享的保障措施。</w:t>
      </w:r>
    </w:p>
    <w:p>
      <w:pPr>
        <w:pStyle w:val="BodyText"/>
      </w:pPr>
      <w:r>
        <w:t xml:space="preserve">选项D错误，调查人员直接向外国金融情报机构索取信息，这种方式缺乏统一的安全管理和规范的流程。没有明确的安全机制来保障信息在传输和交接过程中的保密性、完整性和可用性。不同国家的金融情报机构可能有不同的安全标准和操作流程，直接索取信息容易出现安全漏洞，而且可能引发法律和外交等方面的问题，不利于信息的安全共享，故</w:t>
      </w:r>
      <w:r>
        <w:t xml:space="preserve"> </w:t>
      </w:r>
      <w:r>
        <w:t xml:space="preserve">D 项也不合适。</w:t>
      </w:r>
    </w:p>
    <w:p>
      <w:pPr>
        <w:pStyle w:val="BodyText"/>
      </w:pPr>
      <w:r>
        <w:t xml:space="preserve">18.金融情报机构负责:</w:t>
      </w:r>
    </w:p>
    <w:p>
      <w:pPr>
        <w:pStyle w:val="BodyText"/>
      </w:pPr>
      <w:r>
        <w:t xml:space="preserve">A.及时向执法机构传播案件</w:t>
      </w:r>
    </w:p>
    <w:p>
      <w:pPr>
        <w:pStyle w:val="BodyText"/>
      </w:pPr>
      <w:r>
        <w:t xml:space="preserve">B.回应执法机构关于监管报告中涉及信息的请求</w:t>
      </w:r>
    </w:p>
    <w:p>
      <w:pPr>
        <w:pStyle w:val="BodyText"/>
      </w:pPr>
      <w:r>
        <w:t xml:space="preserve">C.与其他金融情报机构分享证据</w:t>
      </w:r>
    </w:p>
    <w:p>
      <w:pPr>
        <w:pStyle w:val="BodyText"/>
      </w:pPr>
      <w:r>
        <w:t xml:space="preserve">D.从问责和报告机构收到关于所犯罪行的确认报告</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金融情报机构应具备从报送机构获取额外信息的能力，且为有效履行其职能，其应具备及时获取所需相关金融、行政和执法信息的能力</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及时向执法机构传播案件是金融情报机构的重要职责之一</w:t>
      </w:r>
      <w:r>
        <w:t xml:space="preserve">。金融情报机构通过对大量金融交易数据和信息的收集、分析，能够发现潜在的金融犯罪线索和案件。</w:t>
      </w:r>
      <w:r>
        <w:rPr>
          <w:b/>
        </w:rPr>
        <w:t xml:space="preserve">将这些案件及时传播给执法机构</w:t>
      </w:r>
      <w:r>
        <w:t xml:space="preserve">，有助于执法机构迅速介入调查，采取相应的执法行动，及时打击金融犯罪行为，保护金融体系的安全和稳定。例如，金融情报机构发现某账户存在异常的资金流动，可能与洗钱活动有关，就会将该案件相关信息传递给执法机构，以便执法机构开展进一步的调查和取证工作。</w:t>
      </w:r>
    </w:p>
    <w:p>
      <w:pPr>
        <w:pStyle w:val="BodyText"/>
      </w:pPr>
      <w:r>
        <w:t xml:space="preserve">选项B错误，回应执法机构关于监管报告中涉及信息的请求确实是金融情报机构的工作内容之一，但这只是其职责的一个方面，相对来说比较被动，只是对执法机构已有请求的响应。而选项</w:t>
      </w:r>
      <w:r>
        <w:t xml:space="preserve"> </w:t>
      </w:r>
      <w:r>
        <w:t xml:space="preserve">A</w:t>
      </w:r>
      <w:r>
        <w:t xml:space="preserve"> </w:t>
      </w:r>
      <w:r>
        <w:t xml:space="preserve">中主动向执法机构传播案件，更能体现金融情报机构在打击金融犯罪中的积极作用和主动性，故</w:t>
      </w:r>
      <w:r>
        <w:t xml:space="preserve"> </w:t>
      </w:r>
      <w:r>
        <w:t xml:space="preserve">B 项不是最符合题意的选项。</w:t>
      </w:r>
    </w:p>
    <w:p>
      <w:pPr>
        <w:pStyle w:val="BodyText"/>
      </w:pPr>
      <w:r>
        <w:t xml:space="preserve">选项C错误，金融情报机构与其他金融情报机构分享的主要是金融情报，而非直接分享证据。证据的分享涉及到严格的法律程序和规定，通常需要经过特定的法律手续和审批流程。金融情报机构之间的信息共享主要是为了加强国际间的合作，共同打击跨国金融犯罪，但这种共享与向执法机构传播案件的性质和目的有所不同，故</w:t>
      </w:r>
      <w:r>
        <w:t xml:space="preserve"> </w:t>
      </w:r>
      <w:r>
        <w:t xml:space="preserve">C 项不正确。</w:t>
      </w:r>
    </w:p>
    <w:p>
      <w:pPr>
        <w:pStyle w:val="BodyText"/>
      </w:pPr>
      <w:r>
        <w:t xml:space="preserve">选项D错误，金融情报机构的主要工作是收集、分析金融信息，为打击金融犯罪提供情报支持，而不是从问责和报告机构收到关于所犯罪行的确认报告。确认犯罪行为是执法机构和司法机构的职责范畴，金融情报机构提供的是前期的情报收集和分析工作，帮助执法机构和司法机构更好地确认犯罪行为，故</w:t>
      </w:r>
      <w:r>
        <w:t xml:space="preserve"> </w:t>
      </w:r>
      <w:r>
        <w:t xml:space="preserve">D 项错误。</w:t>
      </w:r>
    </w:p>
    <w:p>
      <w:pPr>
        <w:pStyle w:val="BodyText"/>
      </w:pPr>
      <w:r>
        <w:t xml:space="preserve">19.国家金融情报机构的三个基本职能是什么?</w:t>
      </w:r>
    </w:p>
    <w:p>
      <w:pPr>
        <w:pStyle w:val="BodyText"/>
      </w:pPr>
      <w:r>
        <w:t xml:space="preserve">A.接收、分析、传播</w:t>
      </w:r>
    </w:p>
    <w:p>
      <w:pPr>
        <w:pStyle w:val="BodyText"/>
      </w:pPr>
      <w:r>
        <w:t xml:space="preserve">B.汇编、评估、监测</w:t>
      </w:r>
    </w:p>
    <w:p>
      <w:pPr>
        <w:pStyle w:val="BodyText"/>
      </w:pPr>
      <w:r>
        <w:t xml:space="preserve">C.调查、报告、记录</w:t>
      </w:r>
    </w:p>
    <w:p>
      <w:pPr>
        <w:pStyle w:val="BodyText"/>
      </w:pPr>
      <w:r>
        <w:t xml:space="preserve">D.培训、分享、收集</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w:t>
      </w:r>
      <w:r>
        <w:t xml:space="preserve">和</w:t>
      </w:r>
      <w:r>
        <w:rPr>
          <w:b/>
        </w:rPr>
        <w:t xml:space="preserve">分析</w:t>
      </w:r>
      <w:r>
        <w:t xml:space="preserve">个人、金融机构及其他实体提交的可疑交易报告，并把由此获得的情报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B选项错误，汇编、评估、监测 →</w:t>
      </w:r>
      <w:r>
        <w:t xml:space="preserve"> </w:t>
      </w:r>
      <w:r>
        <w:t xml:space="preserve">部分相关，但"监测"通常是监管机构的职责，而非FIU的核心职能。</w:t>
      </w:r>
    </w:p>
    <w:p>
      <w:pPr>
        <w:pStyle w:val="BodyText"/>
      </w:pPr>
      <w:r>
        <w:t xml:space="preserve">C选项错误，调查、报告、记录 →</w:t>
      </w:r>
      <w:r>
        <w:t xml:space="preserve"> </w:t>
      </w:r>
      <w:r>
        <w:t xml:space="preserve">FIU通常不直接参与调查（这是执法机构的职责），而是提供情报支持。</w:t>
      </w:r>
    </w:p>
    <w:p>
      <w:pPr>
        <w:pStyle w:val="BodyText"/>
      </w:pPr>
      <w:r>
        <w:t xml:space="preserve">D选项错误，培训、分享、收集 →</w:t>
      </w:r>
      <w:r>
        <w:t xml:space="preserve"> </w:t>
      </w:r>
      <w:r>
        <w:t xml:space="preserve">"培训"和"收集"是辅助职能，但非FIU的法定核心职责。</w:t>
      </w:r>
    </w:p>
    <w:p>
      <w:pPr>
        <w:pStyle w:val="BodyText"/>
      </w:pPr>
      <w:r>
        <w:t xml:space="preserve">20.(多选题)金融情报机构在向另一个金融情报机构提交申请时，应该有哪两个行动发生?(选择2个答案)</w:t>
      </w:r>
    </w:p>
    <w:p>
      <w:pPr>
        <w:pStyle w:val="BodyText"/>
      </w:pPr>
      <w:r>
        <w:t xml:space="preserve">A.发送相同的请求给所有金融情报机构</w:t>
      </w:r>
    </w:p>
    <w:p>
      <w:pPr>
        <w:pStyle w:val="BodyText"/>
      </w:pPr>
      <w:r>
        <w:t xml:space="preserve">B.披露请求的理由和目的</w:t>
      </w:r>
    </w:p>
    <w:p>
      <w:pPr>
        <w:pStyle w:val="BodyText"/>
      </w:pPr>
      <w:r>
        <w:t xml:space="preserve">C.提供关于如何使用信息的反馈</w:t>
      </w:r>
    </w:p>
    <w:p>
      <w:pPr>
        <w:pStyle w:val="BodyText"/>
      </w:pPr>
      <w:r>
        <w:t xml:space="preserve">D.尽最大努力提供完整和真实的信息</w:t>
      </w:r>
    </w:p>
    <w:p>
      <w:pPr>
        <w:pStyle w:val="BodyText"/>
      </w:pPr>
      <w:r>
        <w:t xml:space="preserve">答案:B D</w:t>
      </w:r>
    </w:p>
    <w:p>
      <w:pPr>
        <w:pStyle w:val="BodyText"/>
      </w:pPr>
      <w:r>
        <w:t xml:space="preserve">解析:</w:t>
      </w:r>
      <w:r>
        <w:rPr>
          <w:b/>
        </w:rPr>
        <w:t xml:space="preserve">具体知识点:</w:t>
      </w:r>
    </w:p>
    <w:p>
      <w:pPr>
        <w:pStyle w:val="BodyText"/>
      </w:pPr>
      <w:r>
        <w:t xml:space="preserve">金融情报机构</w:t>
      </w:r>
    </w:p>
    <w:p>
      <w:pPr>
        <w:pStyle w:val="BodyText"/>
      </w:pPr>
      <w:r>
        <w:t xml:space="preserve">以下是要求获得信息的金融情报机构应该遵循的做法:</w:t>
      </w:r>
    </w:p>
    <w:p>
      <w:pPr>
        <w:pStyle w:val="BodyText"/>
      </w:pPr>
      <w:r>
        <w:t xml:space="preserve">• 所有金融情报机构都应该根据埃格蒙特集团制定的信息交换原则提交信息请求。</w:t>
      </w:r>
      <w:r>
        <w:t xml:space="preserve"> </w:t>
      </w:r>
      <w:r>
        <w:t xml:space="preserve">在可能的情况下，金融情报机构间信息共享协议的规定也应该予以遵守。</w:t>
      </w:r>
    </w:p>
    <w:p>
      <w:pPr>
        <w:pStyle w:val="BodyText"/>
      </w:pPr>
      <w:r>
        <w:t xml:space="preserve">• 一旦准确界定了需要协助的内容，就应该尽快提出信息请求。</w:t>
      </w:r>
    </w:p>
    <w:p>
      <w:pPr>
        <w:pStyle w:val="BodyText"/>
      </w:pPr>
      <w:r>
        <w:t xml:space="preserve">•</w:t>
      </w:r>
      <w:r>
        <w:t xml:space="preserve"> </w:t>
      </w:r>
      <w:r>
        <w:t xml:space="preserve">当一个金融情报机构掌握了对另一个金融情报机构可能有用的信息时，一旦信息共享的相关性得到证实，该机构就应该考虑主动移交信息。</w:t>
      </w:r>
    </w:p>
    <w:p>
      <w:pPr>
        <w:pStyle w:val="BodyText"/>
      </w:pPr>
      <w:r>
        <w:t xml:space="preserve">•</w:t>
      </w:r>
      <w:r>
        <w:t xml:space="preserve"> </w:t>
      </w:r>
      <w:r>
        <w:t xml:space="preserve">埃格蒙特集团金融情报机构之间应该采用安全的方式进行信息交换。为了实现这一目标，埃格蒙特集团金融情报机构应该在适当的时候使用埃格蒙特安全网站</w:t>
      </w:r>
      <w:r>
        <w:t xml:space="preserve"> </w:t>
      </w:r>
      <w:r>
        <w:t xml:space="preserve">(ESW)。</w:t>
      </w:r>
    </w:p>
    <w:p>
      <w:pPr>
        <w:pStyle w:val="BodyText"/>
      </w:pPr>
      <w:r>
        <w:rPr>
          <w:b/>
        </w:rPr>
        <w:t xml:space="preserve">选项分析:</w:t>
      </w:r>
    </w:p>
    <w:p>
      <w:pPr>
        <w:pStyle w:val="BodyText"/>
      </w:pPr>
      <w:r>
        <w:t xml:space="preserve">A选项错误，违反"必要性"原则（Egmont准则第5条禁止盲目群发请求）。</w:t>
      </w:r>
    </w:p>
    <w:p>
      <w:pPr>
        <w:pStyle w:val="BodyText"/>
      </w:pPr>
      <w:r>
        <w:t xml:space="preserve">C选项错误，属于事后流程，非请求时的必备动作。</w:t>
      </w:r>
    </w:p>
    <w:p>
      <w:pPr>
        <w:pStyle w:val="BodyText"/>
      </w:pPr>
      <w:r>
        <w:t xml:space="preserve">21.根据金融行动特别工作组(FATF)的建议，一个国家的金融情报机构在防止洗钱方面发挥什么作用?</w:t>
      </w:r>
    </w:p>
    <w:p>
      <w:pPr>
        <w:pStyle w:val="BodyText"/>
      </w:pPr>
      <w:r>
        <w:t xml:space="preserve">A.分析可疑交易报告的数据</w:t>
      </w:r>
    </w:p>
    <w:p>
      <w:pPr>
        <w:pStyle w:val="BodyText"/>
      </w:pPr>
      <w:r>
        <w:t xml:space="preserve">B.通过提供可疑交易报告协助追查犯罪活动</w:t>
      </w:r>
    </w:p>
    <w:p>
      <w:pPr>
        <w:pStyle w:val="BodyText"/>
      </w:pPr>
      <w:r>
        <w:t xml:space="preserve">C.生成货币交易报告以发送给中央银行</w:t>
      </w:r>
    </w:p>
    <w:p>
      <w:pPr>
        <w:pStyle w:val="BodyText"/>
      </w:pPr>
      <w:r>
        <w:t xml:space="preserve">D.监测每月有关经济的公共统计数据</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w:t>
      </w:r>
      <w:r>
        <w:t xml:space="preserve"> </w:t>
      </w:r>
      <w:r>
        <w:t xml:space="preserve">金融情报机构负责接收和</w:t>
      </w:r>
      <w:r>
        <w:rPr>
          <w:b/>
        </w:rPr>
        <w:t xml:space="preserve">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B选项错误，虽然FIU会向执法机构提供情报，但"协助追查"更多是执法部门的职责，而非</w:t>
      </w:r>
      <w:r>
        <w:t xml:space="preserve"> </w:t>
      </w:r>
      <w:r>
        <w:t xml:space="preserve">FIU 的直接作用（FIU 侧重分析而非调查）。</w:t>
      </w:r>
    </w:p>
    <w:p>
      <w:pPr>
        <w:pStyle w:val="BodyText"/>
      </w:pPr>
      <w:r>
        <w:t xml:space="preserve">C选项错误，CTRs 由金融机构 生成并提交给 FIU 或监管机构，FIU 不负责生成</w:t>
      </w:r>
      <w:r>
        <w:t xml:space="preserve"> </w:t>
      </w:r>
      <w:r>
        <w:t xml:space="preserve">此类报告。</w:t>
      </w:r>
    </w:p>
    <w:p>
      <w:pPr>
        <w:pStyle w:val="BodyText"/>
      </w:pPr>
      <w:r>
        <w:t xml:space="preserve">D选项错误，这属于央行或统计部门的职能，与 FIU 的反洗钱职责无关。</w:t>
      </w:r>
    </w:p>
    <w:p>
      <w:pPr>
        <w:pStyle w:val="BodyText"/>
      </w:pPr>
      <w:r>
        <w:t xml:space="preserve">22.(多选题)根据金融特别行动工作组，在跨境洗钱调查中可以利用哪两个渠道协助收集信息?</w:t>
      </w:r>
    </w:p>
    <w:p>
      <w:pPr>
        <w:pStyle w:val="BodyText"/>
      </w:pPr>
      <w:r>
        <w:t xml:space="preserve">A.联系外国管辖的现有联络官</w:t>
      </w:r>
    </w:p>
    <w:p>
      <w:pPr>
        <w:pStyle w:val="BodyText"/>
      </w:pPr>
      <w:r>
        <w:t xml:space="preserve">B.国家执法机构之间的信息交流</w:t>
      </w:r>
    </w:p>
    <w:p>
      <w:pPr>
        <w:pStyle w:val="BodyText"/>
      </w:pPr>
      <w:r>
        <w:t xml:space="preserve">C.联系潜在嫌疑犯或其家属要求信息</w:t>
      </w:r>
    </w:p>
    <w:p>
      <w:pPr>
        <w:pStyle w:val="BodyText"/>
      </w:pPr>
      <w:r>
        <w:t xml:space="preserve">D.向金融情报机构只提交正式的信息请求</w:t>
      </w:r>
    </w:p>
    <w:p>
      <w:pPr>
        <w:pStyle w:val="BodyText"/>
      </w:pPr>
      <w:r>
        <w:t xml:space="preserve">答案:A B</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金融情报机构之间的信息交换应该尽可能地采用非官方和便捷的方式，不得附加过多形式上的先决条件，同时要保证对隐私的保护以及共享数据的保密性。</w:t>
      </w:r>
    </w:p>
    <w:p>
      <w:pPr>
        <w:pStyle w:val="BodyText"/>
      </w:pPr>
      <w:r>
        <w:rPr>
          <w:b/>
        </w:rPr>
        <w:t xml:space="preserve">选项分析:</w:t>
      </w:r>
    </w:p>
    <w:p>
      <w:pPr>
        <w:pStyle w:val="BodyText"/>
      </w:pPr>
      <w:r>
        <w:t xml:space="preserve">选项AB正确，获取信息渠道:</w:t>
      </w:r>
    </w:p>
    <w:p>
      <w:pPr>
        <w:pStyle w:val="BodyText"/>
      </w:pPr>
      <w:r>
        <w:t xml:space="preserve">1）</w:t>
      </w:r>
      <w:r>
        <w:rPr>
          <w:b/>
        </w:rPr>
        <w:t xml:space="preserve">联系外国司法管辖区的现有联络官;</w:t>
      </w:r>
    </w:p>
    <w:p>
      <w:pPr>
        <w:pStyle w:val="BodyText"/>
      </w:pPr>
      <w:r>
        <w:t xml:space="preserve">2）</w:t>
      </w:r>
      <w:r>
        <w:rPr>
          <w:b/>
        </w:rPr>
        <w:t xml:space="preserve">利用国际刑警组织、欧洲刑警组织和其他区域执法机构等渠道，在国家（或区域）警察单位之间交流信息。</w:t>
      </w:r>
    </w:p>
    <w:p>
      <w:pPr>
        <w:pStyle w:val="BodyText"/>
      </w:pPr>
      <w:r>
        <w:t xml:space="preserve">选项C错误，FATF</w:t>
      </w:r>
      <w:r>
        <w:t xml:space="preserve"> </w:t>
      </w:r>
      <w:r>
        <w:t xml:space="preserve">不鼓励直接接触嫌疑人（可能打草惊蛇），除非通过司法程序（如传讯）。</w:t>
      </w:r>
    </w:p>
    <w:p>
      <w:pPr>
        <w:pStyle w:val="BodyText"/>
      </w:pPr>
      <w:r>
        <w:t xml:space="preserve">选项D错误，提交正式的信息请求不正确，应该是非官方的信息请求。</w:t>
      </w:r>
    </w:p>
    <w:p>
      <w:pPr>
        <w:pStyle w:val="BodyText"/>
      </w:pPr>
      <w:r>
        <w:t xml:space="preserve">23.一家大型国际银行在其一个客户账户中发现了潜在的可疑活动。经调查，该银行已确定这项活动是典型的涉嫌洗钱活动。根据金融特别行动工作组，这一活动应向哪一个实体报告可疑交易报告?</w:t>
      </w:r>
    </w:p>
    <w:p>
      <w:pPr>
        <w:pStyle w:val="BodyText"/>
      </w:pPr>
      <w:r>
        <w:t xml:space="preserve">A.国家安全理事会</w:t>
      </w:r>
    </w:p>
    <w:p>
      <w:pPr>
        <w:pStyle w:val="BodyText"/>
      </w:pPr>
      <w:r>
        <w:t xml:space="preserve">B.金融情报单位</w:t>
      </w:r>
    </w:p>
    <w:p>
      <w:pPr>
        <w:pStyle w:val="BodyText"/>
      </w:pPr>
      <w:r>
        <w:t xml:space="preserve">C.地方执法机构</w:t>
      </w:r>
    </w:p>
    <w:p>
      <w:pPr>
        <w:pStyle w:val="BodyText"/>
      </w:pPr>
      <w:r>
        <w:t xml:space="preserve">D.联邦执法机构</w:t>
      </w:r>
    </w:p>
    <w:p>
      <w:pPr>
        <w:pStyle w:val="BodyText"/>
      </w:pPr>
      <w:r>
        <w:t xml:space="preserve">答案:B</w:t>
      </w:r>
    </w:p>
    <w:p>
      <w:pPr>
        <w:pStyle w:val="BodyText"/>
      </w:pPr>
      <w:r>
        <w:t xml:space="preserve">解析:</w:t>
      </w:r>
      <w:r>
        <w:rPr>
          <w:b/>
        </w:rPr>
        <w:t xml:space="preserve">具体的知识点:</w:t>
      </w:r>
    </w:p>
    <w:p>
      <w:pPr>
        <w:pStyle w:val="BodyText"/>
      </w:pPr>
      <w:r>
        <w:t xml:space="preserve">金融情报机构</w:t>
      </w:r>
    </w:p>
    <w:p>
      <w:pPr>
        <w:pStyle w:val="BodyText"/>
      </w:pPr>
      <w:r>
        <w:rPr>
          <w:b/>
        </w:rPr>
        <w:t xml:space="preserve">金融情报机构</w:t>
      </w:r>
      <w:r>
        <w:t xml:space="preserve">是处理金融情报的合法国家机构。</w:t>
      </w:r>
      <w:r>
        <w:t xml:space="preserve"> </w:t>
      </w:r>
      <w:r>
        <w:t xml:space="preserve">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A选项错误，国家安全理事会不参与金融情报操作链条。</w:t>
      </w:r>
    </w:p>
    <w:p>
      <w:pPr>
        <w:pStyle w:val="BodyText"/>
      </w:pPr>
      <w:r>
        <w:t xml:space="preserve">B选项正确，</w:t>
      </w:r>
      <w:r>
        <w:rPr>
          <w:b/>
        </w:rPr>
        <w:t xml:space="preserve">金融情报单位完全合规，作为</w:t>
      </w:r>
      <w:r>
        <w:rPr>
          <w:b/>
        </w:rPr>
        <w:t xml:space="preserve"> </w:t>
      </w:r>
      <w:r>
        <w:rPr>
          <w:b/>
        </w:rPr>
        <w:t xml:space="preserve">FATF《40项建议》明确FIU为唯一法定接收方。</w:t>
      </w:r>
    </w:p>
    <w:p>
      <w:pPr>
        <w:pStyle w:val="BodyText"/>
      </w:pPr>
      <w:r>
        <w:t xml:space="preserve">C选项错误，直接报告执法机构会破坏FIU的情报整合功能。</w:t>
      </w:r>
    </w:p>
    <w:p>
      <w:pPr>
        <w:pStyle w:val="BodyText"/>
      </w:pPr>
      <w:r>
        <w:t xml:space="preserve">D选项错误，职能错位 。执法机构仅能从FIU接收情报，无权直接受理STR。</w:t>
      </w:r>
    </w:p>
    <w:p>
      <w:pPr>
        <w:pStyle w:val="BodyText"/>
      </w:pPr>
      <w:r>
        <w:t xml:space="preserve">24.(多选题)金融情报机构通过以下那两种方式与公共部门和私营机构互动?（选择两项）</w:t>
      </w:r>
    </w:p>
    <w:p>
      <w:pPr>
        <w:pStyle w:val="BodyText"/>
      </w:pPr>
      <w:r>
        <w:t xml:space="preserve">A.其管理主管机构和调查方式</w:t>
      </w:r>
    </w:p>
    <w:p>
      <w:pPr>
        <w:pStyle w:val="BodyText"/>
      </w:pPr>
      <w:r>
        <w:t xml:space="preserve">B.其解决金融机构与调查机构之间的争端</w:t>
      </w:r>
    </w:p>
    <w:p>
      <w:pPr>
        <w:pStyle w:val="BodyText"/>
      </w:pPr>
      <w:r>
        <w:t xml:space="preserve">C.其收取金融机构及非银行机构提交的信息并予以分析</w:t>
      </w:r>
    </w:p>
    <w:p>
      <w:pPr>
        <w:pStyle w:val="BodyText"/>
      </w:pPr>
      <w:r>
        <w:t xml:space="preserve">D.其向主管机构分享相关信息及分析结果</w:t>
      </w:r>
    </w:p>
    <w:p>
      <w:pPr>
        <w:pStyle w:val="BodyText"/>
      </w:pPr>
      <w:r>
        <w:t xml:space="preserve">答案:C 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t xml:space="preserve">，并</w:t>
      </w:r>
      <w:r>
        <w:rPr>
          <w:b/>
        </w:rPr>
        <w:t xml:space="preserve">把由此获得的情报分发给地方执法机关和外国金融情报机构</w:t>
      </w:r>
      <w:r>
        <w:rPr>
          <w:b/>
        </w:rPr>
        <w:t xml:space="preserve"> </w:t>
      </w:r>
      <w:r>
        <w:rPr>
          <w:b/>
        </w:rPr>
        <w:t xml:space="preserve">，用以打击洗钱活动。</w:t>
      </w:r>
    </w:p>
    <w:p>
      <w:pPr>
        <w:pStyle w:val="BodyText"/>
      </w:pPr>
      <w:r>
        <w:rPr>
          <w:b/>
        </w:rPr>
        <w:t xml:space="preserve">选项分析:</w:t>
      </w:r>
    </w:p>
    <w:p>
      <w:pPr>
        <w:pStyle w:val="BodyText"/>
      </w:pPr>
      <w:r>
        <w:t xml:space="preserve">A选项错误，FIU通常不直接"管理"其他机构，也不主导调查方式（这是执法部门的职责）。</w:t>
      </w:r>
    </w:p>
    <w:p>
      <w:pPr>
        <w:pStyle w:val="BodyText"/>
      </w:pPr>
      <w:r>
        <w:t xml:space="preserve">B选项错误，FIU的职责是信息枢纽，而非仲裁争端。</w:t>
      </w:r>
    </w:p>
    <w:p>
      <w:pPr>
        <w:pStyle w:val="BodyText"/>
      </w:pPr>
      <w:r>
        <w:t xml:space="preserve">25.什么是金融情报机构的主要责任?</w:t>
      </w:r>
    </w:p>
    <w:p>
      <w:pPr>
        <w:pStyle w:val="BodyText"/>
      </w:pPr>
      <w:r>
        <w:t xml:space="preserve">A.制定法规，加强反洗钱和制裁的有效性。</w:t>
      </w:r>
    </w:p>
    <w:p>
      <w:pPr>
        <w:pStyle w:val="BodyText"/>
      </w:pPr>
      <w:r>
        <w:t xml:space="preserve">B.埃格蒙特工作组提供专业知识，包括开发新的洗钱技术。</w:t>
      </w:r>
    </w:p>
    <w:p>
      <w:pPr>
        <w:pStyle w:val="BodyText"/>
      </w:pPr>
      <w:r>
        <w:t xml:space="preserve">C.在承担洗钱义务的实体和执法机构之间充当中间人。</w:t>
      </w:r>
    </w:p>
    <w:p>
      <w:pPr>
        <w:pStyle w:val="BodyText"/>
      </w:pPr>
      <w:r>
        <w:t xml:space="preserve">D.公布可疑活动报告，以便承担洗钱义务的实体了解犯罪分子的身份。</w:t>
      </w:r>
    </w:p>
    <w:p>
      <w:pPr>
        <w:pStyle w:val="BodyText"/>
      </w:pPr>
      <w:r>
        <w:t xml:space="preserve">答案:C</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w:t>
      </w:r>
      <w:r>
        <w:t xml:space="preserve"> </w:t>
      </w:r>
      <w:r>
        <w:t xml:space="preserve">它们负责接收和分析个人、金融机构及其他实体提交的可疑交易报告，并把由此获得的情报分发给地方执法机关和外国金融情报机构，用以打击洗钱活动，即在</w:t>
      </w:r>
      <w:r>
        <w:rPr>
          <w:b/>
        </w:rPr>
        <w:t xml:space="preserve">承担洗钱义务的实体和执法机构之间充当中间人</w:t>
      </w:r>
      <w:r>
        <w:t xml:space="preserve">。</w:t>
      </w:r>
    </w:p>
    <w:p>
      <w:pPr>
        <w:pStyle w:val="BodyText"/>
      </w:pPr>
      <w:r>
        <w:rPr>
          <w:b/>
        </w:rPr>
        <w:t xml:space="preserve">选项分析:</w:t>
      </w:r>
    </w:p>
    <w:p>
      <w:pPr>
        <w:pStyle w:val="BodyText"/>
      </w:pPr>
      <w:r>
        <w:t xml:space="preserve">A选项错误，立法权属于议会/国会，FIU无立法职能。</w:t>
      </w:r>
    </w:p>
    <w:p>
      <w:pPr>
        <w:pStyle w:val="BodyText"/>
      </w:pPr>
      <w:r>
        <w:t xml:space="preserve">B选项错误，埃格蒙特集团是FIU间组织，不直接提供技术开发。</w:t>
      </w:r>
    </w:p>
    <w:p>
      <w:pPr>
        <w:pStyle w:val="BodyText"/>
      </w:pPr>
      <w:r>
        <w:t xml:space="preserve">D选项错误，违反保密原则，STR内容严禁公开。</w:t>
      </w:r>
    </w:p>
    <w:p>
      <w:pPr>
        <w:pStyle w:val="BodyText"/>
      </w:pPr>
      <w:r>
        <w:t xml:space="preserve">26.以下哪项关于2012年金融行动特别工作组（FATF）的40项建议和/或11项直接成果的陈述是正确的?</w:t>
      </w:r>
    </w:p>
    <w:p>
      <w:pPr>
        <w:pStyle w:val="BodyText"/>
      </w:pPr>
      <w:r>
        <w:t xml:space="preserve">A.40项建议的核心是每个司法管辖区采用基于风险的方法</w:t>
      </w:r>
    </w:p>
    <w:p>
      <w:pPr>
        <w:pStyle w:val="BodyText"/>
      </w:pPr>
      <w:r>
        <w:t xml:space="preserve">B.每个司法管辖区可以联系FATF，私下获取40项建议的解释性说明</w:t>
      </w:r>
    </w:p>
    <w:p>
      <w:pPr>
        <w:pStyle w:val="BodyText"/>
      </w:pPr>
      <w:r>
        <w:t xml:space="preserve">C.40项建议尚未更新，以反映新技术的影响</w:t>
      </w:r>
    </w:p>
    <w:p>
      <w:pPr>
        <w:pStyle w:val="BodyText"/>
      </w:pPr>
      <w:r>
        <w:t xml:space="preserve">D.11项直接成果是针对需要加强监测的高风险司法管辖区的具体建议</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风险为本的方法</w:t>
      </w:r>
      <w:r>
        <w:t xml:space="preserve">:各国应首先对其面临的洗钱以及恐怖融资活动的风险进行识别、评估和了解。之后应采取恰当的措施来降低已识别的风险。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FATF</w:t>
      </w:r>
      <w:r>
        <w:rPr>
          <w:b/>
        </w:rPr>
        <w:t xml:space="preserve"> </w:t>
      </w:r>
      <w:r>
        <w:rPr>
          <w:b/>
        </w:rPr>
        <w:t xml:space="preserve">40项建议（2012版）的核心原则明确要求各国及金融机构采用"基于风险"的反洗钱/反恐融资（AML/CFT）框架（建议1）。</w:t>
      </w:r>
      <w:r>
        <w:t xml:space="preserve">具体体现各国需根据自身风险状况分配资源（如对高风险行业加强监管）。金融机构需对客户、业务和地域风险分级管理（建议10-12）。</w:t>
      </w:r>
    </w:p>
    <w:p>
      <w:pPr>
        <w:pStyle w:val="BodyText"/>
      </w:pPr>
      <w:r>
        <w:t xml:space="preserve">B选项错误。FATF的解释性说明（Interpretive</w:t>
      </w:r>
      <w:r>
        <w:t xml:space="preserve"> </w:t>
      </w:r>
      <w:r>
        <w:t xml:space="preserve">Notes）是公开文件，无需私下联系（如《40建议适用指南》官网可查）。</w:t>
      </w:r>
    </w:p>
    <w:p>
      <w:pPr>
        <w:pStyle w:val="BodyText"/>
      </w:pPr>
      <w:r>
        <w:t xml:space="preserve">C选项错误。FATF在2018-2023年多次更新建议，涵盖虚拟资产（建议15）、数字身份等新技术（如《虚拟资产服务提供商指南》）。</w:t>
      </w:r>
    </w:p>
    <w:p>
      <w:pPr>
        <w:pStyle w:val="BodyText"/>
      </w:pPr>
      <w:r>
        <w:t xml:space="preserve">D选项错误。11项直接成果（Immediate</w:t>
      </w:r>
      <w:r>
        <w:t xml:space="preserve"> </w:t>
      </w:r>
      <w:r>
        <w:t xml:space="preserve">Outcomes）是评估各国AML体系有效性的标准，而非针对高风险国家的建议（高风险国家监控使用"灰名单"机制）。</w:t>
      </w:r>
    </w:p>
    <w:p>
      <w:pPr>
        <w:pStyle w:val="BodyText"/>
      </w:pPr>
      <w:r>
        <w:t xml:space="preserve">27.(多选题)以下哪些陈述符合2012年通过的《金融行动特别工作组（FATF）40项建议》?（请选择两个）</w:t>
      </w:r>
    </w:p>
    <w:p>
      <w:pPr>
        <w:pStyle w:val="BodyText"/>
      </w:pPr>
      <w:r>
        <w:t xml:space="preserve">A.监管机构应要求金融机构建立适当的框架，以避免与高风险客户开展业务</w:t>
      </w:r>
    </w:p>
    <w:p>
      <w:pPr>
        <w:pStyle w:val="BodyText"/>
      </w:pPr>
      <w:r>
        <w:t xml:space="preserve">B.各国应努力实施符合联合国安理会决议的定向金融制裁</w:t>
      </w:r>
    </w:p>
    <w:p>
      <w:pPr>
        <w:pStyle w:val="BodyText"/>
      </w:pPr>
      <w:r>
        <w:t xml:space="preserve">C.各国应建立基于风险的方法（RBA）框架，以预防和减少洗钱和恐怖融资风险</w:t>
      </w:r>
    </w:p>
    <w:p>
      <w:pPr>
        <w:pStyle w:val="BodyText"/>
      </w:pPr>
      <w:r>
        <w:t xml:space="preserve">D.各国政府必须努力制定相同的行政和运营框架，以用于调查和起诉犯罪</w:t>
      </w:r>
    </w:p>
    <w:p>
      <w:pPr>
        <w:pStyle w:val="BodyText"/>
      </w:pPr>
      <w:r>
        <w:t xml:space="preserve">E.各国应采取措施，确保法人实体的最终受益所有权（UBO）透明化</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w:t>
      </w:r>
      <w:r>
        <w:t xml:space="preserve">的方法:各国应首先对其面临的洗钱以及恐怖融资活动的风险进行识别、评估和了解。之后应采取恰当的措施来</w:t>
      </w:r>
      <w:r>
        <w:rPr>
          <w:b/>
        </w:rPr>
        <w:t xml:space="preserve">降低已识别的风险</w:t>
      </w:r>
      <w:r>
        <w:t xml:space="preserve">。风险为本的方法允许各国根据自身的国情，有针对性地利用有限的资源，提高防范措施的有效性。金融组织也应使用风险为本的方法来识别和减轻自身风险。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A选项错误，FATF 40</w:t>
      </w:r>
      <w:r>
        <w:t xml:space="preserve"> </w:t>
      </w:r>
      <w:r>
        <w:t xml:space="preserve">项建议并非要求金融机构完全避免与高风险客户开展业务。而是要求金融机构对高风险客户实施强化的客户尽职调查和持续监控等措施，以更好地管理风险。完全避免与高风险客户合作可能过于绝对，不利于金融机构在风险可控的前提下开展业务，也不符合</w:t>
      </w:r>
      <w:r>
        <w:t xml:space="preserve"> </w:t>
      </w:r>
      <w:r>
        <w:t xml:space="preserve">FATF 倡导的基于风险的灵活监管思路，所以该选项不符合。</w:t>
      </w:r>
    </w:p>
    <w:p>
      <w:pPr>
        <w:pStyle w:val="BodyText"/>
      </w:pPr>
      <w:r>
        <w:t xml:space="preserve">B选项正确，</w:t>
      </w:r>
      <w:r>
        <w:rPr>
          <w:b/>
        </w:rPr>
        <w:t xml:space="preserve">2012 年《金融行动特别工作组（FATF）40</w:t>
      </w:r>
      <w:r>
        <w:rPr>
          <w:b/>
        </w:rPr>
        <w:t xml:space="preserve"> </w:t>
      </w:r>
      <w:r>
        <w:rPr>
          <w:b/>
        </w:rPr>
        <w:t xml:space="preserve">项建议》中明确提到各国应实施定向金融制裁，并且这些制裁要与联合国安理会决议保持一致。</w:t>
      </w:r>
      <w:r>
        <w:t xml:space="preserve">FATF</w:t>
      </w:r>
      <w:r>
        <w:t xml:space="preserve"> </w:t>
      </w:r>
      <w:r>
        <w:t xml:space="preserve">作为全球反洗钱和反恐融资的重要国际组织，其建议强调了各国在金融领域对特定被制裁对象采取措施的重要性，以配合国际社会的整体制裁框架，打击恐怖主义融资和其他相关非法活动，所以该选项符合。</w:t>
      </w:r>
    </w:p>
    <w:p>
      <w:pPr>
        <w:pStyle w:val="BodyText"/>
      </w:pPr>
      <w:r>
        <w:t xml:space="preserve">C选项正确，</w:t>
      </w:r>
      <w:r>
        <w:rPr>
          <w:b/>
        </w:rPr>
        <w:t xml:space="preserve">是 2012 年《金融行动特别工作组（FATF）40</w:t>
      </w:r>
      <w:r>
        <w:rPr>
          <w:b/>
        </w:rPr>
        <w:t xml:space="preserve"> </w:t>
      </w:r>
      <w:r>
        <w:rPr>
          <w:b/>
        </w:rPr>
        <w:t xml:space="preserve">项建议》的核心内容之一。基于风险的方法要求各国根据自身面临的洗钱和恐怖融资风险状况，制定相应的政策、程序和控制措施。通过对不同领域、行业、客户群体等进行风险评估，有针对性地分配资源和采取防控措施，提高反洗钱和反恐融资工作的有效性和效率，</w:t>
      </w:r>
      <w:r>
        <w:t xml:space="preserve">所以该选项符合。</w:t>
      </w:r>
    </w:p>
    <w:p>
      <w:pPr>
        <w:pStyle w:val="BodyText"/>
      </w:pPr>
      <w:r>
        <w:t xml:space="preserve">D选项错误，FATF 40</w:t>
      </w:r>
      <w:r>
        <w:t xml:space="preserve"> </w:t>
      </w:r>
      <w:r>
        <w:t xml:space="preserve">项建议尊重各国的法律体系和实际情况，并没有要求各国政府制定完全相同的行政和运营框架来调查和起诉犯罪。不同国家有不同的法律制度、司法体系和行政架构，FATF</w:t>
      </w:r>
      <w:r>
        <w:t xml:space="preserve"> </w:t>
      </w:r>
      <w:r>
        <w:t xml:space="preserve">更强调各国建立有效的反洗钱和反恐融资法律框架和合作机制，而不是统一的行政和运营框架，所以该选项不符合。</w:t>
      </w:r>
    </w:p>
    <w:p>
      <w:pPr>
        <w:pStyle w:val="BodyText"/>
      </w:pPr>
      <w:r>
        <w:t xml:space="preserve">E选项错误，虽然确保法人实体最终受益所有权透明化是反洗钱和反恐融资工作中的重要内容，且也是</w:t>
      </w:r>
      <w:r>
        <w:t xml:space="preserve"> </w:t>
      </w:r>
      <w:r>
        <w:t xml:space="preserve">FATF 所关注和推动的方向，但在 2012 年版的 FATF 40</w:t>
      </w:r>
      <w:r>
        <w:t xml:space="preserve"> </w:t>
      </w:r>
      <w:r>
        <w:t xml:space="preserve">项建议中，并没有明确将其作为一项核心建议提出。后来在 FATF</w:t>
      </w:r>
      <w:r>
        <w:t xml:space="preserve"> </w:t>
      </w:r>
      <w:r>
        <w:t xml:space="preserve">的相关工作中逐渐加强了对受益所有权透明度的要求，但在 2012</w:t>
      </w:r>
      <w:r>
        <w:t xml:space="preserve"> </w:t>
      </w:r>
      <w:r>
        <w:t xml:space="preserve">年的这一版建议中，该内容不属于明确规定的范畴，所以该选项不符合。</w:t>
      </w:r>
    </w:p>
    <w:p>
      <w:pPr>
        <w:pStyle w:val="BodyText"/>
      </w:pPr>
      <w:r>
        <w:t xml:space="preserve">28.根据防制洗钱金融行动工作组织40项建议，"指定非金融事业与专业人士"包括:</w:t>
      </w:r>
    </w:p>
    <w:p>
      <w:pPr>
        <w:pStyle w:val="BodyText"/>
      </w:pPr>
      <w:r>
        <w:t xml:space="preserve">A.赌场、不动产经纪商和珠宝经销商</w:t>
      </w:r>
    </w:p>
    <w:p>
      <w:pPr>
        <w:pStyle w:val="BodyText"/>
      </w:pPr>
      <w:r>
        <w:t xml:space="preserve">B.金融服务企业、守门人和电子货币发行商</w:t>
      </w:r>
    </w:p>
    <w:p>
      <w:pPr>
        <w:pStyle w:val="BodyText"/>
      </w:pPr>
      <w:r>
        <w:t xml:space="preserve">C.贵金属经销商、律师和商品期货交易商</w:t>
      </w:r>
    </w:p>
    <w:p>
      <w:pPr>
        <w:pStyle w:val="BodyText"/>
      </w:pPr>
      <w:r>
        <w:t xml:space="preserve">D.人寿保险公司、不动产经纪商和公证人</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行业覆盖范围的扩大:为加大打击洗钱的力度，这些建议将一些新的非金融行业纳入到金融机构的范畴中来，以作为反洗钱</w:t>
      </w:r>
      <w:r>
        <w:t xml:space="preserve"> </w:t>
      </w:r>
      <w:r>
        <w:t xml:space="preserve">/</w:t>
      </w:r>
      <w:r>
        <w:t xml:space="preserve"> </w:t>
      </w:r>
      <w:r>
        <w:t xml:space="preserve">反恐融资工作的重点环节。扩大反洗钱审查范围是许多政府为应对日益增加的非法资金流通而在工作中着重加强的一个关键领域。这些特定非金融行业</w:t>
      </w:r>
      <w:r>
        <w:t xml:space="preserve"> </w:t>
      </w:r>
      <w:r>
        <w:t xml:space="preserve">(DNFBP) 包括:</w:t>
      </w:r>
    </w:p>
    <w:p>
      <w:pPr>
        <w:pStyle w:val="BodyText"/>
      </w:pPr>
      <w:r>
        <w:t xml:space="preserve">o</w:t>
      </w:r>
      <w:r>
        <w:t xml:space="preserve"> </w:t>
      </w:r>
      <w:r>
        <w:rPr>
          <w:b/>
        </w:rPr>
        <w:t xml:space="preserve">赌场</w:t>
      </w:r>
      <w:r>
        <w:t xml:space="preserve">，当客户从事的金融交易金额等同或超过指定限额。赌场至少应持有许可执照。有权机构应防止犯罪分子参与赌场运营并应对赌场进行监管，以确保其遵守反洗钱和反恐融资活动的要求。</w:t>
      </w:r>
    </w:p>
    <w:p>
      <w:pPr>
        <w:pStyle w:val="BodyText"/>
      </w:pPr>
      <w:r>
        <w:t xml:space="preserve">o</w:t>
      </w:r>
      <w:r>
        <w:rPr>
          <w:b/>
        </w:rPr>
        <w:t xml:space="preserve">房地产中介商</w:t>
      </w:r>
      <w:r>
        <w:t xml:space="preserve">，当其为客户进行房地产买卖交易时</w:t>
      </w:r>
    </w:p>
    <w:p>
      <w:pPr>
        <w:pStyle w:val="BodyText"/>
      </w:pPr>
      <w:r>
        <w:t xml:space="preserve">o</w:t>
      </w:r>
      <w:r>
        <w:rPr>
          <w:b/>
        </w:rPr>
        <w:t xml:space="preserve">贵金属和宝石经销商</w:t>
      </w:r>
      <w:r>
        <w:t xml:space="preserve">，当其与客户进行的任何现金交易超过指定限额时</w:t>
      </w:r>
    </w:p>
    <w:p>
      <w:pPr>
        <w:pStyle w:val="BodyText"/>
      </w:pPr>
      <w:r>
        <w:t xml:space="preserve">o</w:t>
      </w:r>
      <w:r>
        <w:t xml:space="preserve"> </w:t>
      </w:r>
      <w:r>
        <w:t xml:space="preserve">律师、公证员以及独立法律专业人员和会计师，当他们为客户准备或执行以下交易，包括买卖房地产;管理客户资金、证券和其他资产;开立或管理银行、储蓄和证券账户;为创办或管理公司筹集资金;创建、运作和管理法人或法律安排;买卖企业</w:t>
      </w:r>
    </w:p>
    <w:p>
      <w:pPr>
        <w:pStyle w:val="BodyText"/>
      </w:pPr>
      <w:r>
        <w:t xml:space="preserve">o</w:t>
      </w:r>
      <w:r>
        <w:t xml:space="preserve"> </w:t>
      </w:r>
      <w:r>
        <w:t xml:space="preserve">信托和公司服务提供商，当其为客户准备或执行与某些特定交易相关活动时（如担任创建法人的代理机构;担任公司的董事或秘书;担任明示信托受托人;或担任第三人的代名股东）</w:t>
      </w:r>
    </w:p>
    <w:p>
      <w:pPr>
        <w:pStyle w:val="BodyText"/>
      </w:pPr>
      <w:r>
        <w:rPr>
          <w:b/>
        </w:rPr>
        <w:t xml:space="preserve">选项分析:</w:t>
      </w:r>
    </w:p>
    <w:p>
      <w:pPr>
        <w:pStyle w:val="BodyText"/>
      </w:pPr>
      <w:r>
        <w:t xml:space="preserve">A选项正确，赌场、不动产经纪商和珠宝经销商正确，均属于DNFBPs。根据</w:t>
      </w:r>
      <w:r>
        <w:t xml:space="preserve"> </w:t>
      </w:r>
      <w:r>
        <w:t xml:space="preserve">FATF（防制洗钱金融行动工作组织）40项建议，"指定非金融事业与专业人士"（DNFBPs,</w:t>
      </w:r>
      <w:r>
        <w:t xml:space="preserve"> </w:t>
      </w:r>
      <w:r>
        <w:t xml:space="preserve">Designated Non-Financial Businesses and Professions）</w:t>
      </w:r>
      <w:r>
        <w:t xml:space="preserve"> </w:t>
      </w:r>
      <w:r>
        <w:t xml:space="preserve">包括以下行业:</w:t>
      </w:r>
      <w:r>
        <w:rPr>
          <w:b/>
        </w:rPr>
        <w:t xml:space="preserve">赌场</w:t>
      </w:r>
      <w:r>
        <w:t xml:space="preserve">（包括线上赌博）、</w:t>
      </w:r>
      <w:r>
        <w:rPr>
          <w:b/>
        </w:rPr>
        <w:t xml:space="preserve">不动产经纪商、贵金属与宝石经销商</w:t>
      </w:r>
      <w:r>
        <w:t xml:space="preserve">（如珠宝商、黄金交易商）、律师、公证人、会计师等专业服务提供者（当涉及特定交易，如房地产买卖、公司设立等）、信托与公司服务提供者（如注册代理、秘书公司）。</w:t>
      </w:r>
    </w:p>
    <w:p>
      <w:pPr>
        <w:pStyle w:val="BodyText"/>
      </w:pPr>
      <w:r>
        <w:t xml:space="preserve">B选项错误，金融服务企业、守门人和电子货币发行商</w:t>
      </w:r>
      <w:r>
        <w:t xml:space="preserve"> </w:t>
      </w:r>
      <w:r>
        <w:t xml:space="preserve">错误，这些属于金融行业，非DNFBPs。</w:t>
      </w:r>
    </w:p>
    <w:p>
      <w:pPr>
        <w:pStyle w:val="BodyText"/>
      </w:pPr>
      <w:r>
        <w:t xml:space="preserve">C选项错误，贵金属经销商、律师和商品期货交易商错误，律师属于DNFBPs，但商品期货交易商通常属于金融业。</w:t>
      </w:r>
    </w:p>
    <w:p>
      <w:pPr>
        <w:pStyle w:val="BodyText"/>
      </w:pPr>
      <w:r>
        <w:t xml:space="preserve">D选项错误，人寿保险公司、不动产经纪商和公证人错误，不动产经纪商和公证人属于DNFBPs，但人寿保险属于金融业。</w:t>
      </w:r>
    </w:p>
    <w:p>
      <w:pPr>
        <w:pStyle w:val="BodyText"/>
      </w:pPr>
      <w:r>
        <w:t xml:space="preserve">29.(多选题)在没有制裁监管体系的国家，如何提高对制裁的认知?（请选择两个选项）</w:t>
      </w:r>
    </w:p>
    <w:p>
      <w:pPr>
        <w:pStyle w:val="BodyText"/>
      </w:pPr>
      <w:r>
        <w:t xml:space="preserve">A.限制拥有健全AML/CFT和制裁监管体系的国家与这些缺乏监管的国家之间的贸易</w:t>
      </w:r>
    </w:p>
    <w:p>
      <w:pPr>
        <w:pStyle w:val="BodyText"/>
      </w:pPr>
      <w:r>
        <w:t xml:space="preserve">B.在这些国家开展反金融犯罪（AFC）和制裁相关的研讨会、网络研讨会和培训</w:t>
      </w:r>
    </w:p>
    <w:p>
      <w:pPr>
        <w:pStyle w:val="BodyText"/>
      </w:pPr>
      <w:r>
        <w:t xml:space="preserve">C.对这些国家实施执法措施和经济罚款</w:t>
      </w:r>
    </w:p>
    <w:p>
      <w:pPr>
        <w:pStyle w:val="BodyText"/>
      </w:pPr>
      <w:r>
        <w:t xml:space="preserve">D.通过政府间的双边对话和合作促进认知提升</w:t>
      </w:r>
    </w:p>
    <w:p>
      <w:pPr>
        <w:pStyle w:val="BodyText"/>
      </w:pPr>
      <w:r>
        <w:t xml:space="preserve">答案:B D</w:t>
      </w:r>
    </w:p>
    <w:p>
      <w:pPr>
        <w:pStyle w:val="BodyText"/>
      </w:pPr>
      <w:r>
        <w:t xml:space="preserve">解析:【2025真题】</w:t>
      </w:r>
    </w:p>
    <w:p>
      <w:pPr>
        <w:pStyle w:val="BodyText"/>
      </w:pPr>
      <w:r>
        <w:rPr>
          <w:b/>
        </w:rPr>
        <w:t xml:space="preserve">具体知识点:</w:t>
      </w:r>
    </w:p>
    <w:p>
      <w:pPr>
        <w:pStyle w:val="BodyText"/>
      </w:pPr>
      <w:r>
        <w:t xml:space="preserve">国际洗钱信息网</w:t>
      </w:r>
    </w:p>
    <w:p>
      <w:pPr>
        <w:pStyle w:val="BodyText"/>
      </w:pPr>
      <w:r>
        <w:t xml:space="preserve">国际洗钱信息网 (IMoLIN)</w:t>
      </w:r>
      <w:r>
        <w:t xml:space="preserve"> </w:t>
      </w:r>
      <w:r>
        <w:t xml:space="preserve">是洗钱信息的交换场所，对国际和国内反洗钱机构大有裨益。联合国毒品与犯罪问题办公室下辖的全球反洗钱、犯罪手机和恐怖融资计划，代表联合国和包括国际刑警组织</w:t>
      </w:r>
      <w:r>
        <w:t xml:space="preserve"> </w:t>
      </w:r>
      <w:r>
        <w:t xml:space="preserve">(Interpol) 在内的其他国际组织负责开发和管理这个网络。</w:t>
      </w:r>
    </w:p>
    <w:p>
      <w:pPr>
        <w:pStyle w:val="BodyText"/>
      </w:pPr>
      <w:r>
        <w:t xml:space="preserve">国际洗钱信息网有五个主要模块:</w:t>
      </w:r>
    </w:p>
    <w:p>
      <w:pPr>
        <w:pStyle w:val="BodyText"/>
      </w:pPr>
      <w:r>
        <w:t xml:space="preserve">1国际反洗钱数据库</w:t>
      </w:r>
      <w:r>
        <w:t xml:space="preserve"> </w:t>
      </w:r>
      <w:r>
        <w:t xml:space="preserve">(AMLID):美国反洗钱法律规章的概要与分析，以及国家联络机关和当局的信息（此数据库须凭密码登录）</w:t>
      </w:r>
    </w:p>
    <w:p>
      <w:pPr>
        <w:pStyle w:val="BodyText"/>
      </w:pPr>
      <w:r>
        <w:t xml:space="preserve">2参考资料:研究与分析、参考文献、公约、法律文书和示范法律</w:t>
      </w:r>
    </w:p>
    <w:p>
      <w:pPr>
        <w:pStyle w:val="BodyText"/>
      </w:pPr>
      <w:r>
        <w:t xml:space="preserve">3国家或地区页面:包括反洗钱立法的全文（如可用）以及指向国家或地区金融情报机构的链接</w:t>
      </w:r>
    </w:p>
    <w:p>
      <w:pPr>
        <w:pStyle w:val="BodyText"/>
      </w:pPr>
      <w:r>
        <w:t xml:space="preserve">4大事纪要:</w:t>
      </w:r>
      <w:r>
        <w:rPr>
          <w:b/>
        </w:rPr>
        <w:t xml:space="preserve">按时间顺序罗列反洗钱领域的培训活动、会议、研讨会、专题讨论会和其他会议</w:t>
      </w:r>
    </w:p>
    <w:p>
      <w:pPr>
        <w:pStyle w:val="BodyText"/>
      </w:pPr>
      <w:r>
        <w:t xml:space="preserve">5国际规范和标准:详细说明联合国公约、示范法律和其他国际标准</w:t>
      </w:r>
    </w:p>
    <w:p>
      <w:pPr>
        <w:pStyle w:val="BodyText"/>
      </w:pPr>
      <w:r>
        <w:rPr>
          <w:b/>
        </w:rPr>
        <w:t xml:space="preserve">选项分析:</w:t>
      </w:r>
    </w:p>
    <w:p>
      <w:pPr>
        <w:pStyle w:val="BodyText"/>
      </w:pPr>
      <w:r>
        <w:t xml:space="preserve">A选项错误，孤立政策可能损害经济，且无法根本性提升制裁意识，甚至引发抵触情绪。</w:t>
      </w:r>
    </w:p>
    <w:p>
      <w:pPr>
        <w:pStyle w:val="BodyText"/>
      </w:pPr>
      <w:r>
        <w:t xml:space="preserve">B选项正确，</w:t>
      </w:r>
      <w:r>
        <w:rPr>
          <w:b/>
        </w:rPr>
        <w:t xml:space="preserve">培训与研讨会能够直接提升意识:通过教育项目（如FATF或世界银行支持的培训），向金融机构、企业和政府人员传授制裁合规的重要性及实操方法。</w:t>
      </w:r>
    </w:p>
    <w:p>
      <w:pPr>
        <w:pStyle w:val="BodyText"/>
      </w:pPr>
      <w:r>
        <w:t xml:space="preserve">C选项错误，缺乏监管体系的国家无法律依据执行制裁，外部罚款可能被视为干涉主权，适得其反。</w:t>
      </w:r>
    </w:p>
    <w:p>
      <w:pPr>
        <w:pStyle w:val="BodyText"/>
      </w:pPr>
      <w:r>
        <w:t xml:space="preserve">D选项正确，</w:t>
      </w:r>
      <w:r>
        <w:rPr>
          <w:b/>
        </w:rPr>
        <w:t xml:space="preserve">政府间合作，通过双边或多边协议（如FATF区域性组织），引导该国将制裁纳入法律框架。发达国家可提供监管模板和风险评估工具。</w:t>
      </w:r>
    </w:p>
    <w:p>
      <w:pPr>
        <w:pStyle w:val="BodyText"/>
      </w:pPr>
      <w:r>
        <w:t xml:space="preserve">30.两个国家之间签署的法律文件，用于规范跨境信息共享，被称为:</w:t>
      </w:r>
    </w:p>
    <w:p>
      <w:pPr>
        <w:pStyle w:val="BodyText"/>
      </w:pPr>
      <w:r>
        <w:t xml:space="preserve">A.协议备忘录</w:t>
      </w:r>
    </w:p>
    <w:p>
      <w:pPr>
        <w:pStyle w:val="BodyText"/>
      </w:pPr>
      <w:r>
        <w:t xml:space="preserve">B.理解声明</w:t>
      </w:r>
    </w:p>
    <w:p>
      <w:pPr>
        <w:pStyle w:val="BodyText"/>
      </w:pPr>
      <w:r>
        <w:t xml:space="preserve">C.谅解备忘录</w:t>
      </w:r>
    </w:p>
    <w:p>
      <w:pPr>
        <w:pStyle w:val="BodyText"/>
      </w:pPr>
      <w:r>
        <w:t xml:space="preserve">D.互助法律协定</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w:t>
      </w:r>
      <w:r>
        <w:rPr>
          <w:b/>
        </w:rPr>
        <w:t xml:space="preserve"> </w:t>
      </w:r>
      <w:r>
        <w:rPr>
          <w:b/>
        </w:rPr>
        <w:t xml:space="preserve">(MLAT)</w:t>
      </w:r>
    </w:p>
    <w:p>
      <w:pPr>
        <w:pStyle w:val="BodyText"/>
      </w:pPr>
      <w:r>
        <w:rPr>
          <w:b/>
        </w:rPr>
        <w:t xml:space="preserve">为相互间传递可用于起诉和司法程序的证据提供了一个法律平台</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A选项错误，协议备忘录通常是一种初步的、具有一定意向性的文件，用于记录双方在某个事项上达成的初步共识或理解，但不一定具有严格的法律约束力，也不一定专门针对跨境信息共享进行规范。</w:t>
      </w:r>
    </w:p>
    <w:p>
      <w:pPr>
        <w:pStyle w:val="BodyText"/>
      </w:pPr>
      <w:r>
        <w:t xml:space="preserve">B选项错误，理解声明主要是对双方在某些问题上的理解和立场进行阐述，更多地是表达一种意向和态度，其法律性和规范性相对较弱，一般不用于专门规范跨境信息共享这种具体且具有较强法律要求的事项。</w:t>
      </w:r>
    </w:p>
    <w:p>
      <w:pPr>
        <w:pStyle w:val="BodyText"/>
      </w:pPr>
      <w:r>
        <w:t xml:space="preserve">C选项错误，谅解备忘录是一种非正式的协议，用于记录双方在特定问题上的共识和谅解，虽然具有一定的约束性，但在法律层面的强制力不如正式的法律协定。它可以用于多种领域的合作意向记录，但对于跨境信息共享的规范，通常不如互助法律协定那样具有针对性和权威性。</w:t>
      </w:r>
    </w:p>
    <w:p>
      <w:pPr>
        <w:pStyle w:val="BodyText"/>
      </w:pPr>
      <w:r>
        <w:t xml:space="preserve">D选项正确，</w:t>
      </w:r>
      <w:r>
        <w:rPr>
          <w:b/>
        </w:rPr>
        <w:t xml:space="preserve">互助法律协定是两个或多个国家之间签署的具有法律约束力的文件，旨在规范在法律事务方面的相互协助，包括跨境信息共享。这种协定通常会明确规定信息共享的条件、程序、范围以及保护措施等具体内容，以确保跨境信息共享在合法、规范的框架内进行，是专门用于规范跨境信息共享等法律事务合作的法律文件</w:t>
      </w:r>
      <w:r>
        <w:rPr>
          <w:b/>
        </w:rPr>
        <w:t xml:space="preserve"> </w:t>
      </w:r>
      <w:r>
        <w:rPr>
          <w:b/>
        </w:rPr>
        <w:t xml:space="preserve">。</w:t>
      </w:r>
    </w:p>
    <w:p>
      <w:pPr>
        <w:pStyle w:val="BodyText"/>
      </w:pPr>
      <w:r>
        <w:t xml:space="preserve">31.A国的反腐机构一直在调查涉嫌贿赂和腐败的资金流向B国，并准备将案件提交至当地法院起诉。以下哪种方法最有效地获取所需证据来起诉该案件?</w:t>
      </w:r>
    </w:p>
    <w:p>
      <w:pPr>
        <w:pStyle w:val="BodyText"/>
      </w:pPr>
      <w:r>
        <w:t xml:space="preserve">A.通过A国与B国的司法互助条约请求所需证据</w:t>
      </w:r>
    </w:p>
    <w:p>
      <w:pPr>
        <w:pStyle w:val="BodyText"/>
      </w:pPr>
      <w:r>
        <w:t xml:space="preserve">B.使用埃格蒙特安全网络从B国金融情报机构获取所需证据</w:t>
      </w:r>
    </w:p>
    <w:p>
      <w:pPr>
        <w:pStyle w:val="BodyText"/>
      </w:pPr>
      <w:r>
        <w:t xml:space="preserve">C.使用国际刑警组织网络从B国获取所需证据</w:t>
      </w:r>
    </w:p>
    <w:p>
      <w:pPr>
        <w:pStyle w:val="BodyText"/>
      </w:pPr>
      <w:r>
        <w:t xml:space="preserve">D.A国反腐机构负责人直接向B国执法机构负责人提出正式请求，以获取所需证据</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t xml:space="preserve">。司法互助协定</w:t>
      </w:r>
      <w:r>
        <w:t xml:space="preserve"> </w:t>
      </w:r>
      <w:r>
        <w:t xml:space="preserve">(MLAT)</w:t>
      </w:r>
      <w:r>
        <w:t xml:space="preserve"> </w:t>
      </w:r>
      <w:r>
        <w:t xml:space="preserve">为相互间传递可用于起诉和司法程序的证据提供了一个法律平台。司法互助协定一次仅涉及两个国家或地区。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w:t>
      </w:r>
      <w:r>
        <w:t xml:space="preserve"> </w:t>
      </w:r>
      <w:r>
        <w:t xml:space="preserve">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A选项正确，</w:t>
      </w:r>
      <w:r>
        <w:rPr>
          <w:b/>
        </w:rPr>
        <w:t xml:space="preserve">司法互助条约（MLAT）的核心优势。法律强制力:</w:t>
      </w:r>
      <w:r>
        <w:t xml:space="preserve">MLAT是主权国家间的双边/多边协定，B国有法律义务提供符合条约范围的证据（如银行记录、证人证言）。证据通过该渠道获取可直接用于A国法庭，满足证据合法性要求（如《联合国反腐败公约》第46条）。</w:t>
      </w:r>
      <w:r>
        <w:rPr>
          <w:b/>
        </w:rPr>
        <w:t xml:space="preserve">全面性</w:t>
      </w:r>
      <w:r>
        <w:t xml:space="preserve">——可请求种类广泛的证据（非仅限于金融情报），包括:银行账户流水、公司注册文件、执法部门调查记录、证人跨境询问。</w:t>
      </w:r>
    </w:p>
    <w:p>
      <w:pPr>
        <w:pStyle w:val="BodyText"/>
      </w:pPr>
      <w:r>
        <w:t xml:space="preserve">B选项错误，埃格蒙特安全网络仅限金融情报（如STRs、CTRs），无法获取非金融证据（如行贿现场监控录像）。埃格蒙特集团规则要求情报仅用于反洗钱/反恐融资，贿赂案需额外法律程序（如MLAT转化）。</w:t>
      </w:r>
    </w:p>
    <w:p>
      <w:pPr>
        <w:pStyle w:val="BodyText"/>
      </w:pPr>
      <w:r>
        <w:t xml:space="preserve">C选项错误，国际刑警组织主要功能是发布红色通缉令或协调抓捕，无直接获取证据的法定权限。可协助联络但无强制执行力。</w:t>
      </w:r>
    </w:p>
    <w:p>
      <w:pPr>
        <w:pStyle w:val="BodyText"/>
      </w:pPr>
      <w:r>
        <w:t xml:space="preserve">D选项错误，直接执法机构请求，若无MLAT基础，B国可依法拒绝（如数据本地化法律限制）。非正式渠道证据可能因取证程序瑕疵被法庭排除。</w:t>
      </w:r>
    </w:p>
    <w:p>
      <w:pPr>
        <w:pStyle w:val="BodyText"/>
      </w:pPr>
      <w:r>
        <w:t xml:space="preserve">32.(多选题)Suzy是一家大型金融机构的防制洗钱法规遵循主管，董事会要求她设法保证该机构报送的可疑交易报告的机密性。她应考虑下列哪三件事?</w:t>
      </w:r>
    </w:p>
    <w:p>
      <w:pPr>
        <w:pStyle w:val="BodyText"/>
      </w:pPr>
      <w:r>
        <w:t xml:space="preserve">A.训练员工，确保其不会无意中向目标客户泄露或密报提交报告的事</w:t>
      </w:r>
    </w:p>
    <w:p>
      <w:pPr>
        <w:pStyle w:val="BodyText"/>
      </w:pPr>
      <w:r>
        <w:t xml:space="preserve">B.确保员工了解如何按客户名称，快速简单地调出可疑交易报告</w:t>
      </w:r>
    </w:p>
    <w:p>
      <w:pPr>
        <w:pStyle w:val="BodyText"/>
      </w:pPr>
      <w:r>
        <w:t xml:space="preserve">C.制定严格的记录程序，分开保存可疑交易报告资讯，以确保其机密性</w:t>
      </w:r>
    </w:p>
    <w:p>
      <w:pPr>
        <w:pStyle w:val="BodyText"/>
      </w:pPr>
      <w:r>
        <w:t xml:space="preserve">D.制定相关程序，以便在收到提供可疑交易报告副本的要求时，能够及时恰当地予以回应</w:t>
      </w:r>
    </w:p>
    <w:p>
      <w:pPr>
        <w:pStyle w:val="BodyText"/>
      </w:pPr>
      <w:r>
        <w:t xml:space="preserve">答案:A C 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t xml:space="preserve">建议第 30 和 31</w:t>
      </w:r>
      <w:r>
        <w:t xml:space="preserve"> </w:t>
      </w:r>
      <w:r>
        <w:t xml:space="preserve">条阐述了金融情报机构和负责调查的其他主管当局的多种职权，其中包括:</w:t>
      </w:r>
    </w:p>
    <w:p>
      <w:pPr>
        <w:pStyle w:val="BodyText"/>
      </w:pPr>
      <w:r>
        <w:t xml:space="preserve">• 在国家反洗钱/反恐融资政策框架内，负责对洗钱和反恐融资活动开展调查</w:t>
      </w:r>
    </w:p>
    <w:p>
      <w:pPr>
        <w:pStyle w:val="BodyText"/>
      </w:pPr>
      <w:r>
        <w:t xml:space="preserve">•</w:t>
      </w:r>
      <w:r>
        <w:t xml:space="preserve"> </w:t>
      </w:r>
      <w:r>
        <w:t xml:space="preserve">至少在与产生收益的重大犯罪活动相关的所有案件中，应在追查洗钱、相关上游犯罪及恐怖融资活动（包括在司法管辖区外发生的相关上游犯罪活动）的同时，开展积极的金融犯罪调查</w:t>
      </w:r>
    </w:p>
    <w:p>
      <w:pPr>
        <w:pStyle w:val="BodyText"/>
      </w:pPr>
      <w:r>
        <w:t xml:space="preserve">•</w:t>
      </w:r>
      <w:r>
        <w:t xml:space="preserve"> </w:t>
      </w:r>
      <w:r>
        <w:t xml:space="preserve">对于应予没收或可能需予以没收，或疑为犯罪所得的财产，应迅速地加以识别、追踪，并采取行动予以冻结和扣押</w:t>
      </w:r>
    </w:p>
    <w:p>
      <w:pPr>
        <w:pStyle w:val="BodyText"/>
      </w:pPr>
      <w:r>
        <w:t xml:space="preserve">•</w:t>
      </w:r>
      <w:r>
        <w:t xml:space="preserve"> </w:t>
      </w:r>
      <w:r>
        <w:t xml:space="preserve">可获取上述调查、刑事诉讼及相关行动所需的一切文件和信息。金融情报机构和其他主管当局的其中一项职权是，采取强制性措施要求金融组织、特定非金融行业以及其他自然人或法人出示其持有的记录，用于搜查个人和房屋、获取证人陈述书以及扣押和获取证据</w:t>
      </w:r>
    </w:p>
    <w:p>
      <w:pPr>
        <w:pStyle w:val="BodyText"/>
      </w:pPr>
      <w:r>
        <w:t xml:space="preserve">•</w:t>
      </w:r>
      <w:r>
        <w:t xml:space="preserve"> </w:t>
      </w:r>
      <w:r>
        <w:t xml:space="preserve">运用适用于洗钱、相关上游犯罪及恐怖融资活动调查的各种调查技巧，包括开展卧底行动、截获通讯信息、访问计算机系统和实施控制下交付。</w:t>
      </w:r>
    </w:p>
    <w:p>
      <w:pPr>
        <w:pStyle w:val="BodyText"/>
      </w:pPr>
      <w:r>
        <w:rPr>
          <w:b/>
        </w:rPr>
        <w:t xml:space="preserve">选项分析:</w:t>
      </w:r>
    </w:p>
    <w:p>
      <w:pPr>
        <w:pStyle w:val="BodyText"/>
      </w:pPr>
      <w:r>
        <w:t xml:space="preserve">A选项正确，根据《银行保密法》（BSA），金融机构必须</w:t>
      </w:r>
      <w:r>
        <w:t xml:space="preserve"> </w:t>
      </w:r>
      <w:r>
        <w:rPr>
          <w:b/>
        </w:rPr>
        <w:t xml:space="preserve">禁止"泄密"</w:t>
      </w:r>
      <w:r>
        <w:t xml:space="preserve">（Tipping</w:t>
      </w:r>
      <w:r>
        <w:t xml:space="preserve"> </w:t>
      </w:r>
      <w:r>
        <w:t xml:space="preserve">Off），即不得向被报告客户透露SARs的存在或内容，否则可能妨碍执法调查并导致法律后果。对员工进行</w:t>
      </w:r>
      <w:r>
        <w:t xml:space="preserve"> </w:t>
      </w:r>
      <w:r>
        <w:t xml:space="preserve">保密意识培训，明确禁止讨论SARs相关内容。在内部文件中使用</w:t>
      </w:r>
      <w:r>
        <w:t xml:space="preserve"> </w:t>
      </w:r>
      <w:r>
        <w:rPr>
          <w:b/>
        </w:rPr>
        <w:t xml:space="preserve">代码或匿名标识</w:t>
      </w:r>
      <w:r>
        <w:t xml:space="preserve">替代客户真实信息。</w:t>
      </w:r>
    </w:p>
    <w:p>
      <w:pPr>
        <w:pStyle w:val="BodyText"/>
      </w:pPr>
      <w:r>
        <w:t xml:space="preserve">B选项错误，快速调取SARs可能增加</w:t>
      </w:r>
      <w:r>
        <w:t xml:space="preserve"> </w:t>
      </w:r>
      <w:r>
        <w:t xml:space="preserve">内部滥用或泄密风险，违反保密原则。访问SARs应遵循 "需知"（Need-to-Know）</w:t>
      </w:r>
      <w:r>
        <w:t xml:space="preserve"> </w:t>
      </w:r>
      <w:r>
        <w:t xml:space="preserve">原则，非必要人员无权查询。</w:t>
      </w:r>
    </w:p>
    <w:p>
      <w:pPr>
        <w:pStyle w:val="BodyText"/>
      </w:pPr>
      <w:r>
        <w:t xml:space="preserve">C选项正确，SARs需与普通业务记录隔离存储，限制访问权限，防止未经授权的披露。</w:t>
      </w:r>
      <w:r>
        <w:rPr>
          <w:b/>
        </w:rPr>
        <w:t xml:space="preserve">将SARs存储在独立加密系统</w:t>
      </w:r>
      <w:r>
        <w:t xml:space="preserve">中，仅限合规、法律和指定高管访问。建立审计日志，追踪SARs的查阅和修改记录。</w:t>
      </w:r>
    </w:p>
    <w:p>
      <w:pPr>
        <w:pStyle w:val="BodyText"/>
      </w:pPr>
      <w:r>
        <w:t xml:space="preserve">D选项正确，仅有执法机关或监管机构</w:t>
      </w:r>
      <w:r>
        <w:t xml:space="preserve"> </w:t>
      </w:r>
      <w:r>
        <w:t xml:space="preserve">可合法请求SARs副本，需通过严格流程验证请求权限。要求外部请求必须出具</w:t>
      </w:r>
      <w:r>
        <w:rPr>
          <w:b/>
        </w:rPr>
        <w:t xml:space="preserve">传票或书面命令，并由法律团队审核合法性</w:t>
      </w:r>
      <w:r>
        <w:t xml:space="preserve">。禁止直接向客户或其他第三方提供SARs。</w:t>
      </w:r>
    </w:p>
    <w:p>
      <w:pPr>
        <w:pStyle w:val="BodyText"/>
      </w:pPr>
      <w:r>
        <w:t xml:space="preserve">33.关于反洗钱（AML）调查中的数据隐私，以下哪项陈述最准确?</w:t>
      </w:r>
    </w:p>
    <w:p>
      <w:pPr>
        <w:pStyle w:val="BodyText"/>
      </w:pPr>
      <w:r>
        <w:t xml:space="preserve">A.金融情报单位（FIUs）应记录可与其他机构共享可疑交易报告（SARs）中个人数据的目的</w:t>
      </w:r>
    </w:p>
    <w:p>
      <w:pPr>
        <w:pStyle w:val="BodyText"/>
      </w:pPr>
      <w:r>
        <w:t xml:space="preserve">B.任何成为可疑交易报告（SAR）对象的客户都有权要求删除其个人数据</w:t>
      </w:r>
    </w:p>
    <w:p>
      <w:pPr>
        <w:pStyle w:val="BodyText"/>
      </w:pPr>
      <w:r>
        <w:t xml:space="preserve">C.数据隐私法在所有司法管辖区内都禁止金融机构之间为了AML调查共享信息</w:t>
      </w:r>
    </w:p>
    <w:p>
      <w:pPr>
        <w:pStyle w:val="BodyText"/>
      </w:pPr>
      <w:r>
        <w:t xml:space="preserve">D.组织在向相关金融情报单位（FIUs）提交SAR之前，必须证明客户已同意共享其信息</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rPr>
          <w:b/>
        </w:rPr>
        <w:t xml:space="preserve">可疑交易报告</w:t>
      </w:r>
      <w:r>
        <w:t xml:space="preserve">;(b)</w:t>
      </w:r>
      <w:r>
        <w:t xml:space="preserve"> </w:t>
      </w:r>
      <w:r>
        <w:t xml:space="preserve">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A选项正确，FIUs必须确保数据共享符合</w:t>
      </w:r>
      <w:r>
        <w:rPr>
          <w:b/>
        </w:rPr>
        <w:t xml:space="preserve">"</w:t>
      </w:r>
      <w:r>
        <w:rPr>
          <w:b/>
        </w:rPr>
        <w:t xml:space="preserve">需知原则</w:t>
      </w:r>
      <w:r>
        <w:rPr>
          <w:b/>
        </w:rPr>
        <w:t xml:space="preserve"> </w:t>
      </w:r>
      <w:r>
        <w:rPr>
          <w:b/>
        </w:rPr>
        <w:t xml:space="preserve">"（Need-to-Know</w:t>
      </w:r>
      <w:r>
        <w:rPr>
          <w:b/>
        </w:rPr>
        <w:t xml:space="preserve"> </w:t>
      </w:r>
      <w:r>
        <w:rPr>
          <w:b/>
        </w:rPr>
        <w:t xml:space="preserve">Basis）</w:t>
      </w:r>
      <w:r>
        <w:t xml:space="preserve">，并记录接收方（如执法机构、外国FIU）、共享的法律依据（如犯罪调查、国际合作）、数据范围（如仅交易记录，不包含无关个人信息）。</w:t>
      </w:r>
    </w:p>
    <w:p>
      <w:pPr>
        <w:pStyle w:val="BodyText"/>
      </w:pPr>
      <w:r>
        <w:t xml:space="preserve">B选项错误。根据GDPR第17(3)(b)条，为履行法定义务（如AML报告）的数据不适用"被遗忘权"。</w:t>
      </w:r>
    </w:p>
    <w:p>
      <w:pPr>
        <w:pStyle w:val="BodyText"/>
      </w:pPr>
      <w:r>
        <w:t xml:space="preserve">C选项错误。FATF建议16明确鼓励信息共享（如美国314(b)条款允许金融机构间直接交换数据）。</w:t>
      </w:r>
    </w:p>
    <w:p>
      <w:pPr>
        <w:pStyle w:val="BodyText"/>
      </w:pPr>
      <w:r>
        <w:t xml:space="preserve">D选项错误。AML报告基于法定义务，无需客户同意（欧盟AMLD5第33条）。</w:t>
      </w:r>
    </w:p>
    <w:p>
      <w:pPr>
        <w:pStyle w:val="BodyText"/>
      </w:pPr>
      <w:r>
        <w:t xml:space="preserve">34.(多选题)政府的金融情报单位（FIU）的职责包括哪些?（请选择三个）</w:t>
      </w:r>
    </w:p>
    <w:p>
      <w:pPr>
        <w:pStyle w:val="BodyText"/>
      </w:pPr>
      <w:r>
        <w:t xml:space="preserve">A.调查并在适当情况下起诉所有来自报告机构或义务机构的可疑交易报告和可疑活动报告（SAR）</w:t>
      </w:r>
    </w:p>
    <w:p>
      <w:pPr>
        <w:pStyle w:val="BodyText"/>
      </w:pPr>
      <w:r>
        <w:t xml:space="preserve">B.分析来自报告机构或义务机构的所有可疑交易报告（STR）和可疑活动报告（SAR）</w:t>
      </w:r>
    </w:p>
    <w:p>
      <w:pPr>
        <w:pStyle w:val="BodyText"/>
      </w:pPr>
      <w:r>
        <w:t xml:space="preserve">C.向外国司法系统传播可疑交易和可疑活动报告的分析，以加强其反洗钱和反恐融资调查及起诉</w:t>
      </w:r>
    </w:p>
    <w:p>
      <w:pPr>
        <w:pStyle w:val="BodyText"/>
      </w:pPr>
      <w:r>
        <w:t xml:space="preserve">D.向本地执法机构和外国FIUs传播可疑交易和可疑活动报告的分析，以打击洗钱活动</w:t>
      </w:r>
    </w:p>
    <w:p>
      <w:pPr>
        <w:pStyle w:val="BodyText"/>
      </w:pPr>
      <w:r>
        <w:t xml:space="preserve">E.接收来自报告机构或义务机构的可疑交易报告（STR）和可疑活动报告（SAR）</w:t>
      </w:r>
    </w:p>
    <w:p>
      <w:pPr>
        <w:pStyle w:val="BodyText"/>
      </w:pPr>
      <w:r>
        <w:t xml:space="preserve">答案:B D E</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（B、C、E选项）</w:t>
      </w:r>
      <w:r>
        <w:t xml:space="preserve"> </w:t>
      </w:r>
      <w:r>
        <w:t xml:space="preserve">，并把由此获得的情报分发给地方执法机关和外国金融情报机构，用以打击洗钱活动。</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t xml:space="preserve"> </w:t>
      </w:r>
      <w:r>
        <w:t xml:space="preserve">可疑交易报告;(b)</w:t>
      </w:r>
      <w:r>
        <w:t xml:space="preserve"> </w:t>
      </w:r>
      <w:r>
        <w:t xml:space="preserve">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选项A错误，FIU通常无司法权（执法型FIU如英国NCA除外），起诉属检察机关职责。</w:t>
      </w:r>
    </w:p>
    <w:p>
      <w:pPr>
        <w:pStyle w:val="BodyText"/>
      </w:pPr>
      <w:r>
        <w:t xml:space="preserve">选项B正确，</w:t>
      </w:r>
      <w:r>
        <w:rPr>
          <w:b/>
        </w:rPr>
        <w:t xml:space="preserve">情报分析（核心价值创造），挖掘单笔交易背后的犯罪网络（如毒品资金分层），识别行业性风险趋势（如贸易洗钱新手法），使用AI关联分析（如Palantir用于识别恐怖融资模式）。</w:t>
      </w:r>
    </w:p>
    <w:p>
      <w:pPr>
        <w:pStyle w:val="BodyText"/>
      </w:pPr>
      <w:r>
        <w:t xml:space="preserve">选项C错误，FIU需双向协作（接收和发送），且优先通过国际协议框架（如Egmont</w:t>
      </w:r>
      <w:r>
        <w:t xml:space="preserve"> </w:t>
      </w:r>
      <w:r>
        <w:t xml:space="preserve">Group）而非直接对接外国司法系统。</w:t>
      </w:r>
    </w:p>
    <w:p>
      <w:pPr>
        <w:pStyle w:val="BodyText"/>
      </w:pPr>
      <w:r>
        <w:t xml:space="preserve">选项D正确，</w:t>
      </w:r>
      <w:r>
        <w:rPr>
          <w:b/>
        </w:rPr>
        <w:t xml:space="preserve">信息分发（执法协作枢纽），</w:t>
      </w:r>
      <w:r>
        <w:t xml:space="preserve">国内传播向警方、检察院提供可起诉情报（需符合《刑事诉讼法》证据规则）。国际协作通过埃格蒙特安全网络（ESW）与外国FIU交换数据。</w:t>
      </w:r>
    </w:p>
    <w:p>
      <w:pPr>
        <w:pStyle w:val="BodyText"/>
      </w:pPr>
      <w:r>
        <w:t xml:space="preserve">选项E正确，</w:t>
      </w:r>
      <w:r>
        <w:rPr>
          <w:b/>
        </w:rPr>
        <w:t xml:space="preserve">信息接收（FIU的基础职能）</w:t>
      </w:r>
      <w:r>
        <w:t xml:space="preserve">,FATF建议29要求FIU作为国家级中心，统一接收金融机构、DNFBPs（如房地产中介）提交的STR/SAR。建立安全电子报送系统（如美国FinCEN的BSA</w:t>
      </w:r>
      <w:r>
        <w:t xml:space="preserve"> </w:t>
      </w:r>
      <w:r>
        <w:t xml:space="preserve">E-Filing系统），覆盖所有法定报告主体（包括虚拟资产服务提供商）。</w:t>
      </w:r>
    </w:p>
    <w:p>
      <w:pPr>
        <w:pStyle w:val="BodyText"/>
      </w:pPr>
      <w:r>
        <w:t xml:space="preserve">35.何者最能解释艾格蒙联盟之宗旨?</w:t>
      </w:r>
    </w:p>
    <w:p>
      <w:pPr>
        <w:pStyle w:val="BodyText"/>
      </w:pPr>
      <w:r>
        <w:t xml:space="preserve">A.作为非法毒品交易之政策论坛</w:t>
      </w:r>
    </w:p>
    <w:p>
      <w:pPr>
        <w:pStyle w:val="BodyText"/>
      </w:pPr>
      <w:r>
        <w:t xml:space="preserve">B.提供论坛，供全球金融情报机构使用</w:t>
      </w:r>
    </w:p>
    <w:p>
      <w:pPr>
        <w:pStyle w:val="BodyText"/>
      </w:pPr>
      <w:r>
        <w:t xml:space="preserve">C.制定业界了解您的客户标准</w:t>
      </w:r>
    </w:p>
    <w:p>
      <w:pPr>
        <w:pStyle w:val="BodyText"/>
      </w:pPr>
      <w:r>
        <w:t xml:space="preserve">D.保护金融系统，以免遭受滥用或腐败</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选项分析:</w:t>
      </w:r>
    </w:p>
    <w:p>
      <w:pPr>
        <w:pStyle w:val="BodyText"/>
      </w:pPr>
      <w:r>
        <w:t xml:space="preserve">A选项错误，艾格蒙联盟主要关注的是洗钱及相关犯罪活动，并非专门针对非法毒品交易的政策论坛。虽然非法毒品交易是洗钱的常见上游犯罪之一，但这不能全面准确地解释艾格蒙联盟的宗旨。</w:t>
      </w:r>
    </w:p>
    <w:p>
      <w:pPr>
        <w:pStyle w:val="BodyText"/>
      </w:pPr>
      <w:r>
        <w:t xml:space="preserve">B选项正确，</w:t>
      </w:r>
      <w:r>
        <w:rPr>
          <w:b/>
        </w:rPr>
        <w:t xml:space="preserve">准确地阐述了艾格蒙联盟的核心作用。它通过建立一个平台，让各国金融情报机构能够在此进行信息交流、经验分享和合作，从而更好地发挥金融情报在打击犯罪中的作用，符合艾格蒙联盟的宗旨。</w:t>
      </w:r>
    </w:p>
    <w:p>
      <w:pPr>
        <w:pStyle w:val="BodyText"/>
      </w:pPr>
      <w:r>
        <w:t xml:space="preserve">C选项错误，"了解你的客户"（KYC）标准是反洗钱工作中的一个重要方面，但制定</w:t>
      </w:r>
      <w:r>
        <w:t xml:space="preserve"> </w:t>
      </w:r>
      <w:r>
        <w:t xml:space="preserve">KYC</w:t>
      </w:r>
      <w:r>
        <w:t xml:space="preserve"> </w:t>
      </w:r>
      <w:r>
        <w:t xml:space="preserve">标准主要是由金融监管机构或相关行业组织来推动的，并非艾格蒙联盟的主要职责。艾格蒙联盟更侧重于金融情报机构之间的协作，而不是制定具体的行业标准。</w:t>
      </w:r>
    </w:p>
    <w:p>
      <w:pPr>
        <w:pStyle w:val="BodyText"/>
      </w:pPr>
      <w:r>
        <w:t xml:space="preserve">D选项错误，保护金融系统免受滥用和腐败是反洗钱工作以及整个金融监管体系的重要目标，但这是一个较为宽泛的表述，没有具体指出艾格蒙联盟作为金融情报机构合作论坛的独特作用。艾格蒙联盟通过促进情报交流来间接实现保护金融系统的目标，而不是直接以保护金融系统为其宗旨的核心表述。</w:t>
      </w:r>
    </w:p>
    <w:p>
      <w:pPr>
        <w:pStyle w:val="BodyText"/>
      </w:pPr>
      <w:r>
        <w:t xml:space="preserve">36.根据FATF第29条建议，金融情报单位（FIU）的核心职能是什么?</w:t>
      </w:r>
    </w:p>
    <w:p>
      <w:pPr>
        <w:pStyle w:val="BodyText"/>
      </w:pPr>
      <w:r>
        <w:t xml:space="preserve">A.作为国家级中心，负责收集和分析可疑活动报告（SAR）</w:t>
      </w:r>
    </w:p>
    <w:p>
      <w:pPr>
        <w:pStyle w:val="BodyText"/>
      </w:pPr>
      <w:r>
        <w:t xml:space="preserve">B.在国家司法管辖范围内，起诉重大洗钱或恐怖融资案件</w:t>
      </w:r>
    </w:p>
    <w:p>
      <w:pPr>
        <w:pStyle w:val="BodyText"/>
      </w:pPr>
      <w:r>
        <w:t xml:space="preserve">C.资助研发先进的技术监控工具，以用于反洗钱（AML）调查</w:t>
      </w:r>
    </w:p>
    <w:p>
      <w:pPr>
        <w:pStyle w:val="BodyText"/>
      </w:pPr>
      <w:r>
        <w:t xml:space="preserve">D.向私营部门实时共享从国家执法机构收集的犯罪情报</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FATF第29条建议的原文规定:"</w:t>
      </w:r>
      <w:r>
        <w:rPr>
          <w:b/>
        </w:rPr>
        <w:t xml:space="preserve"> </w:t>
      </w:r>
      <w:r>
        <w:rPr>
          <w:b/>
        </w:rPr>
        <w:t xml:space="preserve">各国应设立金融情报中心（FIU），作为接收、分析和传播可疑交易报告（STRs）及其他与洗钱、恐怖融资和相关犯罪信息的国家中心。</w:t>
      </w:r>
      <w:r>
        <w:rPr>
          <w:b/>
        </w:rPr>
        <w:t xml:space="preserve"> </w:t>
      </w:r>
      <w:r>
        <w:rPr>
          <w:b/>
        </w:rPr>
        <w:t xml:space="preserve">"</w:t>
      </w:r>
    </w:p>
    <w:p>
      <w:pPr>
        <w:pStyle w:val="BodyText"/>
      </w:pPr>
      <w:r>
        <w:t xml:space="preserve">B选项错误，起诉案件属检察机关职能，FIU无司法权（如美国FinCEN不隶属司法部）</w:t>
      </w:r>
    </w:p>
    <w:p>
      <w:pPr>
        <w:pStyle w:val="BodyText"/>
      </w:pPr>
      <w:r>
        <w:t xml:space="preserve">C选项错误，研发技术工具非FIU法定职责，通常由私营部门或学术机构承担</w:t>
      </w:r>
    </w:p>
    <w:p>
      <w:pPr>
        <w:pStyle w:val="BodyText"/>
      </w:pPr>
      <w:r>
        <w:t xml:space="preserve">D选项错误，实时共享执法情报违反了FATF建议40的"需知原则"，可能干扰调查</w:t>
      </w:r>
    </w:p>
    <w:p>
      <w:pPr>
        <w:pStyle w:val="BodyText"/>
      </w:pPr>
      <w:r>
        <w:t xml:space="preserve">37.(多选题)哪些陈述涉及金融情报机构在国家和国际层面打击金融犯罪方面的作用?（选择三个）</w:t>
      </w:r>
    </w:p>
    <w:p>
      <w:pPr>
        <w:pStyle w:val="BodyText"/>
      </w:pPr>
      <w:r>
        <w:t xml:space="preserve">A.金融情报机构只能在有合理怀疑并经法院签发的文件证实的情况下进行跨境合作</w:t>
      </w:r>
    </w:p>
    <w:p>
      <w:pPr>
        <w:pStyle w:val="BodyText"/>
      </w:pPr>
      <w:r>
        <w:t xml:space="preserve">B.金融情报机构在法律上有权在公共部门和私营部门使用广泛的调查技术</w:t>
      </w:r>
    </w:p>
    <w:p>
      <w:pPr>
        <w:pStyle w:val="BodyText"/>
      </w:pPr>
      <w:r>
        <w:t xml:space="preserve">C.金融情报机构使用的调查技术范围有限</w:t>
      </w:r>
    </w:p>
    <w:p>
      <w:pPr>
        <w:pStyle w:val="BodyText"/>
      </w:pPr>
      <w:r>
        <w:t xml:space="preserve">D.金融情报机构有广泛的金融信息来评估可疑活动警报</w:t>
      </w:r>
    </w:p>
    <w:p>
      <w:pPr>
        <w:pStyle w:val="BodyText"/>
      </w:pPr>
      <w:r>
        <w:t xml:space="preserve">E.金融情报机构只能要求公共部门实体提供数据和信息</w:t>
      </w:r>
    </w:p>
    <w:p>
      <w:pPr>
        <w:pStyle w:val="BodyText"/>
      </w:pPr>
      <w:r>
        <w:t xml:space="preserve">F.金融情报机构能够与外国同行和国家机构进行合作</w:t>
      </w:r>
    </w:p>
    <w:p>
      <w:pPr>
        <w:pStyle w:val="BodyText"/>
      </w:pPr>
      <w:r>
        <w:t xml:space="preserve">答案:B D F</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金融情报机构是处理金融情报的合法国家机构。它们负责接收和分析个人、金融机构及其他实体提交的可疑交易报告，并把</w:t>
      </w:r>
      <w:r>
        <w:rPr>
          <w:b/>
        </w:rPr>
        <w:t xml:space="preserve">由此获得的情报分发给地方执法机关和外国金融情报机构</w:t>
      </w:r>
      <w:r>
        <w:t xml:space="preserve">（F选项）</w:t>
      </w:r>
      <w:r>
        <w:t xml:space="preserve"> </w:t>
      </w:r>
      <w:r>
        <w:t xml:space="preserve">，用以打击洗钱活动。</w:t>
      </w:r>
      <w:r>
        <w:rPr>
          <w:b/>
        </w:rPr>
        <w:t xml:space="preserve">可获取上述调查、刑事诉讼及相关行动所需的一切文件和信息</w:t>
      </w:r>
      <w:r>
        <w:t xml:space="preserve">（D选项）</w:t>
      </w:r>
      <w:r>
        <w:t xml:space="preserve"> </w:t>
      </w:r>
      <w:r>
        <w:t xml:space="preserve">。金融情报机构和其他主管当局的其中一项职权是，采取强制性措施要求金融组织、特定非金融行业以及其他自然人或法人出示其持有的记录，用于搜查个人和房屋、获取证人陈述书以及扣押和获取证据。</w:t>
      </w:r>
      <w:r>
        <w:rPr>
          <w:b/>
        </w:rPr>
        <w:t xml:space="preserve">运用适用于洗钱、相关上游犯罪及恐怖融资活动调查的各种调查技巧</w:t>
      </w:r>
      <w:r>
        <w:t xml:space="preserve">（A选项）</w:t>
      </w:r>
      <w:r>
        <w:t xml:space="preserve"> </w:t>
      </w:r>
      <w:r>
        <w:t xml:space="preserve">，包括开展卧底行动、截获通讯信息、访问计算机系统和实施控制下交付。</w:t>
      </w:r>
    </w:p>
    <w:p>
      <w:pPr>
        <w:pStyle w:val="BodyText"/>
      </w:pPr>
      <w:r>
        <w:rPr>
          <w:b/>
        </w:rPr>
        <w:t xml:space="preserve">选项分析:</w:t>
      </w:r>
    </w:p>
    <w:p>
      <w:pPr>
        <w:pStyle w:val="BodyText"/>
      </w:pPr>
      <w:r>
        <w:t xml:space="preserve">A选项错误，FIU跨境合作通常基于多边协议（如FATF或埃格蒙特集团），无需逐案法院批准。</w:t>
      </w:r>
    </w:p>
    <w:p>
      <w:pPr>
        <w:pStyle w:val="BodyText"/>
      </w:pPr>
      <w:r>
        <w:t xml:space="preserve">B选项正确，</w:t>
      </w:r>
      <w:r>
        <w:rPr>
          <w:b/>
        </w:rPr>
        <w:t xml:space="preserve">FIU可依法要求金融机构提供交易记录、实施账户监控，甚至使用数据挖掘和网络分析技术（如追踪加密货币流动）。</w:t>
      </w:r>
    </w:p>
    <w:p>
      <w:pPr>
        <w:pStyle w:val="BodyText"/>
      </w:pPr>
      <w:r>
        <w:rPr>
          <w:b/>
        </w:rPr>
        <w:t xml:space="preserve">法律依据:如美国FinCEN依据《银行保密法》（BSA）要求金融机构提交可疑交易报告（STR），并有权进一步调查。</w:t>
      </w:r>
    </w:p>
    <w:p>
      <w:pPr>
        <w:pStyle w:val="BodyText"/>
      </w:pPr>
      <w:r>
        <w:t xml:space="preserve">C选项错误，现代FIU技术涵盖AI、区块链分析等，范围远超"有限"。</w:t>
      </w:r>
    </w:p>
    <w:p>
      <w:pPr>
        <w:pStyle w:val="BodyText"/>
      </w:pPr>
      <w:r>
        <w:t xml:space="preserve">D选项正确，</w:t>
      </w:r>
      <w:r>
        <w:rPr>
          <w:b/>
        </w:rPr>
        <w:t xml:space="preserve">FIU整合银行、证券、保险等领域的报告（如大额交易、跨境转账），通过分析工具识别洗钱、恐怖融资模式。</w:t>
      </w:r>
    </w:p>
    <w:p>
      <w:pPr>
        <w:pStyle w:val="BodyText"/>
      </w:pPr>
      <w:r>
        <w:t xml:space="preserve">E选项错误，FIU可要求私营机构（如银行、支付平台）提供数据，非仅限公共部门。</w:t>
      </w:r>
    </w:p>
    <w:p>
      <w:pPr>
        <w:pStyle w:val="BodyText"/>
      </w:pPr>
      <w:r>
        <w:t xml:space="preserve">F选项正确，</w:t>
      </w:r>
      <w:r>
        <w:rPr>
          <w:b/>
        </w:rPr>
        <w:t xml:space="preserve">FIU通过埃格蒙特集团（Egmont</w:t>
      </w:r>
      <w:r>
        <w:rPr>
          <w:b/>
        </w:rPr>
        <w:t xml:space="preserve"> </w:t>
      </w:r>
      <w:r>
        <w:rPr>
          <w:b/>
        </w:rPr>
        <w:t xml:space="preserve">Group）等平台与外国FIU共享情报，无需法院预先批准</w:t>
      </w:r>
      <w:r>
        <w:t xml:space="preserve">（反驳选项A）。</w:t>
      </w:r>
    </w:p>
    <w:p>
      <w:pPr>
        <w:pStyle w:val="BodyText"/>
      </w:pPr>
      <w:r>
        <w:rPr>
          <w:b/>
        </w:rPr>
        <w:t xml:space="preserve">法律框架:欧盟AMLD规定成员国FIU必须即时响应境外同行请求。</w:t>
      </w:r>
    </w:p>
    <w:p>
      <w:pPr>
        <w:pStyle w:val="BodyText"/>
      </w:pPr>
      <w:r>
        <w:t xml:space="preserve">38.一家小银行的反洗钱专家发现，位于已知有毒贩活动的城镇地区的一家分行存在可疑活动。对这一活动的调查显示，可疑交易发生在过去3个月内，由同一出纳员（柜员）处理。出纳员没有就这些交易的异常活动提交内部报告。在检查人员档案时，专家发现出纳员作为一名受信任的员工已经超过15年，工作记录无可挑剔，并参加了多次反洗钱培训课程。这位专家最近意识到，这位员工的女儿患了一种罕见的疾病，正在接受非常昂贵的治疗计划。关于出纳未能向机构报告异常活动，专家应建议</w:t>
      </w:r>
    </w:p>
    <w:p>
      <w:pPr>
        <w:pStyle w:val="BodyText"/>
      </w:pPr>
      <w:r>
        <w:t xml:space="preserve">A.继续监控账户</w:t>
      </w:r>
    </w:p>
    <w:p>
      <w:pPr>
        <w:pStyle w:val="BodyText"/>
      </w:pPr>
      <w:r>
        <w:t xml:space="preserve">B.为出纳员提供全新的反洗钱培训</w:t>
      </w:r>
    </w:p>
    <w:p>
      <w:pPr>
        <w:pStyle w:val="BodyText"/>
      </w:pPr>
      <w:r>
        <w:t xml:space="preserve">C.指示出纳员提交可疑交易报告</w:t>
      </w:r>
    </w:p>
    <w:p>
      <w:pPr>
        <w:pStyle w:val="BodyText"/>
      </w:pPr>
      <w:r>
        <w:t xml:space="preserve">D.暂停出纳员的工作</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金融情报机构肩负着以下职责：接收和分析</w:t>
      </w:r>
      <w:r>
        <w:rPr>
          <w:b/>
        </w:rPr>
        <w:t xml:space="preserve">可疑交易报告</w:t>
      </w:r>
      <w:r>
        <w:t xml:space="preserve">，与警方和海关保持密切联系。还包括调查期间在机构内部非正式地共享信息，这些通常都是以谅解备忘录</w:t>
      </w:r>
      <w:r>
        <w:t xml:space="preserve"> </w:t>
      </w:r>
      <w:r>
        <w:t xml:space="preserve">(MOU) 的形式进行。</w:t>
      </w:r>
      <w:r>
        <w:t xml:space="preserve"> </w:t>
      </w:r>
      <w:r>
        <w:t xml:space="preserve">金融情报机构埃格蒙特集团已经制定了谅解备忘录的模板。与司法互助协定不同的是，谅解备忘录通常不是用来获取证据，而是用来获取可能指向证据的信息。</w:t>
      </w:r>
    </w:p>
    <w:p>
      <w:pPr>
        <w:pStyle w:val="BodyText"/>
      </w:pPr>
      <w:r>
        <w:br/>
      </w:r>
    </w:p>
    <w:p>
      <w:pPr>
        <w:pStyle w:val="BodyText"/>
      </w:pPr>
      <w:r>
        <w:rPr>
          <w:b/>
        </w:rPr>
        <w:t xml:space="preserve">选项分析:</w:t>
      </w:r>
    </w:p>
    <w:p>
      <w:pPr>
        <w:pStyle w:val="BodyText"/>
      </w:pPr>
      <w:r>
        <w:t xml:space="preserve">A选项错误，建议情况继续监控账户是不够的，因为它没有解决过去的问题违规行为或可疑交易带来的潜在洗钱风险。</w:t>
      </w:r>
    </w:p>
    <w:p>
      <w:pPr>
        <w:pStyle w:val="BodyText"/>
      </w:pPr>
      <w:r>
        <w:t xml:space="preserve">B选项错误，仅仅对出纳员（出纳）进行反洗钱培训是不够的，因为这还不够确保出纳员（出纳）报告可疑交易或防止未来违规行为。</w:t>
      </w:r>
    </w:p>
    <w:p>
      <w:pPr>
        <w:pStyle w:val="BodyText"/>
      </w:pPr>
      <w:r>
        <w:t xml:space="preserve">C选项错误，让被怀疑的对象自己去报告其自身可能参与或刻意隐瞒的可疑活动，这严重违反了调查的基本原则（职责分离），并可能导致伪造或篡改报告。</w:t>
      </w:r>
    </w:p>
    <w:p>
      <w:pPr>
        <w:pStyle w:val="BodyText"/>
      </w:pPr>
      <w:r>
        <w:t xml:space="preserve">D选项正确，这是最审慎和专业的做法。暂停职务（通常为带薪停职）可以达到多个关键目的：</w:t>
      </w:r>
      <w:r>
        <w:br/>
      </w:r>
      <w:r>
        <w:t xml:space="preserve">    1)</w:t>
      </w:r>
      <w:r>
        <w:t xml:space="preserve"> </w:t>
      </w:r>
      <w:r>
        <w:rPr>
          <w:b/>
        </w:rPr>
        <w:t xml:space="preserve">立即消除风险</w:t>
      </w:r>
      <w:r>
        <w:t xml:space="preserve">：防止其继续处理交易可能造成的进一步损害；</w:t>
      </w:r>
      <w:r>
        <w:br/>
      </w:r>
      <w:r>
        <w:t xml:space="preserve">    2)</w:t>
      </w:r>
      <w:r>
        <w:t xml:space="preserve"> </w:t>
      </w:r>
      <w:r>
        <w:rPr>
          <w:b/>
        </w:rPr>
        <w:t xml:space="preserve">保护调查的完整性</w:t>
      </w:r>
      <w:r>
        <w:t xml:space="preserve">：防止其对证据或系统数据进行干扰；</w:t>
      </w:r>
      <w:r>
        <w:br/>
      </w:r>
      <w:r>
        <w:t xml:space="preserve">    3)</w:t>
      </w:r>
      <w:r>
        <w:t xml:space="preserve"> </w:t>
      </w:r>
      <w:r>
        <w:rPr>
          <w:b/>
        </w:rPr>
        <w:t xml:space="preserve">给予公平对待</w:t>
      </w:r>
      <w:r>
        <w:t xml:space="preserve">：在调查清楚前，这不属于最终处罚，为后续公正处理留有余地。</w:t>
      </w:r>
    </w:p>
    <w:p>
      <w:pPr>
        <w:pStyle w:val="BodyText"/>
      </w:pPr>
      <w:r>
        <w:t xml:space="preserve">39.(多选题)一家国际银行的总部位于西班牙马德里，并在美国纽约市（NYC）设有办事处。马德里总部正在调查一起交易，该交易来自纽约办事处的一位客户，并询问纽约办事处是否可以提供该客户的相关信息。在进一步调查后，纽约办事处发现他们在上一年度已经对该客户提交了一份可疑活动报告（SAR）。在共享请求信息之前，应考虑哪些因素?（请选择两个）</w:t>
      </w:r>
    </w:p>
    <w:p>
      <w:pPr>
        <w:pStyle w:val="BodyText"/>
      </w:pPr>
      <w:r>
        <w:t xml:space="preserve">A.银行应考虑司法管辖区的隐私要求以及自身的政策和程序，以确定可以共享哪些信息</w:t>
      </w:r>
    </w:p>
    <w:p>
      <w:pPr>
        <w:pStyle w:val="BodyText"/>
      </w:pPr>
      <w:r>
        <w:t xml:space="preserve">B.信息应仅在"需要知道"的基础上进行共享</w:t>
      </w:r>
    </w:p>
    <w:p>
      <w:pPr>
        <w:pStyle w:val="BodyText"/>
      </w:pPr>
      <w:r>
        <w:t xml:space="preserve">C.银行应向美国金融犯罪执法网络（FinCEN）报告此情况，并在收到正式指导后再共享信息</w:t>
      </w:r>
    </w:p>
    <w:p>
      <w:pPr>
        <w:pStyle w:val="BodyText"/>
      </w:pPr>
      <w:r>
        <w:t xml:space="preserve">D.外国银行在跨境共享任何信息之前，必须始终获得其本国反金融犯罪当局的批准</w:t>
      </w:r>
    </w:p>
    <w:p>
      <w:pPr>
        <w:pStyle w:val="BodyText"/>
      </w:pPr>
      <w:r>
        <w:t xml:space="preserve">答案:A B</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t xml:space="preserve">可疑活动报告:金融组织如果怀疑或有合理的理由怀疑资金与犯罪活动所得或与恐怖融资活动相关，则必须向相关金融情报机构报告。在依法报告可疑交易时，</w:t>
      </w:r>
      <w:r>
        <w:t xml:space="preserve"> </w:t>
      </w:r>
      <w:r>
        <w:t xml:space="preserve">金融组织及其员工应受到法律保护，</w:t>
      </w:r>
      <w:r>
        <w:rPr>
          <w:b/>
        </w:rPr>
        <w:t xml:space="preserve">严禁向外泄露其报告可疑活动的行为</w:t>
      </w:r>
      <w:r>
        <w:t xml:space="preserve">。</w:t>
      </w:r>
      <w:r>
        <w:t xml:space="preserve"> </w:t>
      </w:r>
      <w:r>
        <w:t xml:space="preserve">在共享可疑活动报告</w:t>
      </w:r>
      <w:r>
        <w:t xml:space="preserve"> </w:t>
      </w:r>
      <w:r>
        <w:t xml:space="preserve">(SAR)</w:t>
      </w:r>
      <w:r>
        <w:t xml:space="preserve"> </w:t>
      </w:r>
      <w:r>
        <w:t xml:space="preserve">以及已递交可疑活动报告的事实或可疑活动报告基本信息时，一个主要关注点在于要确保其</w:t>
      </w:r>
      <w:r>
        <w:rPr>
          <w:b/>
        </w:rPr>
        <w:t xml:space="preserve">保密性</w:t>
      </w:r>
      <w:r>
        <w:t xml:space="preserve">，这对报告制度的有效运作有着至关重要的意义</w:t>
      </w:r>
      <w:r>
        <w:t xml:space="preserve"> </w:t>
      </w:r>
      <w:r>
        <w:t xml:space="preserve">。</w:t>
      </w:r>
    </w:p>
    <w:p>
      <w:pPr>
        <w:pStyle w:val="BodyText"/>
      </w:pPr>
      <w:r>
        <w:rPr>
          <w:b/>
        </w:rPr>
        <w:t xml:space="preserve">选项分析:</w:t>
      </w:r>
    </w:p>
    <w:p>
      <w:pPr>
        <w:pStyle w:val="BodyText"/>
      </w:pPr>
      <w:r>
        <w:t xml:space="preserve">A选项正确。</w:t>
      </w:r>
      <w:r>
        <w:rPr>
          <w:b/>
        </w:rPr>
        <w:t xml:space="preserve">合规性审查（法律与政策双重约束）。法律冲突协调。美国《银行保密法》:禁止向非授权方披露SAR内容（31</w:t>
      </w:r>
      <w:r>
        <w:rPr>
          <w:b/>
        </w:rPr>
        <w:t xml:space="preserve"> </w:t>
      </w:r>
      <w:r>
        <w:rPr>
          <w:b/>
        </w:rPr>
        <w:t xml:space="preserve">CFR</w:t>
      </w:r>
      <w:r>
        <w:rPr>
          <w:b/>
        </w:rPr>
        <w:t xml:space="preserve"> </w:t>
      </w:r>
      <w:r>
        <w:rPr>
          <w:b/>
        </w:rPr>
        <w:t xml:space="preserve">§1020.320(e)），但允许银行内部在"需知"范围内共享非SAR内容（如基础客户数据）。</w:t>
      </w:r>
    </w:p>
    <w:p>
      <w:pPr>
        <w:pStyle w:val="BodyText"/>
      </w:pPr>
      <w:r>
        <w:rPr>
          <w:b/>
        </w:rPr>
        <w:t xml:space="preserve">欧盟GDPR:要求跨境数据传输具备合法性依据（如《标准合同条款》或《集团绑定企业规则》）。内部政策要求需核查银行集团的《全球数据共享协议》是否涵盖美欧间SAR相关数据传输。</w:t>
      </w:r>
    </w:p>
    <w:p>
      <w:pPr>
        <w:pStyle w:val="BodyText"/>
      </w:pPr>
      <w:r>
        <w:t xml:space="preserve">B选项正确，</w:t>
      </w:r>
      <w:r>
        <w:rPr>
          <w:b/>
        </w:rPr>
        <w:t xml:space="preserve">"需知"原则（核心保密机制），仅向马德里总部调查团队提供直接相关信息（如交易流水），不共享完整SAR文件。访问控制加密传输（如使用PGP加密邮件）、记录信息接收人员及用途。</w:t>
      </w:r>
    </w:p>
    <w:p>
      <w:pPr>
        <w:pStyle w:val="BodyText"/>
      </w:pPr>
      <w:r>
        <w:rPr>
          <w:b/>
        </w:rPr>
        <w:t xml:space="preserve">监管依据——FinCEN</w:t>
      </w:r>
      <w:r>
        <w:rPr>
          <w:b/>
        </w:rPr>
        <w:t xml:space="preserve"> </w:t>
      </w:r>
      <w:r>
        <w:rPr>
          <w:b/>
        </w:rPr>
        <w:t xml:space="preserve">2020年指引明确:内部共享SAR信息需确保接收方有"调查职责"。</w:t>
      </w:r>
    </w:p>
    <w:p>
      <w:pPr>
        <w:pStyle w:val="BodyText"/>
      </w:pPr>
      <w:r>
        <w:t xml:space="preserve">C选项错误。美国法规不要求预先报告内部信息共享，仅需在年度SAR中注明后续行动。</w:t>
      </w:r>
    </w:p>
    <w:p>
      <w:pPr>
        <w:pStyle w:val="BodyText"/>
      </w:pPr>
      <w:r>
        <w:t xml:space="preserve">D选项错误。美国《爱国者法案》第314(b)条允许金融机构间直接共享信息，无需前置审批。</w:t>
      </w:r>
    </w:p>
    <w:p>
      <w:pPr>
        <w:pStyle w:val="BodyText"/>
      </w:pPr>
      <w:r>
        <w:t xml:space="preserve">40.下列哪一项是司法互助协定(Mutual Legal Assistance Treaty)的定义?</w:t>
      </w:r>
    </w:p>
    <w:p>
      <w:pPr>
        <w:pStyle w:val="BodyText"/>
      </w:pPr>
      <w:r>
        <w:t xml:space="preserve">A.一国中央政府为寻求外国司法管辖区之协助，而向另一国中央政府发出的法律或司法协助的书面请求</w:t>
      </w:r>
    </w:p>
    <w:p>
      <w:pPr>
        <w:pStyle w:val="BodyText"/>
      </w:pPr>
      <w:r>
        <w:t xml:space="preserve">B.一项国家间的协议，允许各国基于官方调查和指控目的，在各自国家私营和公共部门中之法律诉讼以及文件、证人和其他法律和司法资源的获取上互相提供协助</w:t>
      </w:r>
    </w:p>
    <w:p>
      <w:pPr>
        <w:pStyle w:val="BodyText"/>
      </w:pPr>
      <w:r>
        <w:t xml:space="preserve">C.双方就制定一系列原则来处理双方在特定事项上的关系而达成的协议</w:t>
      </w:r>
    </w:p>
    <w:p>
      <w:pPr>
        <w:pStyle w:val="BodyText"/>
      </w:pPr>
      <w:r>
        <w:t xml:space="preserve">D.各国通知使用合作备忘录管理国际资产没收案件中共享的资产，或制定各自在防制洗钱工作中的义务</w:t>
      </w:r>
    </w:p>
    <w:p>
      <w:pPr>
        <w:pStyle w:val="BodyText"/>
      </w:pPr>
      <w:r>
        <w:t xml:space="preserve">答案:B</w:t>
      </w:r>
    </w:p>
    <w:p>
      <w:pPr>
        <w:pStyle w:val="BodyText"/>
      </w:pPr>
      <w:r>
        <w:t xml:space="preserve">解析:</w:t>
      </w: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rPr>
          <w:b/>
        </w:rPr>
        <w:t xml:space="preserve">司法互助协定</w:t>
      </w:r>
      <w:r>
        <w:rPr>
          <w:b/>
        </w:rPr>
        <w:t xml:space="preserve"> </w:t>
      </w:r>
      <w:r>
        <w:rPr>
          <w:b/>
        </w:rPr>
        <w:t xml:space="preserve">(MLAT)</w:t>
      </w:r>
      <w:r>
        <w:rPr>
          <w:b/>
        </w:rPr>
        <w:t xml:space="preserve"> </w:t>
      </w:r>
      <w:r>
        <w:rPr>
          <w:b/>
        </w:rPr>
        <w:t xml:space="preserve">为相互间传递可用于起诉和司法程序的证据提供了一个法律平台</w:t>
      </w:r>
      <w:r>
        <w:t xml:space="preserve">。司法互助协定一次仅涉及两个国家或地区。例如，1995</w:t>
      </w:r>
      <w:r>
        <w:t xml:space="preserve"> </w:t>
      </w:r>
      <w:r>
        <w:t xml:space="preserve">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A选项错误，描述的是司法互助请求（MLA</w:t>
      </w:r>
      <w:r>
        <w:t xml:space="preserve"> </w:t>
      </w:r>
      <w:r>
        <w:t xml:space="preserve">Request）的流程，而非MLAT本身的定义。</w:t>
      </w:r>
    </w:p>
    <w:p>
      <w:pPr>
        <w:pStyle w:val="BodyText"/>
      </w:pPr>
      <w:r>
        <w:t xml:space="preserve">B选项正确，</w:t>
      </w:r>
      <w:r>
        <w:rPr>
          <w:b/>
        </w:rPr>
        <w:t xml:space="preserve">司法互助协定（Mutual Legal Assistance Treaty, MLAT）</w:t>
      </w:r>
      <w:r>
        <w:rPr>
          <w:b/>
        </w:rPr>
        <w:t xml:space="preserve"> </w:t>
      </w:r>
      <w:r>
        <w:rPr>
          <w:b/>
        </w:rPr>
        <w:t xml:space="preserve">是国家之间签订的正式条约，旨在为刑事或民事案件的调查、起诉提供跨国合作</w:t>
      </w:r>
      <w:r>
        <w:rPr>
          <w:b/>
        </w:rPr>
        <w:t xml:space="preserve"> </w:t>
      </w:r>
      <w:r>
        <w:rPr>
          <w:b/>
        </w:rPr>
        <w:t xml:space="preserve">，具体包括调取银行记录、通信数据等</w:t>
      </w:r>
      <w:r>
        <w:rPr>
          <w:b/>
        </w:rPr>
        <w:t xml:space="preserve"> </w:t>
      </w:r>
      <w:r>
        <w:rPr>
          <w:b/>
        </w:rPr>
        <w:t xml:space="preserve">文件证据。</w:t>
      </w:r>
    </w:p>
    <w:p>
      <w:pPr>
        <w:pStyle w:val="BodyText"/>
      </w:pPr>
      <w:r>
        <w:rPr>
          <w:b/>
        </w:rPr>
        <w:t xml:space="preserve">安排 证人作证 或提供证词。执行 搜查、冻结、没收资产 等强制措施。</w:t>
      </w:r>
    </w:p>
    <w:p>
      <w:pPr>
        <w:pStyle w:val="BodyText"/>
      </w:pPr>
      <w:r>
        <w:t xml:space="preserve">C选项错误，泛泛描述"原则性协议"，未体现MLAT的 司法协助特性 和</w:t>
      </w:r>
      <w:r>
        <w:t xml:space="preserve"> </w:t>
      </w:r>
      <w:r>
        <w:t xml:space="preserve">法律强制力。</w:t>
      </w:r>
    </w:p>
    <w:p>
      <w:pPr>
        <w:pStyle w:val="BodyText"/>
      </w:pPr>
      <w:r>
        <w:t xml:space="preserve">D选项错误，混淆了MLAT与 资产共享协议 或</w:t>
      </w:r>
      <w:r>
        <w:t xml:space="preserve"> </w:t>
      </w:r>
      <w:r>
        <w:t xml:space="preserve">合作备忘录（MOU），后者通常用于具体案件中的资产分配或部门协作。</w:t>
      </w:r>
    </w:p>
    <w:p>
      <w:pPr>
        <w:pStyle w:val="BodyText"/>
      </w:pPr>
      <w:r>
        <w:t xml:space="preserve">41.银行收到了一份关于某客户的传票。银行的金融情报部门</w:t>
      </w:r>
    </w:p>
    <w:p>
      <w:pPr>
        <w:pStyle w:val="BodyText"/>
      </w:pPr>
      <w:r>
        <w:t xml:space="preserve">A.提交可疑活动报告，并在SAR叙述部分提及收到传票</w:t>
      </w:r>
    </w:p>
    <w:p>
      <w:pPr>
        <w:pStyle w:val="BodyText"/>
      </w:pPr>
      <w:r>
        <w:t xml:space="preserve">B.对客户交易进行审查，并完整回复传票</w:t>
      </w:r>
    </w:p>
    <w:p>
      <w:pPr>
        <w:pStyle w:val="BodyText"/>
      </w:pPr>
      <w:r>
        <w:t xml:space="preserve">C.关闭客户账户，并通知客户该传票的存在</w:t>
      </w:r>
    </w:p>
    <w:p>
      <w:pPr>
        <w:pStyle w:val="BodyText"/>
      </w:pPr>
      <w:r>
        <w:t xml:space="preserve">D.调整客户的风险评分，并结案</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rPr>
          <w:b/>
        </w:rPr>
        <w:t xml:space="preserve"> </w:t>
      </w:r>
      <w:r>
        <w:rPr>
          <w:b/>
        </w:rPr>
        <w:t xml:space="preserve">，并把由此获得的情报分发给地方执法机关和外国金融情报机构</w:t>
      </w:r>
      <w:r>
        <w:t xml:space="preserve">，用以打击洗钱活动。</w:t>
      </w:r>
    </w:p>
    <w:p>
      <w:pPr>
        <w:pStyle w:val="BodyText"/>
      </w:pPr>
      <w:r>
        <w:rPr>
          <w:b/>
        </w:rPr>
        <w:t xml:space="preserve">选项分析:</w:t>
      </w:r>
    </w:p>
    <w:p>
      <w:pPr>
        <w:pStyle w:val="BodyText"/>
      </w:pPr>
      <w:r>
        <w:t xml:space="preserve">A选项错误，B选项正确，</w:t>
      </w:r>
      <w:r>
        <w:rPr>
          <w:b/>
        </w:rPr>
        <w:t xml:space="preserve">法律义务优先（传票合规），</w:t>
      </w:r>
      <w:r>
        <w:t xml:space="preserve">传票（如联邦大陪审团传票、FinCEN</w:t>
      </w:r>
      <w:r>
        <w:t xml:space="preserve"> </w:t>
      </w:r>
      <w:r>
        <w:t xml:space="preserve">314(a)请求）具有法律强制性，银行必须在指定期限内（通常10-30天）提供完整交易记录、不得擅自关闭账户或通知客户（可能干扰调查）。同步AML措施（SAR提交逻辑），SAR与传票的关系:若传票未明确禁止（如密封令），可在回复后补充提交SAR（选项A部分正确但不完整），SAR中应注明:"本报告不影响传票要求的法律义务履行"。</w:t>
      </w:r>
    </w:p>
    <w:p>
      <w:pPr>
        <w:pStyle w:val="BodyText"/>
      </w:pPr>
      <w:r>
        <w:t xml:space="preserve">C选项错误，关闭账户违反《爱国者法案》第319条"禁止泄密"规定。</w:t>
      </w:r>
    </w:p>
    <w:p>
      <w:pPr>
        <w:pStyle w:val="BodyText"/>
      </w:pPr>
      <w:r>
        <w:t xml:space="preserve">D选项错误，调整风险评分，传票本身不改变风险实质，需基于交易分析。</w:t>
      </w:r>
    </w:p>
    <w:p>
      <w:pPr>
        <w:pStyle w:val="BodyText"/>
      </w:pPr>
      <w:r>
        <w:t xml:space="preserve">42.金融情报机构的核心职能是什么？</w:t>
      </w:r>
    </w:p>
    <w:p>
      <w:pPr>
        <w:pStyle w:val="BodyText"/>
      </w:pPr>
      <w:r>
        <w:t xml:space="preserve">A.接收、分析和传输已识别和提交的可疑报告</w:t>
      </w:r>
    </w:p>
    <w:p>
      <w:pPr>
        <w:pStyle w:val="BodyText"/>
      </w:pPr>
      <w:r>
        <w:t xml:space="preserve">B.为执法制定反洗钱和恐怖主义融资的国际标准</w:t>
      </w:r>
    </w:p>
    <w:p>
      <w:pPr>
        <w:pStyle w:val="BodyText"/>
      </w:pPr>
      <w:r>
        <w:t xml:space="preserve">C.协调、调查和起诉洗钱和资助恐怖主义行为</w:t>
      </w:r>
    </w:p>
    <w:p>
      <w:pPr>
        <w:pStyle w:val="BodyText"/>
      </w:pPr>
      <w:r>
        <w:t xml:space="preserve">D.将根除洗钱和资助恐怖主义作为主要的执法职能</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 它们负责</w:t>
      </w:r>
      <w:r>
        <w:rPr>
          <w:b/>
        </w:rPr>
        <w:t xml:space="preserve">接收和分析个人、金融机构及其他实体提交的可疑交易报告</w:t>
      </w:r>
      <w:r>
        <w:t xml:space="preserve">，并把由此获得的情报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A选项正确，金融情报机构（FIU）的核心职能主要包括以下三点：</w:t>
      </w:r>
      <w:r>
        <w:rPr>
          <w:b/>
        </w:rPr>
        <w:t xml:space="preserve">接收</w:t>
      </w:r>
      <w:r>
        <w:t xml:space="preserve">：收集金融机构依法提交的可疑交易报告（STR）或大额交易报告。</w:t>
      </w:r>
      <w:r>
        <w:rPr>
          <w:b/>
        </w:rPr>
        <w:t xml:space="preserve">分析</w:t>
      </w:r>
      <w:r>
        <w:t xml:space="preserve">：通过数据整合、模式识别等技术手段，甄别潜在的洗钱或恐怖融资行为。</w:t>
      </w:r>
      <w:r>
        <w:rPr>
          <w:b/>
        </w:rPr>
        <w:t xml:space="preserve">传递</w:t>
      </w:r>
      <w:r>
        <w:t xml:space="preserve">：将经分析后的情报共享给执法、司法或监管机构，为后续调查提供依据。</w:t>
      </w:r>
    </w:p>
    <w:p>
      <w:pPr>
        <w:pStyle w:val="BodyText"/>
      </w:pPr>
      <w:r>
        <w:t xml:space="preserve">B选项错误，由国际组织（如FATF）或国家立法机构负责，非FIU职能。</w:t>
      </w:r>
    </w:p>
    <w:p>
      <w:pPr>
        <w:pStyle w:val="BodyText"/>
      </w:pPr>
      <w:r>
        <w:t xml:space="preserve">C选项错误，调查与起诉属于执法部门（如警察、检察院）的职责，FIU仅提供情报支持。</w:t>
      </w:r>
    </w:p>
    <w:p>
      <w:pPr>
        <w:pStyle w:val="BodyText"/>
      </w:pPr>
      <w:r>
        <w:t xml:space="preserve">D选项错误，FIU是情报枢纽而非执法实体，其职能侧重于信息处理而非直接执法。</w:t>
      </w:r>
    </w:p>
    <w:p>
      <w:pPr>
        <w:pStyle w:val="BodyText"/>
      </w:pPr>
      <w:r>
        <w:t xml:space="preserve">43.(多选题)一个国家的金融情报单位(FIU)的主要职责包括哪些?(请选择两个)</w:t>
      </w:r>
    </w:p>
    <w:p>
      <w:pPr>
        <w:pStyle w:val="BodyText"/>
      </w:pPr>
      <w:r>
        <w:t xml:space="preserve">A.制定关于金融机构运作的法律</w:t>
      </w:r>
    </w:p>
    <w:p>
      <w:pPr>
        <w:pStyle w:val="BodyText"/>
      </w:pPr>
      <w:r>
        <w:t xml:space="preserve">B.与执法机构、金融机构及其他利益相关者合作，共同侦测与预防非法金融活动</w:t>
      </w:r>
    </w:p>
    <w:p>
      <w:pPr>
        <w:pStyle w:val="BodyText"/>
      </w:pPr>
      <w:r>
        <w:t xml:space="preserve">C.促进公共部门与私营部门之间的信息交流</w:t>
      </w:r>
    </w:p>
    <w:p>
      <w:pPr>
        <w:pStyle w:val="BodyText"/>
      </w:pPr>
      <w:r>
        <w:t xml:space="preserve">D.为公共和私营部门提供银行和投资等金融服务</w:t>
      </w:r>
    </w:p>
    <w:p>
      <w:pPr>
        <w:pStyle w:val="BodyText"/>
      </w:pPr>
      <w:r>
        <w:t xml:space="preserve">E.对金融机构进行检查，以确保其遵守醇反洗钱法规</w:t>
      </w:r>
    </w:p>
    <w:p>
      <w:pPr>
        <w:pStyle w:val="BodyText"/>
      </w:pPr>
      <w:r>
        <w:t xml:space="preserve">答案:B C</w:t>
      </w:r>
    </w:p>
    <w:p>
      <w:pPr>
        <w:pStyle w:val="BodyText"/>
      </w:pPr>
      <w:r>
        <w:t xml:space="preserve">解析:具体知识点:</w:t>
      </w:r>
      <w:r>
        <w:t xml:space="preserve"> </w:t>
      </w:r>
      <w:r>
        <w:t xml:space="preserve">金融情报机构</w:t>
      </w:r>
      <w:r>
        <w:t xml:space="preserve"> </w:t>
      </w:r>
      <w:r>
        <w:t xml:space="preserve">金融情报机构在反洗钱和反恐融资活动事业中发挥着重要作用。金融行动特别工作组第</w:t>
      </w:r>
      <w:r>
        <w:t xml:space="preserve"> </w:t>
      </w:r>
      <w:r>
        <w:t xml:space="preserve">29</w:t>
      </w:r>
      <w:r>
        <w:t xml:space="preserve"> </w:t>
      </w:r>
      <w:r>
        <w:t xml:space="preserve">项建议规定，各国应组建国家级金融情报机构，以便接收和分析以下信息，并将对这些信息的分析结果进行分发:(a)</w:t>
      </w:r>
      <w:r>
        <w:t xml:space="preserve"> </w:t>
      </w:r>
      <w:r>
        <w:t xml:space="preserve">可疑交易报告;(b)</w:t>
      </w:r>
      <w:r>
        <w:t xml:space="preserve"> </w:t>
      </w:r>
      <w:r>
        <w:t xml:space="preserve">与洗钱、相关上游犯罪及恐怖融资活动有关的其他信息</w:t>
      </w:r>
      <w:r>
        <w:t xml:space="preserve"> </w:t>
      </w:r>
      <w:r>
        <w:t xml:space="preserve">。金融情报机构应具备从报送机构获取额外信息的能力，且为有效履行其职能，其应具备及时获取所需相关金融、行政和执法信息的能力。</w:t>
      </w:r>
      <w:r>
        <w:t xml:space="preserve"> </w:t>
      </w:r>
      <w:r>
        <w:t xml:space="preserve">选项分析:</w:t>
      </w:r>
      <w:r>
        <w:t xml:space="preserve"> </w:t>
      </w:r>
      <w:r>
        <w:t xml:space="preserve">A选项错误，</w:t>
      </w:r>
      <w:r>
        <w:t xml:space="preserve"> </w:t>
      </w:r>
      <w:r>
        <w:t xml:space="preserve">金融法律的制定通常由立法机关或金融监管部门负责</w:t>
      </w:r>
      <w:r>
        <w:t xml:space="preserve"> </w:t>
      </w:r>
      <w:r>
        <w:t xml:space="preserve">，FIU</w:t>
      </w:r>
      <w:r>
        <w:t xml:space="preserve"> </w:t>
      </w:r>
      <w:r>
        <w:t xml:space="preserve">不具备立法职能，其核心是执行和运用现有法律开展情报工作。</w:t>
      </w:r>
      <w:r>
        <w:t xml:space="preserve"> </w:t>
      </w:r>
      <w:r>
        <w:t xml:space="preserve">B选项正确，FIU</w:t>
      </w:r>
      <w:r>
        <w:t xml:space="preserve"> </w:t>
      </w:r>
      <w:r>
        <w:t xml:space="preserve">作为非法金融活动的情报中枢，需通过跨部门、跨领域合作，整合各方资源，形成</w:t>
      </w:r>
      <w:r>
        <w:t xml:space="preserve"> </w:t>
      </w:r>
      <w:r>
        <w:t xml:space="preserve">打击非法金融活动的合力</w:t>
      </w:r>
      <w:r>
        <w:t xml:space="preserve"> </w:t>
      </w:r>
      <w:r>
        <w:t xml:space="preserve">，这是其履行职能的关键方式。</w:t>
      </w:r>
      <w:r>
        <w:t xml:space="preserve"> </w:t>
      </w:r>
      <w:r>
        <w:t xml:space="preserve">C选项正确，FIU</w:t>
      </w:r>
      <w:r>
        <w:t xml:space="preserve"> </w:t>
      </w:r>
      <w:r>
        <w:t xml:space="preserve">的重要作用之一是</w:t>
      </w:r>
      <w:r>
        <w:t xml:space="preserve"> </w:t>
      </w:r>
      <w:r>
        <w:t xml:space="preserve">搭建信息共享桥梁</w:t>
      </w:r>
      <w:r>
        <w:t xml:space="preserve"> </w:t>
      </w:r>
      <w:r>
        <w:t xml:space="preserve">:一方面接收金融机构等私营部门提交的可疑交易报告，另一方面向执法机构等公共部门传递有价值的情报，推动信息在公私部门间高效流转，以识别和阻断非法资金流动。</w:t>
      </w:r>
      <w:r>
        <w:t xml:space="preserve"> </w:t>
      </w:r>
      <w:r>
        <w:t xml:space="preserve">D选项错误，</w:t>
      </w:r>
      <w:r>
        <w:t xml:space="preserve"> </w:t>
      </w:r>
      <w:r>
        <w:t xml:space="preserve">提供金融服务是银行、证券公司等金融机构的业务范畴</w:t>
      </w:r>
      <w:r>
        <w:t xml:space="preserve"> </w:t>
      </w:r>
      <w:r>
        <w:t xml:space="preserve">，FIU</w:t>
      </w:r>
      <w:r>
        <w:t xml:space="preserve"> </w:t>
      </w:r>
      <w:r>
        <w:t xml:space="preserve">是情报机构，不涉及具体金融服务的提供。</w:t>
      </w:r>
      <w:r>
        <w:t xml:space="preserve"> </w:t>
      </w:r>
      <w:r>
        <w:t xml:space="preserve">E选项错误，对金融机构的合规检查属于</w:t>
      </w:r>
      <w:r>
        <w:t xml:space="preserve"> </w:t>
      </w:r>
      <w:r>
        <w:t xml:space="preserve">金融监管机构</w:t>
      </w:r>
      <w:r>
        <w:t xml:space="preserve"> </w:t>
      </w:r>
      <w:r>
        <w:t xml:space="preserve">（如央行、银保监会等）的职责，FIU</w:t>
      </w:r>
      <w:r>
        <w:t xml:space="preserve"> </w:t>
      </w:r>
      <w:r>
        <w:t xml:space="preserve">主要负责情报分析与共享，而非直接开展检查执法。</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2026-06-25T02:37:48Z</dcterms:created>
  <dcterms:modified xsi:type="dcterms:W3CDTF">2026-06-25T02:37:48Z</dcterms:modified>
</cp:coreProperties>
</file>

<file path=docProps/custom.xml><?xml version="1.0" encoding="utf-8"?>
<Properties xmlns="http://schemas.openxmlformats.org/officeDocument/2006/custom-properties" xmlns:vt="http://schemas.openxmlformats.org/officeDocument/2006/docPropsVTypes"/>
</file>