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CH13 (中英对照)</w:t>
      </w:r>
    </w:p>
    <w:p>
      <w:pPr>
        <w:spacing w:line="360" w:lineRule="auto" w:after="160"/>
      </w:pPr>
      <w:r>
        <w:t>一、单项选择题</w:t>
      </w:r>
    </w:p>
    <w:p>
      <w:pPr>
        <w:spacing w:line="360" w:lineRule="auto" w:after="40"/>
      </w:pPr>
      <w:r>
        <w:t>1. 开源情报（OSINT）是收集、分析和传播公开来源信息以满足特定情报需求的做法。确保开源信息可靠性的最有效方法是什么？</w:t>
      </w:r>
      <w:r>
        <w:br/>
      </w:r>
      <w:r>
        <w:t>Open-source intelligence (OSINT) is the practice of gathering, analyzing, and disseminating information from publicly available sources to address specific intelligence requirements. What is considered the most effective method for ensuring the reliability of open-source information?</w:t>
      </w:r>
    </w:p>
    <w:p>
      <w:pPr>
        <w:spacing w:line="360" w:lineRule="auto" w:after="20"/>
      </w:pPr>
      <w:r>
        <w:t>A.不包括从暗网获取的信息</w:t>
      </w:r>
      <w:r>
        <w:br/>
      </w:r>
      <w:r>
        <w:t>Excluding information obtained from the dark web</w:t>
      </w:r>
    </w:p>
    <w:p>
      <w:pPr>
        <w:spacing w:line="360" w:lineRule="auto" w:after="20"/>
      </w:pPr>
      <w:r>
        <w:t>B.仅依赖国际新闻机构提供的信息</w:t>
      </w:r>
      <w:r>
        <w:br/>
      </w:r>
      <w:r>
        <w:t>Only relying on information from international news agencies</w:t>
      </w:r>
    </w:p>
    <w:p>
      <w:pPr>
        <w:spacing w:line="360" w:lineRule="auto" w:after="20"/>
      </w:pPr>
      <w:r>
        <w:t>C.通过多个来源进行交叉核验</w:t>
      </w:r>
      <w:r>
        <w:br/>
      </w:r>
      <w:r>
        <w:t>Cross-checking with multiple sources</w:t>
      </w:r>
    </w:p>
    <w:p>
      <w:pPr>
        <w:spacing w:line="360" w:lineRule="auto" w:after="20"/>
      </w:pPr>
      <w:r>
        <w:t>D.忽略社交媒体来源</w:t>
      </w:r>
      <w:r>
        <w:br/>
      </w:r>
      <w:r>
        <w:t>Ignoring social media sources</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OSINT源可靠性确认需要通过交叉验证方法</w:t>
      </w:r>
    </w:p>
    <w:p>
      <w:pPr>
        <w:spacing w:before="120" w:after="40"/>
      </w:pPr>
      <w:r>
        <w:rPr>
          <w:b/>
          <w:sz w:val="21"/>
          <w:shd w:fill="D6E4F0" w:val="clear"/>
        </w:rPr>
        <w:t>核心解析：</w:t>
      </w:r>
    </w:p>
    <w:p>
      <w:pPr>
        <w:spacing w:line="360" w:lineRule="auto" w:after="40"/>
        <w:ind w:firstLine="420"/>
      </w:pPr>
      <w:r>
        <w:t>OSINT依赖公开可访问的信息，其中既有政府数据库等较权威的来源，也有准确性参差不齐的网络内容，因此分析师在依赖相关信息前应确认</w:t>
      </w:r>
      <w:r>
        <w:rPr>
          <w:b/>
        </w:rPr>
        <w:t>来源的可靠性</w:t>
      </w:r>
      <w:r>
        <w:rPr>
          <w:sz w:val="15"/>
          <w:vertAlign w:val="superscript"/>
        </w:rPr>
        <w:t>P399</w:t>
      </w:r>
      <w:r>
        <w:t>。教材还指出，交叉引用多个数据源有助于确认或排除潜在可疑活动</w:t>
      </w:r>
      <w:r>
        <w:rPr>
          <w:sz w:val="15"/>
          <w:vertAlign w:val="superscript"/>
        </w:rPr>
        <w:t>P481</w:t>
      </w:r>
      <w:r>
        <w:t>。将同一信息与</w:t>
      </w:r>
      <w:r>
        <w:rPr>
          <w:b/>
        </w:rPr>
        <w:t>多个相互独立的来源进行比对</w:t>
      </w:r>
      <w:r>
        <w:t>，可以发现矛盾并增强结论的可信度，正是选项C“通过多个来源进行交叉核验”所描述的方法。因此，C最符合题干所问的可靠性验证要求。</w:t>
      </w:r>
    </w:p>
    <w:p>
      <w:pPr>
        <w:spacing w:before="120" w:after="40"/>
      </w:pPr>
      <w:r>
        <w:rPr>
          <w:b/>
          <w:sz w:val="21"/>
          <w:shd w:fill="D6E4F0" w:val="clear"/>
        </w:rPr>
        <w:t>教材原句：</w:t>
      </w:r>
    </w:p>
    <w:p>
      <w:pPr>
        <w:spacing w:line="360" w:lineRule="auto" w:after="40"/>
        <w:ind w:firstLine="420"/>
      </w:pPr>
      <w:r>
        <w:t>"OSINT draws information from sources that may be unreliable, so analysts should confirm the source of information to be able to rely on it."</w:t>
      </w:r>
    </w:p>
    <w:p>
      <w:pPr>
        <w:spacing w:before="120" w:after="40"/>
      </w:pPr>
      <w:r>
        <w:rPr>
          <w:b/>
          <w:sz w:val="21"/>
          <w:shd w:fill="D6E4F0" w:val="clear"/>
        </w:rPr>
        <w:t>A项错误：</w:t>
      </w:r>
    </w:p>
    <w:p>
      <w:pPr>
        <w:spacing w:line="360" w:lineRule="auto" w:after="40"/>
        <w:ind w:firstLine="420"/>
      </w:pPr>
      <w:r>
        <w:t>题干问的是如何验证信息可靠性，A项却只是排除一种来源。即使不使用暗网，也不能保证其余公开信息准确；相较之下，C项通过多个独立来源交叉核验，直接回应了可靠性验证问题。</w:t>
      </w:r>
    </w:p>
    <w:p>
      <w:pPr>
        <w:spacing w:before="120" w:after="40"/>
      </w:pPr>
      <w:r>
        <w:rPr>
          <w:b/>
          <w:sz w:val="21"/>
          <w:shd w:fill="D6E4F0" w:val="clear"/>
        </w:rPr>
        <w:t>B项错误：</w:t>
      </w:r>
    </w:p>
    <w:p>
      <w:pPr>
        <w:spacing w:line="360" w:lineRule="auto" w:after="40"/>
        <w:ind w:firstLine="420"/>
      </w:pPr>
      <w:r>
        <w:t>教材列举的OSINT来源涵盖社交媒体、公司网站、政府数据库、新闻稿和在线新闻等多种渠道</w:t>
      </w:r>
      <w:r>
        <w:rPr>
          <w:sz w:val="15"/>
          <w:vertAlign w:val="superscript"/>
        </w:rPr>
        <w:t>P399</w:t>
      </w:r>
      <w:r>
        <w:t>，并非仅限于国际新闻机构。更重要的是，即使是国际新闻机构的信息也可能不可靠，仅依赖单一类型来源本身就无法达成交叉核验的目的。题干要求的是验证可靠性的方法，B提供的是一种来源限定策略，而非核验手段。</w:t>
      </w:r>
    </w:p>
    <w:p>
      <w:pPr>
        <w:spacing w:before="120" w:after="40"/>
      </w:pPr>
      <w:r>
        <w:rPr>
          <w:b/>
          <w:sz w:val="21"/>
          <w:shd w:fill="D6E4F0" w:val="clear"/>
        </w:rPr>
        <w:t>D项错误：</w:t>
      </w:r>
    </w:p>
    <w:p>
      <w:pPr>
        <w:spacing w:line="360" w:lineRule="auto" w:after="40"/>
        <w:ind w:firstLine="420"/>
      </w:pPr>
      <w:r>
        <w:t>教材明确将社交媒体平台列为核心OSINT来源之一</w:t>
      </w:r>
      <w:r>
        <w:rPr>
          <w:sz w:val="15"/>
          <w:vertAlign w:val="superscript"/>
        </w:rPr>
        <w:t>P399</w:t>
      </w:r>
      <w:r>
        <w:t>，并专门提及社交媒体监控是OSINT的重要技术手段</w:t>
      </w:r>
      <w:r>
        <w:rPr>
          <w:sz w:val="15"/>
          <w:vertAlign w:val="superscript"/>
        </w:rPr>
        <w:t>P399</w:t>
      </w:r>
      <w:r>
        <w:t>。虽然社交媒体也存在虚假信息风险</w:t>
      </w:r>
      <w:r>
        <w:rPr>
          <w:sz w:val="15"/>
          <w:vertAlign w:val="superscript"/>
        </w:rPr>
        <w:t>P323</w:t>
      </w:r>
      <w:r>
        <w:t>，但解决方式是通过多来源交叉验证加以鉴别，而非直接忽略整个渠道。D的做法是回避问题而非解决问题。</w:t>
      </w:r>
    </w:p>
    <w:p>
      <w:pPr>
        <w:spacing w:before="120" w:after="40"/>
      </w:pPr>
      <w:r>
        <w:rPr>
          <w:b/>
          <w:sz w:val="21"/>
          <w:shd w:fill="D6E4F0" w:val="clear"/>
        </w:rPr>
        <w:t>易错提醒：</w:t>
      </w:r>
    </w:p>
    <w:p>
      <w:pPr>
        <w:spacing w:line="360" w:lineRule="auto" w:after="40"/>
        <w:ind w:firstLine="420"/>
      </w:pPr>
      <w:r>
        <w:t>来源筛选和内容验证都很重要，但排除某一整类来源并不能自动确保信息可靠。对关键事实，应评估来源本身的可信度，并尽可能使用多个相互独立的来源交叉核验。</w:t>
      </w:r>
    </w:p>
    <w:p>
      <w:pPr>
        <w:spacing w:line="360" w:lineRule="auto" w:after="120"/>
      </w:pPr>
      <w:r/>
    </w:p>
    <w:p>
      <w:pPr>
        <w:spacing w:line="360" w:lineRule="auto" w:after="40"/>
      </w:pPr>
      <w:r>
        <w:t>2. 以下哪一项是机构采用机器学习识别可疑交易的好处？</w:t>
      </w:r>
      <w:r>
        <w:br/>
      </w:r>
      <w:r>
        <w:t>Which of the following is a benefit of an institution implementing machine learning to identify suspicious transactions?</w:t>
      </w:r>
    </w:p>
    <w:p>
      <w:pPr>
        <w:spacing w:line="360" w:lineRule="auto" w:after="20"/>
      </w:pPr>
      <w:r>
        <w:t>A.通过持续的模型训练适应新的金融犯罪类型和手法</w:t>
      </w:r>
      <w:r>
        <w:br/>
      </w:r>
      <w:r>
        <w:t>Adaptable to new AFC typologies through continuous model training</w:t>
      </w:r>
    </w:p>
    <w:p>
      <w:pPr>
        <w:spacing w:line="360" w:lineRule="auto" w:after="20"/>
      </w:pPr>
      <w:r>
        <w:t>B.通过持续的模型训练实现完全无偏且无错误</w:t>
      </w:r>
      <w:r>
        <w:br/>
      </w:r>
      <w:r>
        <w:t>Completely unbiased and without error through continuous model training</w:t>
      </w:r>
    </w:p>
    <w:p>
      <w:pPr>
        <w:spacing w:line="360" w:lineRule="auto" w:after="20"/>
      </w:pPr>
      <w:r>
        <w:t>C.更加一致和可靠的检测结果</w:t>
      </w:r>
      <w:r>
        <w:br/>
      </w:r>
      <w:r>
        <w:t>More consistent and reliable detection outcomes</w:t>
      </w:r>
    </w:p>
    <w:p>
      <w:pPr>
        <w:spacing w:line="360" w:lineRule="auto" w:after="20"/>
      </w:pPr>
      <w:r>
        <w:t>D.对监管机构和合规要求而言透明且易于解释的算法</w:t>
      </w:r>
      <w:r>
        <w:br/>
      </w:r>
      <w:r>
        <w:t>Transparent and easy to explain algorithms for regulator and compliance purposes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识别机器学习适应并发现新兴犯罪类型的能力</w:t>
      </w:r>
    </w:p>
    <w:p>
      <w:pPr>
        <w:spacing w:before="120" w:after="40"/>
      </w:pPr>
      <w:r>
        <w:rPr>
          <w:b/>
          <w:sz w:val="21"/>
          <w:shd w:fill="D6E4F0" w:val="clear"/>
        </w:rPr>
        <w:t>核心解析：</w:t>
      </w:r>
    </w:p>
    <w:p>
      <w:pPr>
        <w:spacing w:line="360" w:lineRule="auto" w:after="40"/>
        <w:ind w:firstLine="420"/>
      </w:pPr>
      <w:r>
        <w:t>机器学习模型可以分析大量数据、检测模式并动态调整预警阈值，使机构更聚焦真正可疑的活动</w:t>
      </w:r>
      <w:r>
        <w:rPr>
          <w:sz w:val="15"/>
          <w:vertAlign w:val="superscript"/>
        </w:rPr>
        <w:t>P385</w:t>
      </w:r>
      <w:r>
        <w:t>。在行为和客户画像监控中，机器学习还能够</w:t>
      </w:r>
      <w:r>
        <w:rPr>
          <w:b/>
        </w:rPr>
        <w:t>从历史案例中学习并随时间适应</w:t>
      </w:r>
      <w:r>
        <w:t>，识别细微、非显性的模式，并标记</w:t>
      </w:r>
      <w:r>
        <w:rPr>
          <w:b/>
        </w:rPr>
        <w:t>传统规则可能遗漏的新兴类型</w:t>
      </w:r>
      <w:r>
        <w:rPr>
          <w:sz w:val="15"/>
          <w:vertAlign w:val="superscript"/>
        </w:rPr>
        <w:t>P398</w:t>
      </w:r>
      <w:r>
        <w:t>。因此，A项所说的通过持续模型训练适应新的金融犯罪类型和手法，与教材中的“learn from past cases”“adapt over time”和“flag emerging typologies”直接对应，是题干所问的机器学习优势。</w:t>
      </w:r>
    </w:p>
    <w:p>
      <w:pPr>
        <w:spacing w:before="120" w:after="40"/>
      </w:pPr>
      <w:r>
        <w:rPr>
          <w:b/>
          <w:sz w:val="21"/>
          <w:shd w:fill="D6E4F0" w:val="clear"/>
        </w:rPr>
        <w:t>教材原句：</w:t>
      </w:r>
    </w:p>
    <w:p>
      <w:pPr>
        <w:spacing w:line="360" w:lineRule="auto" w:after="40"/>
        <w:ind w:firstLine="420"/>
      </w:pPr>
      <w:r>
        <w:t>"Machine learning algorithms detect subtle, nonobvious patterns and can flag emerging typologies that traditional rules might miss."</w:t>
      </w:r>
    </w:p>
    <w:p>
      <w:pPr>
        <w:spacing w:before="120" w:after="40"/>
      </w:pPr>
      <w:r>
        <w:rPr>
          <w:b/>
          <w:sz w:val="21"/>
          <w:shd w:fill="D6E4F0" w:val="clear"/>
        </w:rPr>
        <w:t>B项错误：</w:t>
      </w:r>
    </w:p>
    <w:p>
      <w:pPr>
        <w:spacing w:line="360" w:lineRule="auto" w:after="40"/>
        <w:ind w:firstLine="420"/>
      </w:pPr>
      <w:r>
        <w:t>训练数据中的偏差或不准确可能被AI算法放大</w:t>
      </w:r>
      <w:r>
        <w:rPr>
          <w:sz w:val="15"/>
          <w:vertAlign w:val="superscript"/>
        </w:rPr>
        <w:t>P448</w:t>
      </w:r>
      <w:r>
        <w:t>，因此“完全无偏且无错误”是绝对化表述。持续训练可以改善模型，但不能消除所有偏差和错误。</w:t>
      </w:r>
    </w:p>
    <w:p>
      <w:pPr>
        <w:spacing w:before="120" w:after="40"/>
      </w:pPr>
      <w:r>
        <w:rPr>
          <w:b/>
          <w:sz w:val="21"/>
          <w:shd w:fill="D6E4F0" w:val="clear"/>
        </w:rPr>
        <w:t>C项错误：</w:t>
      </w:r>
    </w:p>
    <w:p>
      <w:pPr>
        <w:spacing w:line="360" w:lineRule="auto" w:after="40"/>
        <w:ind w:firstLine="420"/>
      </w:pPr>
      <w:r>
        <w:t>机器学习确实可能减少误报、提高检测效果</w:t>
      </w:r>
      <w:r>
        <w:rPr>
          <w:sz w:val="15"/>
          <w:vertAlign w:val="superscript"/>
        </w:rPr>
        <w:t>P385</w:t>
      </w:r>
      <w:r>
        <w:t>，所以C项并非毫无合理性；但更加一致和可靠的结果仍取决于训练数据的质量及其中是否存在偏差或不准确</w:t>
      </w:r>
      <w:r>
        <w:rPr>
          <w:sz w:val="15"/>
          <w:vertAlign w:val="superscript"/>
        </w:rPr>
        <w:t>P448</w:t>
      </w:r>
      <w:r>
        <w:t>。相比之下，A项与教材明确描述的随时间适应和识别新兴类型直接对应</w:t>
      </w:r>
      <w:r>
        <w:rPr>
          <w:sz w:val="15"/>
          <w:vertAlign w:val="superscript"/>
        </w:rPr>
        <w:t>P398</w:t>
      </w:r>
      <w:r>
        <w:t>，作为单选答案更准确。</w:t>
      </w:r>
    </w:p>
    <w:p>
      <w:pPr>
        <w:spacing w:before="120" w:after="40"/>
      </w:pPr>
      <w:r>
        <w:rPr>
          <w:b/>
          <w:sz w:val="21"/>
          <w:shd w:fill="D6E4F0" w:val="clear"/>
        </w:rPr>
        <w:t>D项错误：</w:t>
      </w:r>
    </w:p>
    <w:p>
      <w:pPr>
        <w:spacing w:line="360" w:lineRule="auto" w:after="40"/>
        <w:ind w:firstLine="420"/>
      </w:pPr>
      <w:r>
        <w:t>机器学习模型的决定可能难以向监管机构解释</w:t>
      </w:r>
      <w:r>
        <w:rPr>
          <w:sz w:val="15"/>
          <w:vertAlign w:val="superscript"/>
        </w:rPr>
        <w:t>P417</w:t>
      </w:r>
      <w:r>
        <w:t>，许多黑箱模型在未充分理解其局限时还可能带来风险</w:t>
      </w:r>
      <w:r>
        <w:rPr>
          <w:sz w:val="15"/>
          <w:vertAlign w:val="superscript"/>
        </w:rPr>
        <w:t>P449</w:t>
      </w:r>
      <w:r>
        <w:t>。监管机构要求算法透明是一项治理要求，并不表示机器学习算法天然透明且易于解释。</w:t>
      </w:r>
    </w:p>
    <w:p>
      <w:pPr>
        <w:spacing w:before="120" w:after="40"/>
      </w:pPr>
      <w:r>
        <w:rPr>
          <w:b/>
          <w:sz w:val="21"/>
          <w:shd w:fill="D6E4F0" w:val="clear"/>
        </w:rPr>
        <w:t>易错提醒：</w:t>
      </w:r>
    </w:p>
    <w:p>
      <w:pPr>
        <w:spacing w:line="360" w:lineRule="auto" w:after="40"/>
        <w:ind w:firstLine="420"/>
      </w:pPr>
      <w:r>
        <w:t>“适应新兴类型”是机器学习的能力特征</w:t>
      </w:r>
      <w:r>
        <w:rPr>
          <w:sz w:val="15"/>
          <w:vertAlign w:val="superscript"/>
        </w:rPr>
        <w:t>P398</w:t>
      </w:r>
      <w:r>
        <w:t>；“一致、可靠”是训练数据质量良好且偏差得到控制时可能达到的结果</w:t>
      </w:r>
      <w:r>
        <w:rPr>
          <w:sz w:val="15"/>
          <w:vertAlign w:val="superscript"/>
        </w:rPr>
        <w:t>P448</w:t>
      </w:r>
      <w:r>
        <w:t>。前者可直接归于模型的学习和适应机制，后者则带有条件，不能视为无条件保证。</w:t>
      </w:r>
    </w:p>
    <w:p>
      <w:pPr>
        <w:spacing w:line="360" w:lineRule="auto" w:after="120"/>
      </w:pPr>
      <w:r/>
    </w:p>
    <w:p>
      <w:pPr>
        <w:spacing w:line="360" w:lineRule="auto" w:after="40"/>
      </w:pPr>
      <w:r>
        <w:t>3. 在金融犯罪调查中，使用开源工具的主要优势有哪些？（选择两项。）</w:t>
      </w:r>
      <w:r>
        <w:br/>
      </w:r>
      <w:r>
        <w:t>What are the primary advantages of using open-source tools in financial crime investigations? (Choose two.)</w:t>
      </w:r>
    </w:p>
    <w:p>
      <w:pPr>
        <w:spacing w:line="360" w:lineRule="auto" w:after="20"/>
      </w:pPr>
      <w:r>
        <w:t>A.数据收集与分析的部分自动化</w:t>
      </w:r>
      <w:r>
        <w:br/>
      </w:r>
      <w:r>
        <w:t>Partial automation of data collection and analysis.</w:t>
      </w:r>
    </w:p>
    <w:p>
      <w:pPr>
        <w:spacing w:line="360" w:lineRule="auto" w:after="20"/>
      </w:pPr>
      <w:r>
        <w:t>B.以经济高效的方式获取广泛的数据资源</w:t>
      </w:r>
      <w:r>
        <w:br/>
      </w:r>
      <w:r>
        <w:t>Cost-effective access to a wide range of data.</w:t>
      </w:r>
    </w:p>
    <w:p>
      <w:pPr>
        <w:spacing w:line="360" w:lineRule="auto" w:after="20"/>
      </w:pPr>
      <w:r>
        <w:t>C.对选定交易和数据源进行实时监控</w:t>
      </w:r>
      <w:r>
        <w:br/>
      </w:r>
      <w:r>
        <w:t>Real-time monitoring of selected transactions and data sources.</w:t>
      </w:r>
    </w:p>
    <w:p>
      <w:pPr>
        <w:spacing w:line="360" w:lineRule="auto" w:after="20"/>
      </w:pPr>
      <w:r>
        <w:t>D.具备在最少人工监督的情况下开展调查的能力</w:t>
      </w:r>
      <w:r>
        <w:br/>
      </w:r>
      <w:r>
        <w:t>Ability to conduct investigations with minimal human oversight.</w:t>
      </w:r>
    </w:p>
    <w:p>
      <w:pPr>
        <w:spacing w:line="360" w:lineRule="auto" w:after="20"/>
      </w:pPr>
      <w:r>
        <w:t>E.更强的跨多个数据集识别关联的能力</w:t>
      </w:r>
      <w:r>
        <w:br/>
      </w:r>
      <w:r>
        <w:t>Enhanced ability to identify connections across various datasets.</w:t>
      </w:r>
    </w:p>
    <w:p>
      <w:pPr>
        <w:spacing w:line="360" w:lineRule="auto" w:after="40"/>
      </w:pPr>
      <w:r>
        <w:t>答案:A、B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识别开源情报工具的数据获取与自动化优势</w:t>
      </w:r>
    </w:p>
    <w:p>
      <w:pPr>
        <w:spacing w:before="120" w:after="40"/>
      </w:pPr>
      <w:r>
        <w:rPr>
          <w:b/>
          <w:sz w:val="21"/>
          <w:shd w:fill="D6E4F0" w:val="clear"/>
        </w:rPr>
        <w:t>核心解析：</w:t>
      </w:r>
    </w:p>
    <w:p>
      <w:pPr>
        <w:spacing w:line="360" w:lineRule="auto" w:after="40"/>
        <w:ind w:firstLine="420"/>
      </w:pPr>
      <w:r>
        <w:t>开源情报（OSINT）是对</w:t>
      </w:r>
      <w:r>
        <w:rPr>
          <w:b/>
        </w:rPr>
        <w:t>公开来源信息的收集与分析</w:t>
      </w:r>
      <w:r>
        <w:rPr>
          <w:sz w:val="15"/>
          <w:vertAlign w:val="superscript"/>
        </w:rPr>
        <w:t>P399</w:t>
      </w:r>
      <w:r>
        <w:t>。教材指出，网络上的公开数据规模庞大，搜索引擎可获取</w:t>
      </w:r>
      <w:r>
        <w:rPr>
          <w:b/>
        </w:rPr>
        <w:t>新闻、监管通知、社交媒体和存档网站</w:t>
      </w:r>
      <w:r>
        <w:t>等信息；OSINT还可使用</w:t>
      </w:r>
      <w:r>
        <w:rPr>
          <w:b/>
        </w:rPr>
        <w:t>新闻扫描和网络爬取工具</w:t>
      </w:r>
      <w:r>
        <w:t>从网站或在线数据库提取结构化数据</w:t>
      </w:r>
      <w:r>
        <w:rPr>
          <w:sz w:val="15"/>
          <w:vertAlign w:val="superscript"/>
        </w:rPr>
        <w:t>P399</w:t>
      </w:r>
      <w:r>
        <w:t>。这分别支持选项B所说的以较低获取门槛访问广泛数据，以及选项A所说的数据收集与分析部分自动化。教材还指出金融犯罪团队可结合免费和订阅调查工具优化工作流程，进一步支持B的成本效益</w:t>
      </w:r>
      <w:r>
        <w:rPr>
          <w:sz w:val="15"/>
          <w:vertAlign w:val="superscript"/>
        </w:rPr>
        <w:t>P452</w:t>
      </w:r>
      <w:r>
        <w:t>。RPA可自动执行开源情报搜索和证件数据提取，但仍不表示调查全程无人参与</w:t>
      </w:r>
      <w:r>
        <w:rPr>
          <w:sz w:val="15"/>
          <w:vertAlign w:val="superscript"/>
        </w:rPr>
        <w:t>P397</w:t>
      </w:r>
      <w:r>
        <w:t>。</w:t>
      </w:r>
    </w:p>
    <w:p>
      <w:pPr>
        <w:spacing w:before="120" w:after="40"/>
      </w:pPr>
      <w:r>
        <w:rPr>
          <w:b/>
          <w:sz w:val="21"/>
          <w:shd w:fill="D6E4F0" w:val="clear"/>
        </w:rPr>
        <w:t>教材原句：</w:t>
      </w:r>
    </w:p>
    <w:p>
      <w:pPr>
        <w:spacing w:line="360" w:lineRule="auto" w:after="40"/>
        <w:ind w:firstLine="420"/>
      </w:pPr>
      <w:r>
        <w:t>"OSINT harnesses the vast amount of data available online to supplement traditional internal sources of information."</w:t>
      </w:r>
      <w:r>
        <w:rPr>
          <w:sz w:val="15"/>
          <w:vertAlign w:val="superscript"/>
        </w:rPr>
        <w:t>P399</w:t>
      </w:r>
    </w:p>
    <w:p>
      <w:pPr>
        <w:spacing w:before="120" w:after="40"/>
      </w:pPr>
      <w:r>
        <w:rPr>
          <w:b/>
          <w:sz w:val="21"/>
          <w:shd w:fill="D6E4F0" w:val="clear"/>
        </w:rPr>
        <w:t>C项错误：</w:t>
      </w:r>
    </w:p>
    <w:p>
      <w:pPr>
        <w:spacing w:line="360" w:lineRule="auto" w:after="40"/>
        <w:ind w:firstLine="420"/>
      </w:pPr>
      <w:r>
        <w:t>实时监控选定交易是交易监控或持续筛查系统的功能；OSINT专章强调的是公开信息的收集、搜索、扫描和网络爬取</w:t>
      </w:r>
      <w:r>
        <w:rPr>
          <w:sz w:val="15"/>
          <w:vertAlign w:val="superscript"/>
        </w:rPr>
        <w:t>P399</w:t>
      </w:r>
      <w:r>
        <w:t>，并未把交易实时监控列为其主要优势。</w:t>
      </w:r>
    </w:p>
    <w:p>
      <w:pPr>
        <w:spacing w:before="120" w:after="40"/>
      </w:pPr>
      <w:r>
        <w:rPr>
          <w:b/>
          <w:sz w:val="21"/>
          <w:shd w:fill="D6E4F0" w:val="clear"/>
        </w:rPr>
        <w:t>D项错误：</w:t>
      </w:r>
    </w:p>
    <w:p>
      <w:pPr>
        <w:spacing w:line="360" w:lineRule="auto" w:after="40"/>
        <w:ind w:firstLine="420"/>
      </w:pPr>
      <w:r>
        <w:t>教材展示的是RPA自动执行重复、规则化的搜索和数据提取任务</w:t>
      </w:r>
      <w:r>
        <w:rPr>
          <w:sz w:val="15"/>
          <w:vertAlign w:val="superscript"/>
        </w:rPr>
        <w:t>P397</w:t>
      </w:r>
      <w:r>
        <w:t>，并非以最少人工监督完成整个调查。自动化任务不等于自动作出调查结论。</w:t>
      </w:r>
    </w:p>
    <w:p>
      <w:pPr>
        <w:spacing w:before="120" w:after="40"/>
      </w:pPr>
      <w:r>
        <w:rPr>
          <w:b/>
          <w:sz w:val="21"/>
          <w:shd w:fill="D6E4F0" w:val="clear"/>
        </w:rPr>
        <w:t>E项错误：</w:t>
      </w:r>
    </w:p>
    <w:p>
      <w:pPr>
        <w:spacing w:line="360" w:lineRule="auto" w:after="40"/>
        <w:ind w:firstLine="420"/>
      </w:pPr>
      <w:r>
        <w:t>跨数据集识别关联是网络分析、实体解析等分析技术的能力；题干问开源工具的“主要优势”，教材对OSINT更直接强调的是公开数据覆盖和获取方式，而不是保证跨数据集关联。</w:t>
      </w:r>
    </w:p>
    <w:p>
      <w:pPr>
        <w:spacing w:before="120" w:after="40"/>
      </w:pPr>
      <w:r>
        <w:rPr>
          <w:b/>
          <w:sz w:val="21"/>
          <w:shd w:fill="D6E4F0" w:val="clear"/>
        </w:rPr>
        <w:t>易错提醒：</w:t>
      </w:r>
    </w:p>
    <w:p>
      <w:pPr>
        <w:spacing w:line="360" w:lineRule="auto" w:after="40"/>
        <w:ind w:firstLine="420"/>
      </w:pPr>
      <w:r>
        <w:t>这里的“open-source”按教材主题应理解为开源情报，即任何人无需特殊凭证即可访问的公开来源</w:t>
      </w:r>
      <w:r>
        <w:rPr>
          <w:sz w:val="15"/>
          <w:vertAlign w:val="superscript"/>
        </w:rPr>
        <w:t>P399</w:t>
      </w:r>
      <w:r>
        <w:t>，而不是单指免费软件。判断优势时应看公开数据覆盖和自动收集能力。</w:t>
      </w:r>
    </w:p>
    <w:p>
      <w:pPr>
        <w:spacing w:line="360" w:lineRule="auto" w:after="120"/>
      </w:pPr>
      <w:r/>
    </w:p>
    <w:p>
      <w:pPr>
        <w:spacing w:line="360" w:lineRule="auto" w:after="40"/>
      </w:pPr>
      <w:r>
        <w:t>4. 关于使用网络分析工具确定犯罪关联，以下哪些陈述是正确的？（选择三项。）</w:t>
      </w:r>
      <w:r>
        <w:br/>
      </w:r>
      <w:r>
        <w:t>Which statements regarding using network analysis tools to determine links to criminality are true? (Choose three.)</w:t>
      </w:r>
    </w:p>
    <w:p>
      <w:pPr>
        <w:spacing w:line="360" w:lineRule="auto" w:after="20"/>
      </w:pPr>
      <w:r>
        <w:t>A.在利用网络分析数据打击洗钱和金融犯罪时，可以不顾数据保护和隐私问题，因为打击犯罪优先。</w:t>
      </w:r>
      <w:r>
        <w:br/>
      </w:r>
      <w:r>
        <w:t>When using network analysis data to fight money laundering and financial crime, data protection and privacy can be disregarded because fighting crime takes precedence.</w:t>
      </w:r>
    </w:p>
    <w:p>
      <w:pPr>
        <w:spacing w:line="360" w:lineRule="auto" w:after="20"/>
      </w:pPr>
      <w:r>
        <w:t>B.网络分析工具能够高效生成相关结果，因为它们只需要有限的数据和计算能力，而且人工智能（AI）使技能水平较低的人也能迅速学会使用这些系统。</w:t>
      </w:r>
      <w:r>
        <w:br/>
      </w:r>
      <w:r>
        <w:t>Network analysis tools are an efficient means of generating relevant results because they only need a limited amount of data and computation power and artificial intelligence (AI) allows less-skilled people to quickly learn to use these systems.</w:t>
      </w:r>
    </w:p>
    <w:p>
      <w:pPr>
        <w:spacing w:line="360" w:lineRule="auto" w:after="20"/>
      </w:pPr>
      <w:r>
        <w:t>C.在将人工智能（AI）与网络分析工具结合使用时，必须确保所采用的算法不会对诸如种族、性别或宗教等社会标准产生偏见。</w:t>
      </w:r>
      <w:r>
        <w:br/>
      </w:r>
      <w:r>
        <w:t>When using artificial intelligence (AI) with network analysis tools, it must be ensured that the algorithms used are not biased towards social criteria, such as race, gender, or religion.</w:t>
      </w:r>
    </w:p>
    <w:p>
      <w:pPr>
        <w:spacing w:line="360" w:lineRule="auto" w:after="20"/>
      </w:pPr>
      <w:r>
        <w:t>D.网络分析通过分析网络中个体或实体之间的连接或关联，能够识别出这些个体或实体，并可用于研究各种各样的系统，例如社交网络或交通网络。</w:t>
      </w:r>
      <w:r>
        <w:br/>
      </w:r>
      <w:r>
        <w:t>Network analysis allows for the identification of individuals or entities in a network by analyzing connections or links between them and can be used to study a wide range of systems, such as social or transportation networks.</w:t>
      </w:r>
    </w:p>
    <w:p>
      <w:pPr>
        <w:spacing w:line="360" w:lineRule="auto" w:after="20"/>
      </w:pPr>
      <w:r>
        <w:t>E.分析社交网络中个体之间的关系有助于识别等级制度、发现行为模式和地理移动情况，或者了解群体的组织方式。</w:t>
      </w:r>
      <w:r>
        <w:br/>
      </w:r>
      <w:r>
        <w:t>Analyzing relationships between individuals in a social network allows for the identification of hierarchies, the detection of behaviors and geographical movements, or an understanding of how groups are organized.</w:t>
      </w:r>
    </w:p>
    <w:p>
      <w:pPr>
        <w:spacing w:line="360" w:lineRule="auto" w:after="40"/>
      </w:pPr>
      <w:r>
        <w:t>答案:C、D、E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网络分析的概念定义、能力边界及AI偏见风险</w:t>
      </w:r>
    </w:p>
    <w:p>
      <w:pPr>
        <w:spacing w:before="120" w:after="40"/>
      </w:pPr>
      <w:r>
        <w:rPr>
          <w:b/>
          <w:sz w:val="21"/>
          <w:shd w:fill="D6E4F0" w:val="clear"/>
        </w:rPr>
        <w:t>核心解析：</w:t>
      </w:r>
    </w:p>
    <w:p>
      <w:pPr>
        <w:spacing w:line="360" w:lineRule="auto" w:after="40"/>
        <w:ind w:firstLine="420"/>
      </w:pPr>
      <w:r>
        <w:rPr>
          <w:b/>
        </w:rPr>
        <w:t>网络分析</w:t>
      </w:r>
      <w:r>
        <w:t>通过识别和可视化数据中的关系与交互，映射个人、实体及共享属性之间的连接</w:t>
      </w:r>
      <w:r>
        <w:rPr>
          <w:sz w:val="15"/>
          <w:vertAlign w:val="superscript"/>
        </w:rPr>
        <w:t>P398、P342</w:t>
      </w:r>
      <w:r>
        <w:t>，因此D对其基本机制和适用范围的描述正确。教材还说明，网络分析可识别行为模式和隐藏关系</w:t>
      </w:r>
      <w:r>
        <w:rPr>
          <w:sz w:val="15"/>
          <w:vertAlign w:val="superscript"/>
        </w:rPr>
        <w:t>P342、P398</w:t>
      </w:r>
      <w:r>
        <w:t>；据此分析社交关系以理解层级、行为、移动和群体组织方式，属于这一方法的合理应用，E正确。AI与网络分析结合时必须控制算法偏见，教材明确要求使用</w:t>
      </w:r>
      <w:r>
        <w:rPr>
          <w:b/>
        </w:rPr>
        <w:t>多样化数据集</w:t>
      </w:r>
      <w:r>
        <w:t>测试AI方案以帮助消除</w:t>
      </w:r>
      <w:r>
        <w:rPr>
          <w:b/>
        </w:rPr>
        <w:t>算法偏见</w:t>
      </w:r>
      <w:r>
        <w:rPr>
          <w:sz w:val="15"/>
          <w:vertAlign w:val="superscript"/>
        </w:rPr>
        <w:t>P331</w:t>
      </w:r>
      <w:r>
        <w:t>，因此C正确。</w:t>
      </w:r>
    </w:p>
    <w:p>
      <w:pPr>
        <w:spacing w:before="120" w:after="40"/>
      </w:pPr>
      <w:r>
        <w:rPr>
          <w:b/>
          <w:sz w:val="21"/>
          <w:shd w:fill="D6E4F0" w:val="clear"/>
        </w:rPr>
        <w:t>A项错误：</w:t>
      </w:r>
    </w:p>
    <w:p>
      <w:pPr>
        <w:spacing w:line="360" w:lineRule="auto" w:after="40"/>
        <w:ind w:firstLine="420"/>
      </w:pPr>
      <w:r>
        <w:t>金融机构对客户数据安全和隐私负有法律义务</w:t>
      </w:r>
      <w:r>
        <w:rPr>
          <w:sz w:val="15"/>
          <w:vertAlign w:val="superscript"/>
        </w:rPr>
        <w:t>P209</w:t>
      </w:r>
      <w:r>
        <w:t>，使用网络分析不能以打击犯罪为由忽略数据保护要求。</w:t>
      </w:r>
    </w:p>
    <w:p>
      <w:pPr>
        <w:spacing w:before="120" w:after="40"/>
      </w:pPr>
      <w:r>
        <w:rPr>
          <w:b/>
          <w:sz w:val="21"/>
          <w:shd w:fill="D6E4F0" w:val="clear"/>
        </w:rPr>
        <w:t>B项错误：</w:t>
      </w:r>
    </w:p>
    <w:p>
      <w:pPr>
        <w:spacing w:line="360" w:lineRule="auto" w:after="40"/>
        <w:ind w:firstLine="420"/>
      </w:pPr>
      <w:r>
        <w:t>教材明确指出网络分析需要专业工具和专业知识，比其他金融犯罪防控技术更耗费资源</w:t>
      </w:r>
      <w:r>
        <w:rPr>
          <w:sz w:val="15"/>
          <w:vertAlign w:val="superscript"/>
        </w:rPr>
        <w:t>P399</w:t>
      </w:r>
      <w:r>
        <w:t>，与“只需有限数据和计算能力、低技能人员可迅速掌握”的表述相反。</w:t>
      </w:r>
    </w:p>
    <w:p>
      <w:pPr>
        <w:spacing w:before="120" w:after="40"/>
      </w:pPr>
      <w:r>
        <w:rPr>
          <w:b/>
          <w:sz w:val="21"/>
          <w:shd w:fill="D6E4F0" w:val="clear"/>
        </w:rPr>
        <w:t>易错提醒：</w:t>
      </w:r>
    </w:p>
    <w:p>
      <w:pPr>
        <w:spacing w:line="360" w:lineRule="auto" w:after="40"/>
        <w:ind w:firstLine="420"/>
      </w:pPr>
      <w:r>
        <w:t>网络分析虽强大，但资源密集且需要专业知识和工具</w:t>
      </w:r>
      <w:r>
        <w:rPr>
          <w:sz w:val="15"/>
          <w:vertAlign w:val="superscript"/>
        </w:rPr>
        <w:t>P399</w:t>
      </w:r>
      <w:r>
        <w:t>，不可误认为简单即用的技术。AI虽增强检测能力，但存在偏见与可解释性挑战</w:t>
      </w:r>
      <w:r>
        <w:rPr>
          <w:sz w:val="15"/>
          <w:vertAlign w:val="superscript"/>
        </w:rPr>
        <w:t>P385</w:t>
      </w:r>
      <w:r>
        <w:t>，不能替代人类判断。</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