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CH07 (EN)</w:t>
      </w:r>
    </w:p>
    <w:p>
      <w:pPr>
        <w:spacing w:line="360" w:lineRule="auto" w:after="160"/>
      </w:pPr>
      <w:r>
        <w:t>一、单项选择题</w:t>
      </w:r>
    </w:p>
    <w:p>
      <w:pPr>
        <w:spacing w:line="360" w:lineRule="auto" w:after="40"/>
      </w:pPr>
      <w:r>
        <w:t>1. Which of the following describes a formal method of information sharing and cooperation between Financial Intelligence Units (FIUs) when conducting cross-border money laundering investigations?</w:t>
      </w:r>
    </w:p>
    <w:p>
      <w:pPr>
        <w:spacing w:line="360" w:lineRule="auto" w:after="20"/>
        <w:ind w:firstLine="283"/>
      </w:pPr>
      <w:r>
        <w:t>A. FATF, MONEYVAL, and other regional bodies acting as a contact point for FIUs</w:t>
      </w:r>
    </w:p>
    <w:p>
      <w:pPr>
        <w:spacing w:line="360" w:lineRule="auto" w:after="20"/>
        <w:ind w:firstLine="283"/>
      </w:pPr>
      <w:r>
        <w:t>B. The Wolfsberg Group serving as a communication platform for FIUs</w:t>
      </w:r>
    </w:p>
    <w:p>
      <w:pPr>
        <w:spacing w:line="360" w:lineRule="auto" w:after="20"/>
        <w:ind w:firstLine="283"/>
      </w:pPr>
      <w:r>
        <w:t>C. Memoranda of Understanding (MOUs) between FIUs establishing structured information sharing</w:t>
      </w:r>
    </w:p>
    <w:p>
      <w:pPr>
        <w:spacing w:line="360" w:lineRule="auto" w:after="20"/>
        <w:ind w:firstLine="283"/>
      </w:pPr>
      <w:r>
        <w:t>D. Mutual Legal Assistance Treaties (MLATs) allowing FIUs to request arrests and evidence</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区分FIU正式合作方式与标准制定机构、司法协助的功能边界</w:t>
      </w:r>
    </w:p>
    <w:p>
      <w:pPr>
        <w:spacing w:before="120" w:after="40"/>
      </w:pPr>
      <w:r>
        <w:rPr>
          <w:b/>
          <w:sz w:val="21"/>
          <w:shd w:fill="D6E4F0" w:val="clear"/>
        </w:rPr>
        <w:t>核心解析：</w:t>
      </w:r>
    </w:p>
    <w:p>
      <w:pPr>
        <w:spacing w:line="360" w:lineRule="auto" w:after="40"/>
        <w:ind w:firstLine="420"/>
      </w:pPr>
      <w:r>
        <w:t>题干问的是FIU在跨境洗钱调查中用于正式信息共享与合作的方法。选项C中的谅解备忘录（MOU）本质上是合作各方为明确程序、职责和信息共享安排而使用的</w:t>
      </w:r>
      <w:r>
        <w:rPr>
          <w:b/>
        </w:rPr>
        <w:t>正式协议工具</w:t>
      </w:r>
      <w:r>
        <w:t>。教材在讨论跨境合作时指出，司法协助条约（MLAT）可以由MOU补充，以</w:t>
      </w:r>
      <w:r>
        <w:rPr>
          <w:b/>
        </w:rPr>
        <w:t>简化程序并为联合调查确立协议</w:t>
      </w:r>
      <w:r>
        <w:rPr>
          <w:sz w:val="15"/>
          <w:vertAlign w:val="superscript"/>
        </w:rPr>
        <w:t>P233</w:t>
      </w:r>
      <w:r>
        <w:t>。这说明MOU在金融犯罪跨境协作中具有正式、结构化、程序化的功能，能够支撑题干所说的FIU之间信息共享与合作。</w:t>
      </w:r>
    </w:p>
    <w:p>
      <w:pPr>
        <w:spacing w:line="360" w:lineRule="auto" w:after="40"/>
        <w:ind w:firstLine="420"/>
      </w:pPr>
      <w:r>
        <w:t>同时，教材将埃格蒙特集团描述为各国FIU的国际网络，促进成员之间合作与情报共享</w:t>
      </w:r>
      <w:r>
        <w:rPr>
          <w:sz w:val="15"/>
          <w:vertAlign w:val="superscript"/>
        </w:rPr>
        <w:t>P167</w:t>
      </w:r>
      <w:r>
        <w:t>，说明FIU跨境信息共享是反洗钱合作的重要场景。但本题选项中并没有“埃格蒙特集团”这一答案，A项所列FATF、MONEYVAL更偏向标准制定和评估机构；B项狼堡集团主体是银行；D项MLAT则主要服务司法程序和证据传递。相比之下，C项以MOU建立结构化信息共享，最符合题干所问的正式合作方式。</w:t>
      </w:r>
    </w:p>
    <w:p>
      <w:pPr>
        <w:spacing w:before="120" w:after="40"/>
      </w:pPr>
      <w:r>
        <w:rPr>
          <w:b/>
          <w:sz w:val="21"/>
          <w:shd w:fill="D6E4F0" w:val="clear"/>
        </w:rPr>
        <w:t>教材原句：</w:t>
      </w:r>
    </w:p>
    <w:p>
      <w:pPr>
        <w:spacing w:line="360" w:lineRule="auto" w:after="40"/>
        <w:ind w:firstLine="420"/>
      </w:pPr>
      <w:r>
        <w:t>"MLATs may be supplemented by memoranda of understanding to streamline procedures and outline protocols for joint investigations."</w:t>
      </w:r>
    </w:p>
    <w:p>
      <w:pPr>
        <w:spacing w:before="120" w:after="40"/>
      </w:pPr>
      <w:r>
        <w:rPr>
          <w:b/>
          <w:sz w:val="21"/>
          <w:shd w:fill="D6E4F0" w:val="clear"/>
        </w:rPr>
        <w:t>A项错误：</w:t>
      </w:r>
    </w:p>
    <w:p>
      <w:pPr>
        <w:spacing w:line="360" w:lineRule="auto" w:after="40"/>
        <w:ind w:firstLine="420"/>
      </w:pPr>
      <w:r>
        <w:t>FATF和MONEYVAL等区域机构的主要职能是制定反洗钱标准并协助实施 FATF 40 项建议</w:t>
      </w:r>
      <w:r>
        <w:rPr>
          <w:sz w:val="15"/>
          <w:vertAlign w:val="superscript"/>
        </w:rPr>
        <w:t>P141</w:t>
      </w:r>
      <w:r>
        <w:t>，它们作为联络点并非FIU之间进行信息共享的正式方式。题干问的是FIU间的直接合作机制，这些机构更偏向标准推动者而非合作工具。</w:t>
      </w:r>
    </w:p>
    <w:p>
      <w:pPr>
        <w:spacing w:before="120" w:after="40"/>
      </w:pPr>
      <w:r>
        <w:rPr>
          <w:b/>
          <w:sz w:val="21"/>
          <w:shd w:fill="D6E4F0" w:val="clear"/>
        </w:rPr>
        <w:t>B项错误：</w:t>
      </w:r>
    </w:p>
    <w:p>
      <w:pPr>
        <w:spacing w:line="360" w:lineRule="auto" w:after="40"/>
        <w:ind w:firstLine="420"/>
      </w:pPr>
      <w:r>
        <w:t>沃尔夫斯堡集团是由全球银行组成的协会，制定金融犯罪风险管理政策与指引</w:t>
      </w:r>
      <w:r>
        <w:rPr>
          <w:sz w:val="15"/>
          <w:vertAlign w:val="superscript"/>
        </w:rPr>
        <w:t>P168</w:t>
      </w:r>
      <w:r>
        <w:t>，并非FIU的沟通平台。题干的核心是FIU间的正式合作方式，狼堡集团的成员主体是银行，功能是发布指引，与FIU间的信息共享机制无直接关系。</w:t>
      </w:r>
    </w:p>
    <w:p>
      <w:pPr>
        <w:spacing w:before="120" w:after="40"/>
      </w:pPr>
      <w:r>
        <w:rPr>
          <w:b/>
          <w:sz w:val="21"/>
          <w:shd w:fill="D6E4F0" w:val="clear"/>
        </w:rPr>
        <w:t>D项错误：</w:t>
      </w:r>
    </w:p>
    <w:p>
      <w:pPr>
        <w:spacing w:line="360" w:lineRule="auto" w:after="40"/>
        <w:ind w:firstLine="420"/>
      </w:pPr>
      <w:r>
        <w:t>司法协助条约（MLAT）为传递可用于起诉的证据提供法律依据，其请求通常由法院或检察官提出</w:t>
      </w:r>
      <w:r>
        <w:rPr>
          <w:sz w:val="15"/>
          <w:vertAlign w:val="superscript"/>
        </w:rPr>
        <w:t>P233</w:t>
      </w:r>
      <w:r>
        <w:t>，因此也被称为司法合作。题干要求的是FIU之间的信息共享方式，而MLAT的主体是司法当局，不适用于FIU直接请求逮捕，其功能和主体与题干匹配度低于MOU。</w:t>
      </w:r>
    </w:p>
    <w:p>
      <w:pPr>
        <w:spacing w:before="120" w:after="40"/>
      </w:pPr>
      <w:r>
        <w:rPr>
          <w:b/>
          <w:sz w:val="21"/>
          <w:shd w:fill="D6E4F0" w:val="clear"/>
        </w:rPr>
        <w:t>易错提醒：</w:t>
      </w:r>
    </w:p>
    <w:p>
      <w:pPr>
        <w:spacing w:line="360" w:lineRule="auto" w:after="40"/>
        <w:ind w:firstLine="420"/>
      </w:pPr>
      <w:r>
        <w:t>注意区分三类概念：FATF、MONEYVAL主要是标准制定或评估体系；Egmont Group才是FIU合作网络，但本题选项没有直接给出；MLAT偏司法协助和证据传递，通常由法院或检察官请求。题干问FIU之间正式、结构化的信息共享方式，MOU比这些选项更贴合。</w:t>
      </w:r>
    </w:p>
    <w:p>
      <w:pPr>
        <w:spacing w:line="360" w:lineRule="auto" w:after="120"/>
      </w:pPr>
      <w:r/>
    </w:p>
    <w:p>
      <w:pPr>
        <w:spacing w:line="360" w:lineRule="auto" w:after="40"/>
      </w:pPr>
      <w:r>
        <w:t>2. A legal instrument that is executed between two nations and governs cross-border information sharing is known as a:</w:t>
      </w:r>
    </w:p>
    <w:p>
      <w:pPr>
        <w:spacing w:line="360" w:lineRule="auto" w:after="20"/>
        <w:ind w:firstLine="283"/>
      </w:pPr>
      <w:r>
        <w:t>A. Mutual legal assistance treaty</w:t>
      </w:r>
    </w:p>
    <w:p>
      <w:pPr>
        <w:spacing w:line="360" w:lineRule="auto" w:after="20"/>
        <w:ind w:firstLine="283"/>
      </w:pPr>
      <w:r>
        <w:t>B. Memorandum of understanding</w:t>
      </w:r>
    </w:p>
    <w:p>
      <w:pPr>
        <w:spacing w:line="360" w:lineRule="auto" w:after="20"/>
        <w:ind w:firstLine="283"/>
      </w:pPr>
      <w:r>
        <w:t>C. Request for urgent information</w:t>
      </w:r>
    </w:p>
    <w:p>
      <w:pPr>
        <w:spacing w:line="360" w:lineRule="auto" w:after="20"/>
        <w:ind w:firstLine="283"/>
      </w:pPr>
      <w:r>
        <w:t>D. Declaration of understanding</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识别MLAT（司法互助条约）的核心定义与功能</w:t>
      </w:r>
    </w:p>
    <w:p>
      <w:pPr>
        <w:spacing w:before="120" w:after="40"/>
      </w:pPr>
      <w:r>
        <w:rPr>
          <w:b/>
          <w:sz w:val="21"/>
          <w:shd w:fill="D6E4F0" w:val="clear"/>
        </w:rPr>
        <w:t>核心解析：</w:t>
      </w:r>
    </w:p>
    <w:p>
      <w:pPr>
        <w:spacing w:line="360" w:lineRule="auto" w:after="40"/>
        <w:ind w:firstLine="420"/>
      </w:pPr>
      <w:r>
        <w:t>教材将“司法协助”（Mutual legal assistance）定义为司法管辖区之间为获取执法机构无法直接共享的信息和证据而建立的</w:t>
      </w:r>
      <w:r>
        <w:rPr>
          <w:b/>
        </w:rPr>
        <w:t>公约与协定框架</w:t>
      </w:r>
      <w:r>
        <w:rPr>
          <w:sz w:val="15"/>
          <w:vertAlign w:val="superscript"/>
        </w:rPr>
        <w:t>P233</w:t>
      </w:r>
      <w:r>
        <w:t>。在这个框架下，“司法协助条约”（MLAT）是具体的</w:t>
      </w:r>
      <w:r>
        <w:rPr>
          <w:b/>
        </w:rPr>
        <w:t>法律文书</w:t>
      </w:r>
      <w:r>
        <w:t>，为传递可用于起诉和司法程序的证据提供法律依据</w:t>
      </w:r>
      <w:r>
        <w:rPr>
          <w:sz w:val="15"/>
          <w:vertAlign w:val="superscript"/>
        </w:rPr>
        <w:t>P233</w:t>
      </w:r>
      <w:r>
        <w:t>。题干中“两个国家之间签署”对应教材中的“between jurisdictions”，“规范跨境信息共享”对应“obtaining information and evidence”，“法律文书”（legal instrument）对应“treaties”和“legal basis”。三个关键要素——双边国家、跨境信息共享、法律文书——与MLAT的定义完全吻合。</w:t>
      </w:r>
    </w:p>
    <w:p>
      <w:pPr>
        <w:spacing w:before="120" w:after="40"/>
      </w:pPr>
      <w:r>
        <w:rPr>
          <w:b/>
          <w:sz w:val="21"/>
          <w:shd w:fill="D6E4F0" w:val="clear"/>
        </w:rPr>
        <w:t>教材原句：</w:t>
      </w:r>
    </w:p>
    <w:p>
      <w:pPr>
        <w:spacing w:line="360" w:lineRule="auto" w:after="40"/>
        <w:ind w:firstLine="420"/>
      </w:pPr>
      <w:r>
        <w:t>"Mutual legal assistance treaties (MLATs) provide a legal basis for transmitting evidence that can be used for prosecution and judicial proceedings."</w:t>
      </w:r>
    </w:p>
    <w:p>
      <w:pPr>
        <w:spacing w:before="120" w:after="40"/>
      </w:pPr>
      <w:r>
        <w:rPr>
          <w:b/>
          <w:sz w:val="21"/>
          <w:shd w:fill="D6E4F0" w:val="clear"/>
        </w:rPr>
        <w:t>B项错误：</w:t>
      </w:r>
    </w:p>
    <w:p>
      <w:pPr>
        <w:spacing w:line="360" w:lineRule="auto" w:after="40"/>
        <w:ind w:firstLine="420"/>
      </w:pPr>
      <w:r>
        <w:t>教材提到谅解备忘录可“补充”司法协助条约以简化程序</w:t>
      </w:r>
      <w:r>
        <w:rPr>
          <w:sz w:val="15"/>
          <w:vertAlign w:val="superscript"/>
        </w:rPr>
        <w:t>P233</w:t>
      </w:r>
      <w:r>
        <w:t>，说明它在跨境合作中处于辅助地位，其法律约束力和正式程度均不如MLAT。题干要求的是一项直接规范跨境信息共享的“法律文书”，MLAT的匹配度更高。</w:t>
      </w:r>
    </w:p>
    <w:p>
      <w:pPr>
        <w:spacing w:before="120" w:after="40"/>
      </w:pPr>
      <w:r>
        <w:rPr>
          <w:b/>
          <w:sz w:val="21"/>
          <w:shd w:fill="D6E4F0" w:val="clear"/>
        </w:rPr>
        <w:t>C项错误：</w:t>
      </w:r>
    </w:p>
    <w:p>
      <w:pPr>
        <w:spacing w:line="360" w:lineRule="auto" w:after="40"/>
        <w:ind w:firstLine="420"/>
      </w:pPr>
      <w:r>
        <w:t>教材中未将“紧急信息请求”定位为国家间签署的法律文书。教材涉及“紧急”的上下文是FIU对恐怖融资等紧迫事项做有限检查以尽快传播信息</w:t>
      </w:r>
      <w:r>
        <w:rPr>
          <w:sz w:val="15"/>
          <w:vertAlign w:val="superscript"/>
        </w:rPr>
        <w:t>P231</w:t>
      </w:r>
      <w:r>
        <w:t>，或执法机构在紧急情况下签发搜查令</w:t>
      </w:r>
      <w:r>
        <w:rPr>
          <w:sz w:val="15"/>
          <w:vertAlign w:val="superscript"/>
        </w:rPr>
        <w:t>P361</w:t>
      </w:r>
      <w:r>
        <w:t>，均不是两国间签署的法律框架。</w:t>
      </w:r>
    </w:p>
    <w:p>
      <w:pPr>
        <w:spacing w:before="120" w:after="40"/>
      </w:pPr>
      <w:r>
        <w:rPr>
          <w:b/>
          <w:sz w:val="21"/>
          <w:shd w:fill="D6E4F0" w:val="clear"/>
        </w:rPr>
        <w:t>D项错误：</w:t>
      </w:r>
    </w:p>
    <w:p>
      <w:pPr>
        <w:spacing w:line="360" w:lineRule="auto" w:after="40"/>
        <w:ind w:firstLine="420"/>
      </w:pPr>
      <w:r>
        <w:t>D项的“谅解声明”（Declaration of Understanding）不等同于“谅解备忘录”（Memorandum of Understanding），也不是题干所指为跨境证据传递提供法律依据的司法互助条约。</w:t>
      </w:r>
    </w:p>
    <w:p>
      <w:pPr>
        <w:spacing w:before="120" w:after="40"/>
      </w:pPr>
      <w:r>
        <w:rPr>
          <w:b/>
          <w:sz w:val="21"/>
          <w:shd w:fill="D6E4F0" w:val="clear"/>
        </w:rPr>
        <w:t>易错提醒：</w:t>
      </w:r>
    </w:p>
    <w:p>
      <w:pPr>
        <w:spacing w:line="360" w:lineRule="auto" w:after="40"/>
        <w:ind w:firstLine="420"/>
      </w:pPr>
      <w:r>
        <w:t>MLAT（司法协助条约）与MOU（谅解备忘录）易混淆。教材给出的区分标准是：MLAT为传递证据提供法律依据</w:t>
      </w:r>
      <w:r>
        <w:rPr>
          <w:sz w:val="15"/>
          <w:vertAlign w:val="superscript"/>
        </w:rPr>
        <w:t>P233</w:t>
      </w:r>
      <w:r>
        <w:t>，是正式的法律文书；MOU是“补充”MLAT以简化程序和概述联合调查协议的辅助工具</w:t>
      </w:r>
      <w:r>
        <w:rPr>
          <w:sz w:val="15"/>
          <w:vertAlign w:val="superscript"/>
        </w:rPr>
        <w:t>P233</w:t>
      </w:r>
      <w:r>
        <w:t>，法律约束力不如MLAT强。</w:t>
      </w:r>
    </w:p>
    <w:p>
      <w:pPr>
        <w:spacing w:line="360" w:lineRule="auto" w:after="120"/>
      </w:pPr>
      <w:r/>
    </w:p>
    <w:p>
      <w:pPr>
        <w:spacing w:line="360" w:lineRule="auto" w:after="40"/>
      </w:pPr>
      <w:r>
        <w:t>3. Country A's anti-corruption authority has been investigating the movement of potential proceeds of bribery and corruption to Country B and is now preparing to take the case to a local court. Which method of obtaining the required evidence to prosecute the case would be most effective?</w:t>
      </w:r>
    </w:p>
    <w:p>
      <w:pPr>
        <w:spacing w:line="360" w:lineRule="auto" w:after="20"/>
        <w:ind w:firstLine="283"/>
      </w:pPr>
      <w:r>
        <w:t>A. Make an official request directly from the head of Country A's anti-corruption authority to Country B's corresponding law enforcement authority</w:t>
      </w:r>
    </w:p>
    <w:p>
      <w:pPr>
        <w:spacing w:line="360" w:lineRule="auto" w:after="20"/>
        <w:ind w:firstLine="283"/>
      </w:pPr>
      <w:r>
        <w:t>B. Make a request for the required evidence using the mutual legal assistance treaty between Country A and Country B</w:t>
      </w:r>
    </w:p>
    <w:p>
      <w:pPr>
        <w:spacing w:line="360" w:lineRule="auto" w:after="20"/>
        <w:ind w:firstLine="283"/>
      </w:pPr>
      <w:r>
        <w:t>C. Use the International Criminal Police Organization (INTERPOL) network to obtain the required evidence from Country B</w:t>
      </w:r>
    </w:p>
    <w:p>
      <w:pPr>
        <w:spacing w:line="360" w:lineRule="auto" w:after="20"/>
        <w:ind w:firstLine="283"/>
      </w:pPr>
      <w:r>
        <w:t>D. Obtain the required evidence from Country B's Financial Intelligence Unit through the Egmont Secure Web</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跨境起诉取证应优先选择司法互助条约（MLAT）而非其他合作渠道</w:t>
      </w:r>
    </w:p>
    <w:p>
      <w:pPr>
        <w:spacing w:before="120" w:after="40"/>
      </w:pPr>
      <w:r>
        <w:rPr>
          <w:b/>
          <w:sz w:val="21"/>
          <w:shd w:fill="D6E4F0" w:val="clear"/>
        </w:rPr>
        <w:t>核心解析：</w:t>
      </w:r>
    </w:p>
    <w:p>
      <w:pPr>
        <w:spacing w:line="360" w:lineRule="auto" w:after="40"/>
        <w:ind w:firstLine="420"/>
      </w:pPr>
      <w:r>
        <w:t>司法协助条约（MLAT）是司法管辖区之间为获取信息和证据而建立的公约和协议框架，为传递</w:t>
      </w:r>
      <w:r>
        <w:rPr>
          <w:b/>
        </w:rPr>
        <w:t>可用于起诉和司法程序的证据</w:t>
      </w:r>
      <w:r>
        <w:t>提供法律依据</w:t>
      </w:r>
      <w:r>
        <w:rPr>
          <w:sz w:val="15"/>
          <w:vertAlign w:val="superscript"/>
        </w:rPr>
        <w:t>P233</w:t>
      </w:r>
      <w:r>
        <w:t>。题干中A国反腐败机构已调查完毕贿赂和贪污所得向B国转移的案件，正“准备将此案提交当地法院审理”，此时需要的是能在法庭上使用的正式证据。MLAT恰好为这一需求提供了</w:t>
      </w:r>
      <w:r>
        <w:rPr>
          <w:b/>
        </w:rPr>
        <w:t>法定的跨境证据传递通道</w:t>
      </w:r>
      <w:r>
        <w:t>——通过司法协助请求（MLAR），A国法院或检察机关可以从B国获取具有法律效力的证据，直接用于起诉。其他渠道虽然也能实现信息交换，但只有MLAT框架下的证据传递专门为“起诉和司法程序”设计，与题干场景最匹配。</w:t>
      </w:r>
    </w:p>
    <w:p>
      <w:pPr>
        <w:spacing w:before="120" w:after="40"/>
      </w:pPr>
      <w:r>
        <w:rPr>
          <w:b/>
          <w:sz w:val="21"/>
          <w:shd w:fill="D6E4F0" w:val="clear"/>
        </w:rPr>
        <w:t>教材原句：</w:t>
      </w:r>
    </w:p>
    <w:p>
      <w:pPr>
        <w:spacing w:line="360" w:lineRule="auto" w:after="40"/>
        <w:ind w:firstLine="420"/>
      </w:pPr>
      <w:r>
        <w:t>"Mutual legal assistance treaties (MLATs) provide a legal basis for transmitting evidence that can be used for prosecution and judicial proceedings."</w:t>
      </w:r>
    </w:p>
    <w:p>
      <w:pPr>
        <w:spacing w:before="120" w:after="40"/>
      </w:pPr>
      <w:r>
        <w:rPr>
          <w:b/>
          <w:sz w:val="21"/>
          <w:shd w:fill="D6E4F0" w:val="clear"/>
        </w:rPr>
        <w:t>A项错误：</w:t>
      </w:r>
    </w:p>
    <w:p>
      <w:pPr>
        <w:spacing w:line="360" w:lineRule="auto" w:after="40"/>
        <w:ind w:firstLine="420"/>
      </w:pPr>
      <w:r>
        <w:t>反腐败机构负责人直接向B国执法机构发正式请求，缺乏MLAT那样的法律框架支撑。教材提到执法部门的信息请求需要书面程序</w:t>
      </w:r>
      <w:r>
        <w:rPr>
          <w:sz w:val="15"/>
          <w:vertAlign w:val="superscript"/>
        </w:rPr>
        <w:t>P361</w:t>
      </w:r>
      <w:r>
        <w:t>，但这类机构间直接对接通常用于调查阶段的信息交换，而非为起诉准备法庭可采纳的证据。题干已进入“准备提交法院审理”阶段，MLAT比直接机构间请求更能确保证据的司法可用性。</w:t>
      </w:r>
    </w:p>
    <w:p>
      <w:pPr>
        <w:spacing w:before="120" w:after="40"/>
      </w:pPr>
      <w:r>
        <w:rPr>
          <w:b/>
          <w:sz w:val="21"/>
          <w:shd w:fill="D6E4F0" w:val="clear"/>
        </w:rPr>
        <w:t>C项错误：</w:t>
      </w:r>
    </w:p>
    <w:p>
      <w:pPr>
        <w:spacing w:line="360" w:lineRule="auto" w:after="40"/>
        <w:ind w:firstLine="420"/>
      </w:pPr>
      <w:r>
        <w:t>国际刑警组织（INTERPOL）的主要功能是支持警务合作和信息交换，教材在Eurojust/Europol的案例</w:t>
      </w:r>
      <w:r>
        <w:rPr>
          <w:sz w:val="15"/>
          <w:vertAlign w:val="superscript"/>
        </w:rPr>
        <w:t>P232</w:t>
      </w:r>
      <w:r>
        <w:t>中展示了这类机构在调查阶段的协调角色，但并未将其定位为向法院提供起诉证据的渠道。题干要求的是“获取起诉该案所需证据”，MLAT更直接服务于起诉目的，而国际刑警组织的网络更侧重于调查支持。</w:t>
      </w:r>
    </w:p>
    <w:p>
      <w:pPr>
        <w:spacing w:before="120" w:after="40"/>
      </w:pPr>
      <w:r>
        <w:rPr>
          <w:b/>
          <w:sz w:val="21"/>
          <w:shd w:fill="D6E4F0" w:val="clear"/>
        </w:rPr>
        <w:t>D项错误：</w:t>
      </w:r>
    </w:p>
    <w:p>
      <w:pPr>
        <w:spacing w:line="360" w:lineRule="auto" w:after="40"/>
        <w:ind w:firstLine="420"/>
      </w:pPr>
      <w:r>
        <w:t>埃格蒙特集团是各国金融情报机构（FIU）的合作网络，主要促进情报共享以打击洗钱和恐怖融资</w:t>
      </w:r>
      <w:r>
        <w:rPr>
          <w:sz w:val="15"/>
          <w:vertAlign w:val="superscript"/>
        </w:rPr>
        <w:t>P167</w:t>
      </w:r>
      <w:r>
        <w:t>。FIU共享的是金融情报，用于分析和线索发现，不是直接为法庭起诉准备证据。题干需求是“起诉该案所需证据”，MLAT专门为起诉提供法律依据，而埃格蒙特安全网络偏向情报层面的合作，在诉讼证据获取方面不如MLAT直接。</w:t>
      </w:r>
    </w:p>
    <w:p>
      <w:pPr>
        <w:spacing w:before="120" w:after="40"/>
      </w:pPr>
      <w:r>
        <w:rPr>
          <w:b/>
          <w:sz w:val="21"/>
          <w:shd w:fill="D6E4F0" w:val="clear"/>
        </w:rPr>
        <w:t>易错提醒：</w:t>
      </w:r>
    </w:p>
    <w:p>
      <w:pPr>
        <w:spacing w:line="360" w:lineRule="auto" w:after="40"/>
        <w:ind w:firstLine="420"/>
      </w:pPr>
      <w:r>
        <w:t>金融情报机构（FIU）通过埃格蒙特网络共享的是“情报”，用于分析和调查；而MLAT传递的是可用于法庭的“证据”，两者功能定位不同——情报帮助发现线索，证据支持定罪。看到题干有“起诉”字眼时，优先考虑MLAT而非FIU渠道。</w:t>
      </w:r>
    </w:p>
    <w:p>
      <w:pPr>
        <w:spacing w:line="360" w:lineRule="auto" w:after="120"/>
      </w:pPr>
      <w:r/>
    </w:p>
    <w:p>
      <w:pPr>
        <w:spacing w:line="360" w:lineRule="auto" w:after="40"/>
      </w:pPr>
      <w:r>
        <w:t>4. To provide aid in investigating a cross-border money laundering case, a Financial Intelligence Unit (FIU) that is a member of the Egmont Group can:</w:t>
      </w:r>
    </w:p>
    <w:p>
      <w:pPr>
        <w:spacing w:line="360" w:lineRule="auto" w:after="20"/>
        <w:ind w:firstLine="283"/>
      </w:pPr>
      <w:r>
        <w:t>A. Directly contact financial institutions in another country and share information pertinent to the investigation</w:t>
      </w:r>
    </w:p>
    <w:p>
      <w:pPr>
        <w:spacing w:line="360" w:lineRule="auto" w:after="20"/>
        <w:ind w:firstLine="283"/>
      </w:pPr>
      <w:r>
        <w:t>B. Directly contact other FIUs in another country and share information pertinent to the investigation</w:t>
      </w:r>
    </w:p>
    <w:p>
      <w:pPr>
        <w:spacing w:line="360" w:lineRule="auto" w:after="20"/>
        <w:ind w:firstLine="283"/>
      </w:pPr>
      <w:r>
        <w:t>C. Deputize its law enforcement investigators to assist in a material ongoing investigation in another country</w:t>
      </w:r>
    </w:p>
    <w:p>
      <w:pPr>
        <w:spacing w:line="360" w:lineRule="auto" w:after="20"/>
        <w:ind w:firstLine="283"/>
      </w:pPr>
      <w:r>
        <w:t>D. Assist law enforcement in another country with a material ongoing investigation</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埃格蒙特集团框架下FIU的核心职能：FIU对FIU的情报交换</w:t>
      </w:r>
    </w:p>
    <w:p>
      <w:pPr>
        <w:spacing w:before="120" w:after="40"/>
      </w:pPr>
      <w:r>
        <w:rPr>
          <w:b/>
          <w:sz w:val="21"/>
          <w:shd w:fill="D6E4F0" w:val="clear"/>
        </w:rPr>
        <w:t>核心解析：</w:t>
      </w:r>
    </w:p>
    <w:p>
      <w:pPr>
        <w:spacing w:line="360" w:lineRule="auto" w:after="40"/>
        <w:ind w:firstLine="420"/>
      </w:pPr>
      <w:r>
        <w:t>埃格蒙特集团是各国金融情报机构（FIU）的</w:t>
      </w:r>
      <w:r>
        <w:rPr>
          <w:b/>
        </w:rPr>
        <w:t>国际网络</w:t>
      </w:r>
      <w:r>
        <w:t>，旨在促进成员间的合作与情报共享以打击洗钱等金融犯罪</w:t>
      </w:r>
      <w:r>
        <w:rPr>
          <w:sz w:val="15"/>
          <w:vertAlign w:val="superscript"/>
        </w:rPr>
        <w:t>P167</w:t>
      </w:r>
      <w:r>
        <w:t>。根据FATF标准和埃格蒙特集团原则，FIU应自发或应请求相互传播金融情报</w:t>
      </w:r>
      <w:r>
        <w:rPr>
          <w:sz w:val="15"/>
          <w:vertAlign w:val="superscript"/>
        </w:rPr>
        <w:t>P231</w:t>
      </w:r>
      <w:r>
        <w:t>，且FIU可与其他国家的FIU建立联系</w:t>
      </w:r>
      <w:r>
        <w:rPr>
          <w:sz w:val="15"/>
          <w:vertAlign w:val="superscript"/>
        </w:rPr>
        <w:t>P231</w:t>
      </w:r>
      <w:r>
        <w:t>。题干问“作为埃格蒙特集团成员的FIU”在协助跨境洗钱调查时能做什么——关键词是“埃格蒙特集团成员”和“FIU”。教材框架下埃格蒙特集团直接连接的是各国FIU，而非金融机构或执法部门。因此FIU通过埃格蒙特网络</w:t>
      </w:r>
      <w:r>
        <w:rPr>
          <w:b/>
        </w:rPr>
        <w:t>直接与另一国FIU联系并分享情报</w:t>
      </w:r>
      <w:r>
        <w:t>是集团设计的最核心、最直接的协作方式。选项B的“直接联系其他国家的FIU”完整吻合这一框架。</w:t>
      </w:r>
    </w:p>
    <w:p>
      <w:pPr>
        <w:spacing w:before="120" w:after="40"/>
      </w:pPr>
      <w:r>
        <w:rPr>
          <w:b/>
          <w:sz w:val="21"/>
          <w:shd w:fill="D6E4F0" w:val="clear"/>
        </w:rPr>
        <w:t>教材原句：</w:t>
      </w:r>
    </w:p>
    <w:p>
      <w:pPr>
        <w:spacing w:line="360" w:lineRule="auto" w:after="40"/>
        <w:ind w:firstLine="420"/>
      </w:pPr>
      <w:r>
        <w:t>"Under FATF standards and principles set by the Egmont Group of FIUs, FIUs are expected to disseminate financial intelligence to each other, either spontaneously or on request."</w:t>
      </w:r>
    </w:p>
    <w:p>
      <w:pPr>
        <w:spacing w:before="120" w:after="40"/>
      </w:pPr>
      <w:r>
        <w:rPr>
          <w:b/>
          <w:sz w:val="21"/>
          <w:shd w:fill="D6E4F0" w:val="clear"/>
        </w:rPr>
        <w:t>A项错误：</w:t>
      </w:r>
    </w:p>
    <w:p>
      <w:pPr>
        <w:spacing w:line="360" w:lineRule="auto" w:after="40"/>
        <w:ind w:firstLine="420"/>
      </w:pPr>
      <w:r>
        <w:t>埃格蒙特集团的网络连接的是各国FIU而非金融机构</w:t>
      </w:r>
      <w:r>
        <w:rPr>
          <w:sz w:val="15"/>
          <w:vertAlign w:val="superscript"/>
        </w:rPr>
        <w:t>P167</w:t>
      </w:r>
      <w:r>
        <w:t>。题干场景下，FIU更应通过对方国家的FIU间接获取信息，而非直接联系另一国金融机构，后者超出了埃格蒙特框架下FIU之间情报交换的典型路径。</w:t>
      </w:r>
    </w:p>
    <w:p>
      <w:pPr>
        <w:spacing w:before="120" w:after="40"/>
      </w:pPr>
      <w:r>
        <w:rPr>
          <w:b/>
          <w:sz w:val="21"/>
          <w:shd w:fill="D6E4F0" w:val="clear"/>
        </w:rPr>
        <w:t>C项错误：</w:t>
      </w:r>
    </w:p>
    <w:p>
      <w:pPr>
        <w:spacing w:line="360" w:lineRule="auto" w:after="40"/>
        <w:ind w:firstLine="420"/>
      </w:pPr>
      <w:r>
        <w:t>某些辖区FIU可同时承担执法机构角色</w:t>
      </w:r>
      <w:r>
        <w:rPr>
          <w:sz w:val="15"/>
          <w:vertAlign w:val="superscript"/>
        </w:rPr>
        <w:t>P229</w:t>
      </w:r>
      <w:r>
        <w:t>，但题目问的是“作为埃格蒙特集团成员的FIU”能做什么——集团的职能聚焦于FIU之间的情报交换与协作，授权执法调查人员跨境行动更属于司法互助或执法合作的范畴，不如B直接匹配埃格蒙特的核心使命。</w:t>
      </w:r>
    </w:p>
    <w:p>
      <w:pPr>
        <w:spacing w:before="120" w:after="40"/>
      </w:pPr>
      <w:r>
        <w:rPr>
          <w:b/>
          <w:sz w:val="21"/>
          <w:shd w:fill="D6E4F0" w:val="clear"/>
        </w:rPr>
        <w:t>D项错误：</w:t>
      </w:r>
    </w:p>
    <w:p>
      <w:pPr>
        <w:spacing w:line="360" w:lineRule="auto" w:after="40"/>
        <w:ind w:firstLine="420"/>
      </w:pPr>
      <w:r>
        <w:t>FIU向执法部门传播情报是其国内职能</w:t>
      </w:r>
      <w:r>
        <w:rPr>
          <w:sz w:val="15"/>
          <w:vertAlign w:val="superscript"/>
        </w:rPr>
        <w:t>P231</w:t>
      </w:r>
      <w:r>
        <w:t>，但直接协助另一国执法部门进行案件调查并非埃格蒙特集团框架下FIU的典型跨境职能。教材描述的跨境合作路径是FIU→FIU→执法部门，而非FIU直接跳至另一国执法机构，选项B的FIU对FIU路径更吻合。</w:t>
      </w:r>
    </w:p>
    <w:p>
      <w:pPr>
        <w:spacing w:before="120" w:after="40"/>
      </w:pPr>
      <w:r>
        <w:rPr>
          <w:b/>
          <w:sz w:val="21"/>
          <w:shd w:fill="D6E4F0" w:val="clear"/>
        </w:rPr>
        <w:t>易错提醒：</w:t>
      </w:r>
    </w:p>
    <w:p>
      <w:pPr>
        <w:spacing w:line="360" w:lineRule="auto" w:after="40"/>
        <w:ind w:firstLine="420"/>
      </w:pPr>
      <w:r>
        <w:t>埃格蒙特集团搭建的是FIU对FIU的合作网络</w:t>
      </w:r>
      <w:r>
        <w:rPr>
          <w:sz w:val="15"/>
          <w:vertAlign w:val="superscript"/>
        </w:rPr>
        <w:t>P167</w:t>
      </w:r>
      <w:r>
        <w:t>，信息在FIU之间流通后再由各自FIU向国内执法部门传播</w:t>
      </w:r>
      <w:r>
        <w:rPr>
          <w:sz w:val="15"/>
          <w:vertAlign w:val="superscript"/>
        </w:rPr>
        <w:t>P231</w:t>
      </w:r>
      <w:r>
        <w:t>。跨境场景下的协作链路是“FIU→外国FIU→外国执法部门”，而非FIU直接对外国执法部门或金融机构行动。</w:t>
      </w:r>
    </w:p>
    <w:p>
      <w:pPr>
        <w:spacing w:line="360" w:lineRule="auto" w:after="120"/>
      </w:pPr>
      <w:r/>
    </w:p>
    <w:p>
      <w:pPr>
        <w:spacing w:line="360" w:lineRule="auto" w:after="40"/>
      </w:pPr>
      <w:r>
        <w:t>5. The Financial Intelligence Unit (FIU) in a country has received a suspicious activity report (SAR) which involves significant suspicious fund transfers, not only within its jurisdiction but also in a foreign country. Further information is required from the foreign country to determine whether the matter needs to be referred for prosecution locally. Which of the following statements is true in this scenario?</w:t>
      </w:r>
    </w:p>
    <w:p>
      <w:pPr>
        <w:spacing w:line="360" w:lineRule="auto" w:after="20"/>
        <w:ind w:firstLine="283"/>
      </w:pPr>
      <w:r>
        <w:t>A. It is against international laws on data protection to access information from foreign countries</w:t>
      </w:r>
    </w:p>
    <w:p>
      <w:pPr>
        <w:spacing w:line="360" w:lineRule="auto" w:after="20"/>
        <w:ind w:firstLine="283"/>
      </w:pPr>
      <w:r>
        <w:t>B. Sovereignty of nations means that information cannot be accessed from foreign countries</w:t>
      </w:r>
    </w:p>
    <w:p>
      <w:pPr>
        <w:spacing w:line="360" w:lineRule="auto" w:after="20"/>
        <w:ind w:firstLine="283"/>
      </w:pPr>
      <w:r>
        <w:t>C. Any information related to money laundering can be received at any time from any organization, regardless of jurisdiction</w:t>
      </w:r>
    </w:p>
    <w:p>
      <w:pPr>
        <w:spacing w:line="360" w:lineRule="auto" w:after="20"/>
        <w:ind w:firstLine="283"/>
      </w:pPr>
      <w:r>
        <w:t>D. Egmont Group members can request information assistance from each other</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埃格蒙特集团框架下FIU跨境信息共享机制</w:t>
      </w:r>
    </w:p>
    <w:p>
      <w:pPr>
        <w:spacing w:before="120" w:after="40"/>
      </w:pPr>
      <w:r>
        <w:rPr>
          <w:b/>
          <w:sz w:val="21"/>
          <w:shd w:fill="D6E4F0" w:val="clear"/>
        </w:rPr>
        <w:t>核心解析：</w:t>
      </w:r>
    </w:p>
    <w:p>
      <w:pPr>
        <w:spacing w:line="360" w:lineRule="auto" w:after="40"/>
        <w:ind w:firstLine="420"/>
      </w:pPr>
      <w:r>
        <w:t>埃格蒙特集团是各国金融情报机构（FIU）的</w:t>
      </w:r>
      <w:r>
        <w:rPr>
          <w:b/>
        </w:rPr>
        <w:t>国际网络</w:t>
      </w:r>
      <w:r>
        <w:t>，旨在促进成员间合作与情报共享以打击洗钱等金融犯罪</w:t>
      </w:r>
      <w:r>
        <w:rPr>
          <w:sz w:val="15"/>
          <w:vertAlign w:val="superscript"/>
        </w:rPr>
        <w:t>P167</w:t>
      </w:r>
      <w:r>
        <w:t>。根据FATF标准和埃格蒙特集团原则，FIU应自发或应请求</w:t>
      </w:r>
      <w:r>
        <w:rPr>
          <w:b/>
        </w:rPr>
        <w:t>相互传播金融情报</w:t>
      </w:r>
      <w:r>
        <w:rPr>
          <w:sz w:val="15"/>
          <w:vertAlign w:val="superscript"/>
        </w:rPr>
        <w:t>P231</w:t>
      </w:r>
      <w:r>
        <w:t>。题干中，FIU收到涉及本辖区及外国的可疑资金转移报告，需要从外国获取更多信息以决定是否移交起诉——这正是埃格蒙特集团成员间信息协助机制的典型应用场景。因此，埃格蒙特集团成员金融情报机构之间可以相互请求信息协助，直接匹配题干所需。</w:t>
      </w:r>
    </w:p>
    <w:p>
      <w:pPr>
        <w:spacing w:before="120" w:after="40"/>
      </w:pPr>
      <w:r>
        <w:rPr>
          <w:b/>
          <w:sz w:val="21"/>
          <w:shd w:fill="D6E4F0" w:val="clear"/>
        </w:rPr>
        <w:t>教材原句：</w:t>
      </w:r>
    </w:p>
    <w:p>
      <w:pPr>
        <w:spacing w:line="360" w:lineRule="auto" w:after="40"/>
        <w:ind w:firstLine="420"/>
      </w:pPr>
      <w:r>
        <w:t>"Under FATF standards and principles set by the Egmont Group of FIUs, FIUs are expected to disseminate financial intelligence to each other, either spontaneously or on request."</w:t>
      </w:r>
    </w:p>
    <w:p>
      <w:pPr>
        <w:spacing w:before="120" w:after="40"/>
      </w:pPr>
      <w:r>
        <w:rPr>
          <w:b/>
          <w:sz w:val="21"/>
          <w:shd w:fill="D6E4F0" w:val="clear"/>
        </w:rPr>
        <w:t>A项错误：</w:t>
      </w:r>
    </w:p>
    <w:p>
      <w:pPr>
        <w:spacing w:line="360" w:lineRule="auto" w:after="40"/>
        <w:ind w:firstLine="420"/>
      </w:pPr>
      <w:r>
        <w:t>选项A将跨境获取信息绝对化为“违反国际数据保护法”，但教材仅指出数据保护法律可能对信息共享构成挑战</w:t>
      </w:r>
      <w:r>
        <w:rPr>
          <w:sz w:val="15"/>
          <w:vertAlign w:val="superscript"/>
        </w:rPr>
        <w:t>P194</w:t>
      </w:r>
      <w:r>
        <w:t>，而非绝对禁止。在埃格蒙特集团框架下，成员间的信息共享本身是受认可的机制，题干场景更直接匹配的是合法合作渠道，而非违法风险。</w:t>
      </w:r>
    </w:p>
    <w:p>
      <w:pPr>
        <w:spacing w:before="120" w:after="40"/>
      </w:pPr>
      <w:r>
        <w:rPr>
          <w:b/>
          <w:sz w:val="21"/>
          <w:shd w:fill="D6E4F0" w:val="clear"/>
        </w:rPr>
        <w:t>B项错误：</w:t>
      </w:r>
    </w:p>
    <w:p>
      <w:pPr>
        <w:spacing w:line="360" w:lineRule="auto" w:after="40"/>
        <w:ind w:firstLine="420"/>
      </w:pPr>
      <w:r>
        <w:t>选项B以“国家主权”为由否定从外国获取信息的可能，但教材明确记载FIU可以访问其他国家的FIU</w:t>
      </w:r>
      <w:r>
        <w:rPr>
          <w:sz w:val="15"/>
          <w:vertAlign w:val="superscript"/>
        </w:rPr>
        <w:t>P231</w:t>
      </w:r>
      <w:r>
        <w:t>，且打击洗钱需要国内与国际合作</w:t>
      </w:r>
      <w:r>
        <w:rPr>
          <w:sz w:val="15"/>
          <w:vertAlign w:val="superscript"/>
        </w:rPr>
        <w:t>P233</w:t>
      </w:r>
      <w:r>
        <w:t>。国家主权并不排斥在既定合作框架内共享情报，题干描述的FIU间信息请求正是这种合作框架的体现。</w:t>
      </w:r>
    </w:p>
    <w:p>
      <w:pPr>
        <w:spacing w:before="120" w:after="40"/>
      </w:pPr>
      <w:r>
        <w:rPr>
          <w:b/>
          <w:sz w:val="21"/>
          <w:shd w:fill="D6E4F0" w:val="clear"/>
        </w:rPr>
        <w:t>C项错误：</w:t>
      </w:r>
    </w:p>
    <w:p>
      <w:pPr>
        <w:spacing w:line="360" w:lineRule="auto" w:after="40"/>
        <w:ind w:firstLine="420"/>
      </w:pPr>
      <w:r>
        <w:t>选项C说“不受司法管辖区的限制”“随时从任何组织接收”，表述过于绝对。教材记载FIU信息共享是在FATF标准和埃格蒙特集团原则的框架内进行的</w:t>
      </w:r>
      <w:r>
        <w:rPr>
          <w:sz w:val="15"/>
          <w:vertAlign w:val="superscript"/>
        </w:rPr>
        <w:t>P231</w:t>
      </w:r>
      <w:r>
        <w:t>，并非无边界无限制。题干需要的是有据可循的协助渠道，而非这种笼统的绝对陈述。</w:t>
      </w:r>
    </w:p>
    <w:p>
      <w:pPr>
        <w:spacing w:line="360" w:lineRule="auto" w:after="120"/>
      </w:pPr>
      <w:r/>
    </w:p>
    <w:p>
      <w:pPr>
        <w:spacing w:line="360" w:lineRule="auto" w:after="40"/>
      </w:pPr>
      <w:r>
        <w:t>6. Which of the below is a core function of a financial intelligence unit (FIU), as described in FATF Recommendation 29?</w:t>
      </w:r>
    </w:p>
    <w:p>
      <w:pPr>
        <w:spacing w:line="360" w:lineRule="auto" w:after="20"/>
        <w:ind w:firstLine="283"/>
      </w:pPr>
      <w:r>
        <w:t>A. Sponsoring the research and development of advanced technological surveillance tools to be used nationally</w:t>
      </w:r>
    </w:p>
    <w:p>
      <w:pPr>
        <w:spacing w:line="360" w:lineRule="auto" w:after="20"/>
        <w:ind w:firstLine="283"/>
      </w:pPr>
      <w:r>
        <w:t>B. Prosecuting significant cases of money laundering or terrorist financing falling under national jurisdiction</w:t>
      </w:r>
    </w:p>
    <w:p>
      <w:pPr>
        <w:spacing w:line="360" w:lineRule="auto" w:after="20"/>
        <w:ind w:firstLine="283"/>
      </w:pPr>
      <w:r>
        <w:t>C. Sharing real-time criminal intelligence gathered from national law enforcement agencies with the private sector</w:t>
      </w:r>
    </w:p>
    <w:p>
      <w:pPr>
        <w:spacing w:line="360" w:lineRule="auto" w:after="20"/>
        <w:ind w:firstLine="283"/>
      </w:pPr>
      <w:r>
        <w:t>D. Serving as a national center for the collection and analysis of suspicious activity</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识别金融情报机构的三大核心职能：接收、分析、传播</w:t>
      </w:r>
    </w:p>
    <w:p>
      <w:pPr>
        <w:spacing w:before="120" w:after="40"/>
      </w:pPr>
      <w:r>
        <w:rPr>
          <w:b/>
          <w:sz w:val="21"/>
          <w:shd w:fill="D6E4F0" w:val="clear"/>
        </w:rPr>
        <w:t>核心解析：</w:t>
      </w:r>
    </w:p>
    <w:p>
      <w:pPr>
        <w:spacing w:line="360" w:lineRule="auto" w:after="40"/>
        <w:ind w:firstLine="420"/>
      </w:pPr>
      <w:r>
        <w:t>FATF要求各辖区设立金融情报机构（FIU），其核心职能是</w:t>
      </w:r>
      <w:r>
        <w:rPr>
          <w:b/>
        </w:rPr>
        <w:t>接收、分析和传播金融情报</w:t>
      </w:r>
      <w:r>
        <w:rPr>
          <w:sz w:val="15"/>
          <w:vertAlign w:val="superscript"/>
        </w:rPr>
        <w:t>P231，P228</w:t>
      </w:r>
      <w:r>
        <w:t>。换句话说，FIU就是一个全国性的“信息收发与处理中枢”：各金融机构把可疑交易报告提交给它（接收），它负责把这些零散的信息转化成有价值的情报（分析），再分发给执法部门去用（传播）。选项D“充当全国可疑活动收集与分析中心”正是对这个中枢角色的直接描述——“收集”对应接收，“分析”就是核心工作，“中心”点明了其作为</w:t>
      </w:r>
      <w:r>
        <w:rPr>
          <w:b/>
        </w:rPr>
        <w:t>国家节点</w:t>
      </w:r>
      <w:r>
        <w:t>的地位。其他选项所述职责在教材框架下归属于执法部门或金融机构自身，与FIU的法定核心职能不直接匹配。</w:t>
      </w:r>
    </w:p>
    <w:p>
      <w:pPr>
        <w:spacing w:before="120" w:after="40"/>
      </w:pPr>
      <w:r>
        <w:rPr>
          <w:b/>
          <w:sz w:val="21"/>
          <w:shd w:fill="D6E4F0" w:val="clear"/>
        </w:rPr>
        <w:t>教材原句：</w:t>
      </w:r>
    </w:p>
    <w:p>
      <w:pPr>
        <w:spacing w:line="360" w:lineRule="auto" w:after="40"/>
        <w:ind w:firstLine="420"/>
      </w:pPr>
      <w:r>
        <w:t>"FATF requires that jurisdictions have FIUs to receive, analyze, and disseminate financial intelligence."</w:t>
      </w:r>
    </w:p>
    <w:p>
      <w:pPr>
        <w:spacing w:before="120" w:after="40"/>
      </w:pPr>
      <w:r>
        <w:rPr>
          <w:b/>
          <w:sz w:val="21"/>
          <w:shd w:fill="D6E4F0" w:val="clear"/>
        </w:rPr>
        <w:t>A项错误：</w:t>
      </w:r>
    </w:p>
    <w:p>
      <w:pPr>
        <w:spacing w:line="360" w:lineRule="auto" w:after="40"/>
        <w:ind w:firstLine="420"/>
      </w:pPr>
      <w:r>
        <w:t>题干问的是FIU被FATF赋予的“核心职能”。教材提到金融机构应使用先进工具监控可疑交易</w:t>
      </w:r>
      <w:r>
        <w:rPr>
          <w:sz w:val="15"/>
          <w:vertAlign w:val="superscript"/>
        </w:rPr>
        <w:t>P65</w:t>
      </w:r>
      <w:r>
        <w:t>，但这属于机构自身的合规义务。为全国“研发”监控工具与FIU“接收、分析、传播”情报的核心定位相比，匹配度明显更远。</w:t>
      </w:r>
    </w:p>
    <w:p>
      <w:pPr>
        <w:spacing w:before="120" w:after="40"/>
      </w:pPr>
      <w:r>
        <w:rPr>
          <w:b/>
          <w:sz w:val="21"/>
          <w:shd w:fill="D6E4F0" w:val="clear"/>
        </w:rPr>
        <w:t>B项错误：</w:t>
      </w:r>
    </w:p>
    <w:p>
      <w:pPr>
        <w:spacing w:line="360" w:lineRule="auto" w:after="40"/>
        <w:ind w:firstLine="420"/>
      </w:pPr>
      <w:r>
        <w:t>“起诉”是执法或检察机关的职责。教材指出公安部调查和起诉洗钱犯罪</w:t>
      </w:r>
      <w:r>
        <w:rPr>
          <w:sz w:val="15"/>
          <w:vertAlign w:val="superscript"/>
        </w:rPr>
        <w:t>P200</w:t>
      </w:r>
      <w:r>
        <w:t>，而FIU的职能是“分析可疑交易报告”并“支持”执法调查</w:t>
      </w:r>
      <w:r>
        <w:rPr>
          <w:sz w:val="15"/>
          <w:vertAlign w:val="superscript"/>
        </w:rPr>
        <w:t>P149</w:t>
      </w:r>
      <w:r>
        <w:t>，二者是支持与被支持的关系。题干更直接地指向情报处理职能而非司法起诉职能。</w:t>
      </w:r>
    </w:p>
    <w:p>
      <w:pPr>
        <w:spacing w:before="120" w:after="40"/>
      </w:pPr>
      <w:r>
        <w:rPr>
          <w:b/>
          <w:sz w:val="21"/>
          <w:shd w:fill="D6E4F0" w:val="clear"/>
        </w:rPr>
        <w:t>C项错误：</w:t>
      </w:r>
    </w:p>
    <w:p>
      <w:pPr>
        <w:spacing w:line="360" w:lineRule="auto" w:after="40"/>
        <w:ind w:firstLine="420"/>
      </w:pPr>
      <w:r>
        <w:t>教材描述了公私合作伙伴关系可用于“共享信息以支持执法调查”</w:t>
      </w:r>
      <w:r>
        <w:rPr>
          <w:sz w:val="15"/>
          <w:vertAlign w:val="superscript"/>
        </w:rPr>
        <w:t>P237</w:t>
      </w:r>
      <w:r>
        <w:t>，方向通常是由公共部门（含FIU）与私营部门共享以打击犯罪。题干强调FIU的核心是收集并分析来自金融机构的可疑报告，而非从执法机构收集情报再反过来“与私营部门共享”。</w:t>
      </w:r>
    </w:p>
    <w:p>
      <w:pPr>
        <w:spacing w:before="120" w:after="40"/>
      </w:pPr>
      <w:r>
        <w:rPr>
          <w:b/>
          <w:sz w:val="21"/>
          <w:shd w:fill="D6E4F0" w:val="clear"/>
        </w:rPr>
        <w:t>易错提醒：</w:t>
      </w:r>
    </w:p>
    <w:p>
      <w:pPr>
        <w:spacing w:line="360" w:lineRule="auto" w:after="40"/>
        <w:ind w:firstLine="420"/>
      </w:pPr>
      <w:r>
        <w:t>FIU是情报处理中心，不负责直接的执法行动（如起诉）或为全行业研发工具。它的核心动作链条始终是“接收→分析→分发”，分清情报提供者和执法实施者的角色就能避免选错。</w:t>
      </w:r>
    </w:p>
    <w:p>
      <w:pPr>
        <w:spacing w:line="360" w:lineRule="auto" w:after="120"/>
      </w:pPr>
      <w:r/>
    </w:p>
    <w:p>
      <w:pPr>
        <w:spacing w:line="360" w:lineRule="auto" w:after="40"/>
      </w:pPr>
      <w:r>
        <w:t>7. Which of the following programs would most likely be considered part of an effective supervision regime for a regulator?</w:t>
      </w:r>
    </w:p>
    <w:p>
      <w:pPr>
        <w:spacing w:line="360" w:lineRule="auto" w:after="20"/>
        <w:ind w:firstLine="283"/>
      </w:pPr>
      <w:r>
        <w:t>A. Onsite and offsite reviews, cooperating on an international basis, with access to a range of sanctions and outreach</w:t>
      </w:r>
    </w:p>
    <w:p>
      <w:pPr>
        <w:spacing w:line="360" w:lineRule="auto" w:after="20"/>
        <w:ind w:firstLine="283"/>
      </w:pPr>
      <w:r>
        <w:t>B. Onsite and offsite reviews, cooperating on an international and domestic basis, with access to a range of sanctions and outreach</w:t>
      </w:r>
    </w:p>
    <w:p>
      <w:pPr>
        <w:spacing w:line="360" w:lineRule="auto" w:after="20"/>
        <w:ind w:firstLine="283"/>
      </w:pPr>
      <w:r>
        <w:t>C. Offsite reviews, cooperating on a domestic basis, with access to a range of sanctions and outreach</w:t>
      </w:r>
    </w:p>
    <w:p>
      <w:pPr>
        <w:spacing w:line="360" w:lineRule="auto" w:after="20"/>
        <w:ind w:firstLine="283"/>
      </w:pPr>
      <w:r>
        <w:t>D. Onsite reviews, cooperating on an international and domestic basis, without outreach or access to a range of sanctions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有效监管制度的合作范围与工具组合完整性</w:t>
      </w:r>
    </w:p>
    <w:p>
      <w:pPr>
        <w:spacing w:before="120" w:after="40"/>
      </w:pPr>
      <w:r>
        <w:rPr>
          <w:b/>
          <w:sz w:val="21"/>
          <w:shd w:fill="D6E4F0" w:val="clear"/>
        </w:rPr>
        <w:t>核心解析：</w:t>
      </w:r>
    </w:p>
    <w:p>
      <w:pPr>
        <w:spacing w:line="360" w:lineRule="auto" w:after="40"/>
        <w:ind w:firstLine="420"/>
      </w:pPr>
      <w:r>
        <w:t>监管机构有效监管制度的核心在于监管工具是否同时覆盖境内与跨境两个维度。教材明确写道，监管机构在</w:t>
      </w:r>
      <w:r>
        <w:rPr>
          <w:b/>
        </w:rPr>
        <w:t>一个司法管辖区内以及国际层面均需开展合作</w:t>
      </w:r>
      <w:r>
        <w:rPr>
          <w:sz w:val="15"/>
          <w:vertAlign w:val="superscript"/>
        </w:rPr>
        <w:t>P231</w:t>
      </w:r>
      <w:r>
        <w:t>。此外，监管机构还需拥有确保合规的多种工具，包括处以罚款和针对严重案件的执法行动</w:t>
      </w:r>
      <w:r>
        <w:rPr>
          <w:sz w:val="15"/>
          <w:vertAlign w:val="superscript"/>
        </w:rPr>
        <w:t>P228</w:t>
      </w:r>
      <w:r>
        <w:t>。题干问的是监管机构的“有效监管制度”构成，选项B同时具备了现场/非现场两种审查方式、国际与国内双维合作，以及制裁和外联手段，在四组选项中覆盖的要素最完整，符合教材对有效监管制度的描述。选项A缺少国内合作这一维度，选项C缺少现场审查且仅限国内合作，选项D缺少非现场审查、外联手段及制裁工具，相比之下匹配度均不如B。</w:t>
      </w:r>
    </w:p>
    <w:p>
      <w:pPr>
        <w:spacing w:before="120" w:after="40"/>
      </w:pPr>
      <w:r>
        <w:rPr>
          <w:b/>
          <w:sz w:val="21"/>
          <w:shd w:fill="D6E4F0" w:val="clear"/>
        </w:rPr>
        <w:t>教材原句：</w:t>
      </w:r>
    </w:p>
    <w:p>
      <w:pPr>
        <w:spacing w:line="360" w:lineRule="auto" w:after="40"/>
        <w:ind w:firstLine="420"/>
      </w:pPr>
      <w:r>
        <w:t>"Regulators cooperate both within a jurisdiction and internationally."</w:t>
      </w:r>
    </w:p>
    <w:p>
      <w:pPr>
        <w:spacing w:before="120" w:after="40"/>
      </w:pPr>
      <w:r>
        <w:rPr>
          <w:b/>
          <w:sz w:val="21"/>
          <w:shd w:fill="D6E4F0" w:val="clear"/>
        </w:rPr>
        <w:t>A项错误：</w:t>
      </w:r>
    </w:p>
    <w:p>
      <w:pPr>
        <w:spacing w:line="360" w:lineRule="auto" w:after="40"/>
        <w:ind w:firstLine="420"/>
      </w:pPr>
      <w:r>
        <w:t>教材强调监管机构在一个司法管辖区内和国际层面都要开展合作</w:t>
      </w:r>
      <w:r>
        <w:rPr>
          <w:sz w:val="15"/>
          <w:vertAlign w:val="superscript"/>
        </w:rPr>
        <w:t>P231</w:t>
      </w:r>
      <w:r>
        <w:t>，A项仅提及国际合作而缺少国内合作这一维度，相比B项对教材合作范围的覆盖不够完整。</w:t>
      </w:r>
    </w:p>
    <w:p>
      <w:pPr>
        <w:spacing w:before="120" w:after="40"/>
      </w:pPr>
      <w:r>
        <w:rPr>
          <w:b/>
          <w:sz w:val="21"/>
          <w:shd w:fill="D6E4F0" w:val="clear"/>
        </w:rPr>
        <w:t>C项错误：</w:t>
      </w:r>
    </w:p>
    <w:p>
      <w:pPr>
        <w:spacing w:line="360" w:lineRule="auto" w:after="40"/>
        <w:ind w:firstLine="420"/>
      </w:pPr>
      <w:r>
        <w:t>现场与非现场审查均为监管机构的基础审查手段，C项仅含非现场审查，且合作范围限于国内，缺少教材要求的国际合作维度</w:t>
      </w:r>
      <w:r>
        <w:rPr>
          <w:sz w:val="15"/>
          <w:vertAlign w:val="superscript"/>
        </w:rPr>
        <w:t>P231</w:t>
      </w:r>
      <w:r>
        <w:t>，要素完整性明显不足。</w:t>
      </w:r>
    </w:p>
    <w:p>
      <w:pPr>
        <w:spacing w:before="120" w:after="40"/>
      </w:pPr>
      <w:r>
        <w:rPr>
          <w:b/>
          <w:sz w:val="21"/>
          <w:shd w:fill="D6E4F0" w:val="clear"/>
        </w:rPr>
        <w:t>D项错误：</w:t>
      </w:r>
    </w:p>
    <w:p>
      <w:pPr>
        <w:spacing w:line="360" w:lineRule="auto" w:after="40"/>
        <w:ind w:firstLine="420"/>
      </w:pPr>
      <w:r>
        <w:t>监管机构需要拥有多种合规工具，包括罚款和执法行动等制裁手段</w:t>
      </w:r>
      <w:r>
        <w:rPr>
          <w:sz w:val="15"/>
          <w:vertAlign w:val="superscript"/>
        </w:rPr>
        <w:t>P228</w:t>
      </w:r>
      <w:r>
        <w:t>，外联工作同样是监管沟通的重要组成</w:t>
      </w:r>
      <w:r>
        <w:rPr>
          <w:sz w:val="15"/>
          <w:vertAlign w:val="superscript"/>
        </w:rPr>
        <w:t>P255</w:t>
      </w:r>
      <w:r>
        <w:t>。D项明确缺少制裁手段、外联以及非现场审查三种核心要素，是所有选项中匹配度最低的。</w:t>
      </w:r>
    </w:p>
    <w:p>
      <w:pPr>
        <w:spacing w:line="360" w:lineRule="auto" w:after="120"/>
      </w:pPr>
      <w:r/>
    </w:p>
    <w:p>
      <w:pPr>
        <w:spacing w:line="360" w:lineRule="auto" w:after="40"/>
      </w:pPr>
      <w:r>
        <w:t>8. Which regulatory bodies cooperate when dealing with cross-border suspicious or unusual financial activity investigations?</w:t>
      </w:r>
    </w:p>
    <w:p>
      <w:pPr>
        <w:spacing w:line="360" w:lineRule="auto" w:after="20"/>
        <w:ind w:firstLine="283"/>
      </w:pPr>
      <w:r>
        <w:t>A. European Commission</w:t>
      </w:r>
    </w:p>
    <w:p>
      <w:pPr>
        <w:spacing w:line="360" w:lineRule="auto" w:after="20"/>
        <w:ind w:firstLine="283"/>
      </w:pPr>
      <w:r>
        <w:t>B. Financial Action Task Force</w:t>
      </w:r>
    </w:p>
    <w:p>
      <w:pPr>
        <w:spacing w:line="360" w:lineRule="auto" w:after="20"/>
        <w:ind w:firstLine="283"/>
      </w:pPr>
      <w:r>
        <w:t>C. Wolfsberg Group</w:t>
      </w:r>
    </w:p>
    <w:p>
      <w:pPr>
        <w:spacing w:line="360" w:lineRule="auto" w:after="20"/>
        <w:ind w:firstLine="283"/>
      </w:pPr>
      <w:r>
        <w:t>D. Financial Intelligence Units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区分国际反洗钱机构的职能性质（标准制定与操作协作）</w:t>
      </w:r>
    </w:p>
    <w:p>
      <w:pPr>
        <w:spacing w:before="120" w:after="40"/>
      </w:pPr>
      <w:r>
        <w:rPr>
          <w:b/>
          <w:sz w:val="21"/>
          <w:shd w:fill="D6E4F0" w:val="clear"/>
        </w:rPr>
        <w:t>核心解析：</w:t>
      </w:r>
    </w:p>
    <w:p>
      <w:pPr>
        <w:spacing w:line="360" w:lineRule="auto" w:after="40"/>
        <w:ind w:firstLine="420"/>
      </w:pPr>
      <w:r>
        <w:t>跨境可疑金融活动调查中的国际合作，核心执行者是</w:t>
      </w:r>
      <w:r>
        <w:rPr>
          <w:b/>
        </w:rPr>
        <w:t>各国金融情报机构（FIU）</w:t>
      </w:r>
      <w:r>
        <w:t>。根据FATF建议，金融机构有义务向本国FIU报告可疑交易</w:t>
      </w:r>
      <w:r>
        <w:rPr>
          <w:sz w:val="15"/>
          <w:vertAlign w:val="superscript"/>
        </w:rPr>
        <w:t>P148</w:t>
      </w:r>
      <w:r>
        <w:t>。在跨境场景下，各国FIU通过埃格蒙特集团等渠道直接交换情报——埃格蒙特集团的核心职能就是信息共享，使FIU能够共享可疑金融活动的情报</w:t>
      </w:r>
      <w:r>
        <w:rPr>
          <w:sz w:val="15"/>
          <w:vertAlign w:val="superscript"/>
        </w:rPr>
        <w:t>P167</w:t>
      </w:r>
      <w:r>
        <w:t>。教材进一步明确，这些机构应与国际同行共享信息以处理跨境洗钱和恐怖融资</w:t>
      </w:r>
      <w:r>
        <w:rPr>
          <w:sz w:val="15"/>
          <w:vertAlign w:val="superscript"/>
        </w:rPr>
        <w:t>P229</w:t>
      </w:r>
      <w:r>
        <w:t>。以美国为例，FinCEN（即美国FIU）与外国FIU协调打击跨境金融犯罪</w:t>
      </w:r>
      <w:r>
        <w:rPr>
          <w:sz w:val="15"/>
          <w:vertAlign w:val="superscript"/>
        </w:rPr>
        <w:t>P184</w:t>
      </w:r>
      <w:r>
        <w:t>。题干限定场景是“处理跨境可疑金融活动调查”——这是FIU的日常操作职能，而非标准制定或行业指引职能。</w:t>
      </w:r>
    </w:p>
    <w:p>
      <w:pPr>
        <w:spacing w:before="120" w:after="40"/>
      </w:pPr>
      <w:r>
        <w:rPr>
          <w:b/>
          <w:sz w:val="21"/>
          <w:shd w:fill="D6E4F0" w:val="clear"/>
        </w:rPr>
        <w:t>教材原句：</w:t>
      </w:r>
    </w:p>
    <w:p>
      <w:pPr>
        <w:spacing w:line="360" w:lineRule="auto" w:after="40"/>
        <w:ind w:firstLine="420"/>
      </w:pPr>
      <w:r>
        <w:t>"These agencies should also share information with their international counterparts to handle crossborder money laundering and terrorist financing."</w:t>
      </w:r>
    </w:p>
    <w:p>
      <w:pPr>
        <w:spacing w:before="120" w:after="40"/>
      </w:pPr>
      <w:r>
        <w:rPr>
          <w:b/>
          <w:sz w:val="21"/>
          <w:shd w:fill="D6E4F0" w:val="clear"/>
        </w:rPr>
        <w:t>A项错误：</w:t>
      </w:r>
    </w:p>
    <w:p>
      <w:pPr>
        <w:spacing w:line="360" w:lineRule="auto" w:after="40"/>
        <w:ind w:firstLine="420"/>
      </w:pPr>
      <w:r>
        <w:t>欧盟委员会主要承担欧盟层面的政策和监管框架制定职责，例如推动MiCA等规则</w:t>
      </w:r>
      <w:r>
        <w:rPr>
          <w:sz w:val="15"/>
          <w:vertAlign w:val="superscript"/>
        </w:rPr>
        <w:t>P192</w:t>
      </w:r>
      <w:r>
        <w:t>。跨境可疑交易的个案情报接收、分析和交换则由各国FIU等主管机构开展，因此A的政策制定角色与题干所问的调查协作不匹配。</w:t>
      </w:r>
    </w:p>
    <w:p>
      <w:pPr>
        <w:spacing w:before="120" w:after="40"/>
      </w:pPr>
      <w:r>
        <w:rPr>
          <w:b/>
          <w:sz w:val="21"/>
          <w:shd w:fill="D6E4F0" w:val="clear"/>
        </w:rPr>
        <w:t>B项错误：</w:t>
      </w:r>
    </w:p>
    <w:p>
      <w:pPr>
        <w:spacing w:line="360" w:lineRule="auto" w:after="40"/>
        <w:ind w:firstLine="420"/>
      </w:pPr>
      <w:r>
        <w:t>FATF的核心职能是制定全球反洗钱标准（40项建议）和协调各国打击洗钱的努力</w:t>
      </w:r>
      <w:r>
        <w:rPr>
          <w:sz w:val="15"/>
          <w:vertAlign w:val="superscript"/>
        </w:rPr>
        <w:t>P144</w:t>
      </w:r>
      <w:r>
        <w:t>，其建议要求各辖区通过信息交换促进国际合作</w:t>
      </w:r>
      <w:r>
        <w:rPr>
          <w:sz w:val="15"/>
          <w:vertAlign w:val="superscript"/>
        </w:rPr>
        <w:t>P149</w:t>
      </w:r>
      <w:r>
        <w:t>。但FATF本身是标准制定机构，并非跨境可疑交易调查的实际执行者。题干场景是“调查”合作，执行调查协作的是各国FIU而非FATF这个标准制定平台。当题目问“谁制定反洗钱国际标准”时，FATF才是直接匹配项。</w:t>
      </w:r>
    </w:p>
    <w:p>
      <w:pPr>
        <w:spacing w:before="120" w:after="40"/>
      </w:pPr>
      <w:r>
        <w:rPr>
          <w:b/>
          <w:sz w:val="21"/>
          <w:shd w:fill="D6E4F0" w:val="clear"/>
        </w:rPr>
        <w:t>C项错误：</w:t>
      </w:r>
    </w:p>
    <w:p>
      <w:pPr>
        <w:spacing w:line="360" w:lineRule="auto" w:after="40"/>
        <w:ind w:firstLine="420"/>
      </w:pPr>
      <w:r>
        <w:t>沃尔夫斯堡集团是全球银行的行业协会，发布金融犯罪风险管理指引</w:t>
      </w:r>
      <w:r>
        <w:rPr>
          <w:sz w:val="15"/>
          <w:vertAlign w:val="superscript"/>
        </w:rPr>
        <w:t>P168</w:t>
      </w:r>
      <w:r>
        <w:t>。教材明确指出其“无执法权”</w:t>
      </w:r>
      <w:r>
        <w:rPr>
          <w:sz w:val="15"/>
          <w:vertAlign w:val="superscript"/>
        </w:rPr>
        <w:t>P168</w:t>
      </w:r>
      <w:r>
        <w:t>，出版物是为金融机构提供可调整的指导。题干场景是监管机构之间的调查合作，而非行业自律指引的制定。沃尔夫斯堡集团既不是监管机构，也不参与跨境调查协作。</w:t>
      </w:r>
    </w:p>
    <w:p>
      <w:pPr>
        <w:spacing w:before="120" w:after="40"/>
      </w:pPr>
      <w:r>
        <w:rPr>
          <w:b/>
          <w:sz w:val="21"/>
          <w:shd w:fill="D6E4F0" w:val="clear"/>
        </w:rPr>
        <w:t>易错提醒：</w:t>
      </w:r>
    </w:p>
    <w:p>
      <w:pPr>
        <w:spacing w:line="360" w:lineRule="auto" w:after="40"/>
        <w:ind w:firstLine="420"/>
      </w:pPr>
      <w:r>
        <w:t>FATF制定“标准”，FIU执行“操作”。FATF建议各国建立FIU并赋予其跨境情报交换职能，但FATF本身不接收、不分析、不交换可疑交易报告。埃格蒙特集团是全球FIU之间的协作网络，其核心功能是信息共享</w:t>
      </w:r>
      <w:r>
        <w:rPr>
          <w:sz w:val="15"/>
          <w:vertAlign w:val="superscript"/>
        </w:rPr>
        <w:t>P167</w:t>
      </w:r>
      <w:r>
        <w:t>。遇到涉及“接收可疑报告”“跨境信息交换”“调查协作”的题干，要找FIU而非FATF。</w:t>
      </w:r>
    </w:p>
    <w:p>
      <w:pPr>
        <w:spacing w:line="360" w:lineRule="auto" w:after="120"/>
      </w:pPr>
      <w:r/>
    </w:p>
    <w:p>
      <w:pPr>
        <w:spacing w:line="360" w:lineRule="auto" w:after="40"/>
      </w:pPr>
      <w:r>
        <w:t>9. News published in Country A reports that a politically exposed person (PEP) had received a bribe from a transnational company headquartered in a developing country of approximately US$1.5 million, deposited into an account at a financial institution (FI) located in Country B. Both countries are members of the Egmont Group. The account where the money was deposited belongs to the PEP's immediate family member. To corroborate the facts, the FIU of Country A sent a formal request via secure communication channels for further information from its counterpart FIU in Country B. According to Egmont principles, the FIU of Country B can:</w:t>
      </w:r>
    </w:p>
    <w:p>
      <w:pPr>
        <w:spacing w:line="360" w:lineRule="auto" w:after="20"/>
        <w:ind w:firstLine="283"/>
      </w:pPr>
      <w:r>
        <w:t>A. Provide the information available to them because the exchange is between two FIUs that are members of the Egmont Group, and the formal request was made using secure communication channels</w:t>
      </w:r>
    </w:p>
    <w:p>
      <w:pPr>
        <w:spacing w:line="360" w:lineRule="auto" w:after="20"/>
        <w:ind w:firstLine="283"/>
      </w:pPr>
      <w:r>
        <w:t>B. Provide the requested information only if Country A has signed a memorandum of understanding (MoU) with Country B</w:t>
      </w:r>
    </w:p>
    <w:p>
      <w:pPr>
        <w:spacing w:line="360" w:lineRule="auto" w:after="20"/>
        <w:ind w:firstLine="283"/>
      </w:pPr>
      <w:r>
        <w:t>C. Instruct Country A's FIU to inquire further with the financial institution where the account is held</w:t>
      </w:r>
    </w:p>
    <w:p>
      <w:pPr>
        <w:spacing w:line="360" w:lineRule="auto" w:after="20"/>
        <w:ind w:firstLine="283"/>
      </w:pPr>
      <w:r>
        <w:t>D. Refuse the request if Country B's FIU has not received a suspicious activity report (SAR) from the financial institution where the account is held</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埃格蒙特集团框架下金融情报机构间的情报共享原则</w:t>
      </w:r>
    </w:p>
    <w:p>
      <w:pPr>
        <w:spacing w:before="120" w:after="40"/>
      </w:pPr>
      <w:r>
        <w:rPr>
          <w:b/>
          <w:sz w:val="21"/>
          <w:shd w:fill="D6E4F0" w:val="clear"/>
        </w:rPr>
        <w:t>核心解析：</w:t>
      </w:r>
    </w:p>
    <w:p>
      <w:pPr>
        <w:spacing w:line="360" w:lineRule="auto" w:after="40"/>
        <w:ind w:firstLine="420"/>
      </w:pPr>
      <w:r>
        <w:t>埃格蒙特集团是各国金融情报机构（FIU）的国际网络，旨在促进成员间合作与情报共享以打击洗钱、恐怖融资及其他金融犯罪</w:t>
      </w:r>
      <w:r>
        <w:rPr>
          <w:sz w:val="15"/>
          <w:vertAlign w:val="superscript"/>
        </w:rPr>
        <w:t>P167</w:t>
      </w:r>
      <w:r>
        <w:t>。根据FATF标准和埃格蒙特集团原则，FIU应</w:t>
      </w:r>
      <w:r>
        <w:rPr>
          <w:b/>
        </w:rPr>
        <w:t>自发或应请求相互传播金融情报</w:t>
      </w:r>
      <w:r>
        <w:rPr>
          <w:sz w:val="15"/>
          <w:vertAlign w:val="superscript"/>
        </w:rPr>
        <w:t>P231</w:t>
      </w:r>
      <w:r>
        <w:t>。题干中，A国FIU通过安全通信渠道向同为埃格蒙特成员的B国FIU发出正式请求，这两个条件——同为埃格蒙特成员、通过安全渠道提出正式请求——直接匹配教材所述的情报共享框架，因此B国FIU可以提供其掌握的信息。</w:t>
      </w:r>
    </w:p>
    <w:p>
      <w:pPr>
        <w:spacing w:before="120" w:after="40"/>
      </w:pPr>
      <w:r>
        <w:rPr>
          <w:b/>
          <w:sz w:val="21"/>
          <w:shd w:fill="D6E4F0" w:val="clear"/>
        </w:rPr>
        <w:t>教材原句：</w:t>
      </w:r>
    </w:p>
    <w:p>
      <w:pPr>
        <w:spacing w:line="360" w:lineRule="auto" w:after="40"/>
        <w:ind w:firstLine="420"/>
      </w:pPr>
      <w:r>
        <w:t>"Under FATF standards and principles set by the Egmont Group of FIUs, FIUs are expected to disseminate financial intelligence to each other, either spontaneously or on request."</w:t>
      </w:r>
    </w:p>
    <w:p>
      <w:pPr>
        <w:spacing w:before="120" w:after="40"/>
      </w:pPr>
      <w:r>
        <w:rPr>
          <w:b/>
          <w:sz w:val="21"/>
          <w:shd w:fill="D6E4F0" w:val="clear"/>
        </w:rPr>
        <w:t>B项错误：</w:t>
      </w:r>
    </w:p>
    <w:p>
      <w:pPr>
        <w:spacing w:line="360" w:lineRule="auto" w:after="40"/>
        <w:ind w:firstLine="420"/>
      </w:pPr>
      <w:r>
        <w:t>谅解备忘录（MoU）可以补充和简化跨境合作程序</w:t>
      </w:r>
      <w:r>
        <w:rPr>
          <w:sz w:val="15"/>
          <w:vertAlign w:val="superscript"/>
        </w:rPr>
        <w:t>P233，P236</w:t>
      </w:r>
      <w:r>
        <w:t>，但埃格蒙特集团已通过其治理文件标准化了成员间的信息交换（P167-P168），MoU并非成员间情报共享的前提条件。A项所依据的“埃格蒙特成员+安全渠道”框架对本题场景的匹配更直接。</w:t>
      </w:r>
    </w:p>
    <w:p>
      <w:pPr>
        <w:spacing w:before="120" w:after="40"/>
      </w:pPr>
      <w:r>
        <w:rPr>
          <w:b/>
          <w:sz w:val="21"/>
          <w:shd w:fill="D6E4F0" w:val="clear"/>
        </w:rPr>
        <w:t>C项错误：</w:t>
      </w:r>
    </w:p>
    <w:p>
      <w:pPr>
        <w:spacing w:line="360" w:lineRule="auto" w:after="40"/>
        <w:ind w:firstLine="420"/>
      </w:pPr>
      <w:r>
        <w:t>金融机构确有义务响应FIU的信息请求</w:t>
      </w:r>
      <w:r>
        <w:rPr>
          <w:sz w:val="15"/>
          <w:vertAlign w:val="superscript"/>
        </w:rPr>
        <w:t>P362</w:t>
      </w:r>
      <w:r>
        <w:t>，但这描述的是FIU与本国金融机构之间的关系。题干场景是两国FIU之间的情报交换，B国FIU的角色是“提供信息”而非指示对方FIU代行职权，该项不符合埃格蒙特集团下的FIU间合作模式。</w:t>
      </w:r>
    </w:p>
    <w:p>
      <w:pPr>
        <w:spacing w:before="120" w:after="40"/>
      </w:pPr>
      <w:r>
        <w:rPr>
          <w:b/>
          <w:sz w:val="21"/>
          <w:shd w:fill="D6E4F0" w:val="clear"/>
        </w:rPr>
        <w:t>D项错误：</w:t>
      </w:r>
    </w:p>
    <w:p>
      <w:pPr>
        <w:spacing w:line="360" w:lineRule="auto" w:after="40"/>
        <w:ind w:firstLine="420"/>
      </w:pPr>
      <w:r>
        <w:t>FIU的信息来源包括报告实体、国内来源及其他国家FIU</w:t>
      </w:r>
      <w:r>
        <w:rPr>
          <w:sz w:val="15"/>
          <w:vertAlign w:val="superscript"/>
        </w:rPr>
        <w:t>P231</w:t>
      </w:r>
      <w:r>
        <w:t>，其向境外FIU传递情报，不以本国金融机构已就同一事项提交SAR为前提。因此，未收到SAR不是拒绝境外FIU请求的充分理由。</w:t>
      </w:r>
    </w:p>
    <w:p>
      <w:pPr>
        <w:spacing w:line="360" w:lineRule="auto" w:after="120"/>
      </w:pPr>
      <w:r/>
    </w:p>
    <w:p>
      <w:pPr>
        <w:spacing w:line="360" w:lineRule="auto" w:after="40"/>
      </w:pPr>
      <w:r>
        <w:t>10. Under the Egmont Group Principles, information exchange among financial intelligence units (FIUs) should be conducted:</w:t>
      </w:r>
    </w:p>
    <w:p>
      <w:pPr>
        <w:spacing w:line="360" w:lineRule="auto" w:after="20"/>
        <w:ind w:firstLine="283"/>
      </w:pPr>
      <w:r>
        <w:t>A. Without the expectation of reciprocity on how the information will be used</w:t>
      </w:r>
    </w:p>
    <w:p>
      <w:pPr>
        <w:spacing w:line="360" w:lineRule="auto" w:after="20"/>
        <w:ind w:firstLine="283"/>
      </w:pPr>
      <w:r>
        <w:t>B. Only if the status of the foreign FIU is related to law enforcement</w:t>
      </w:r>
    </w:p>
    <w:p>
      <w:pPr>
        <w:spacing w:line="360" w:lineRule="auto" w:after="20"/>
        <w:ind w:firstLine="283"/>
      </w:pPr>
      <w:r>
        <w:t>C. Freely, spontaneously, and upon request, on the basis of reciprocity</w:t>
      </w:r>
    </w:p>
    <w:p>
      <w:pPr>
        <w:spacing w:line="360" w:lineRule="auto" w:after="20"/>
        <w:ind w:firstLine="283"/>
      </w:pPr>
      <w:r>
        <w:t>D. With set limits on the amount of financial and administrative information provided</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埃格蒙特原则下FIU信息交换的“自发、应请求、互惠”三要素</w:t>
      </w:r>
    </w:p>
    <w:p>
      <w:pPr>
        <w:spacing w:before="120" w:after="40"/>
      </w:pPr>
      <w:r>
        <w:rPr>
          <w:b/>
          <w:sz w:val="21"/>
          <w:shd w:fill="D6E4F0" w:val="clear"/>
        </w:rPr>
        <w:t>核心解析：</w:t>
      </w:r>
    </w:p>
    <w:p>
      <w:pPr>
        <w:spacing w:line="360" w:lineRule="auto" w:after="40"/>
        <w:ind w:firstLine="420"/>
      </w:pPr>
      <w:r>
        <w:t>埃格蒙特集团是各国金融情报机构（FIU）的国际网络，旨在促进成员间合作与情报共享</w:t>
      </w:r>
      <w:r>
        <w:rPr>
          <w:sz w:val="15"/>
          <w:vertAlign w:val="superscript"/>
        </w:rPr>
        <w:t>P167</w:t>
      </w:r>
      <w:r>
        <w:t>。根据FATF标准及埃格蒙特集团原则，FIU应</w:t>
      </w:r>
      <w:r>
        <w:rPr>
          <w:b/>
        </w:rPr>
        <w:t>自发地或应请求</w:t>
      </w:r>
      <w:r>
        <w:t>（spontaneously or on request）相互传播金融情报</w:t>
      </w:r>
      <w:r>
        <w:rPr>
          <w:sz w:val="15"/>
          <w:vertAlign w:val="superscript"/>
        </w:rPr>
        <w:t>P231</w:t>
      </w:r>
      <w:r>
        <w:t>。</w:t>
      </w:r>
    </w:p>
    <w:p>
      <w:pPr>
        <w:spacing w:line="360" w:lineRule="auto" w:after="40"/>
        <w:ind w:firstLine="420"/>
      </w:pPr>
      <w:r>
        <w:t>选项C中的“自发地，并应请求”与P231的措辞直接吻合：spontaneously对应主动分享，upon request对应应请求提供。B项把交换资格限定为执法型FIU，D项预设固定数量限制，都与FIU之间开展合作和情报共享的原则不符；A项也没有完整体现题干所问的信息交换方式。因此，在给定选项中C最合适。需要注意，本题所引教材原句直接支持的是“自发或应请求相互传播”，并未在该句中展开“自由地”和“互惠”的具体条件；这些表述应结合完整的埃格蒙特信息交换原则理解。</w:t>
      </w:r>
    </w:p>
    <w:p>
      <w:pPr>
        <w:spacing w:before="120" w:after="40"/>
      </w:pPr>
      <w:r>
        <w:rPr>
          <w:b/>
          <w:sz w:val="21"/>
          <w:shd w:fill="D6E4F0" w:val="clear"/>
        </w:rPr>
        <w:t>教材原句：</w:t>
      </w:r>
    </w:p>
    <w:p>
      <w:pPr>
        <w:spacing w:line="360" w:lineRule="auto" w:after="40"/>
        <w:ind w:firstLine="420"/>
      </w:pPr>
      <w:r>
        <w:t>"Under FATF standards and principles set by the Egmont Group of FIUs, FIUs are expected to disseminate financial intelligence to each other, either spontaneously or on request."</w:t>
      </w:r>
    </w:p>
    <w:p>
      <w:pPr>
        <w:spacing w:before="120" w:after="40"/>
      </w:pPr>
      <w:r>
        <w:rPr>
          <w:b/>
          <w:sz w:val="21"/>
          <w:shd w:fill="D6E4F0" w:val="clear"/>
        </w:rPr>
        <w:t>A项错误：</w:t>
      </w:r>
    </w:p>
    <w:p>
      <w:pPr>
        <w:spacing w:line="360" w:lineRule="auto" w:after="40"/>
        <w:ind w:firstLine="420"/>
      </w:pPr>
      <w:r>
        <w:t>选项A只是否定对信息使用方式的互惠期待，没有说明教材直接强调的两种交换方式，即FIU可以主动传播信息，也可以应请求提供信息</w:t>
      </w:r>
      <w:r>
        <w:rPr>
          <w:sz w:val="15"/>
          <w:vertAlign w:val="superscript"/>
        </w:rPr>
        <w:t>P231</w:t>
      </w:r>
      <w:r>
        <w:t>。它没有完整回答题干所问的信息交换原则。</w:t>
      </w:r>
    </w:p>
    <w:p>
      <w:pPr>
        <w:spacing w:before="120" w:after="40"/>
      </w:pPr>
      <w:r>
        <w:rPr>
          <w:b/>
          <w:sz w:val="21"/>
          <w:shd w:fill="D6E4F0" w:val="clear"/>
        </w:rPr>
        <w:t>B项错误：</w:t>
      </w:r>
    </w:p>
    <w:p>
      <w:pPr>
        <w:spacing w:line="360" w:lineRule="auto" w:after="40"/>
        <w:ind w:firstLine="420"/>
      </w:pPr>
      <w:r>
        <w:t>埃格蒙特集团原则未将信息交换限定于对方FIU的地位与执法相关。P167明确埃格蒙特集团的成员是各国FIU，无论其在国内属于行政型、执法型还是司法型，均可参与信息交换与合作，不以执法地位为前置条件。</w:t>
      </w:r>
    </w:p>
    <w:p>
      <w:pPr>
        <w:spacing w:before="120" w:after="40"/>
      </w:pPr>
      <w:r>
        <w:rPr>
          <w:b/>
          <w:sz w:val="21"/>
          <w:shd w:fill="D6E4F0" w:val="clear"/>
        </w:rPr>
        <w:t>D项错误：</w:t>
      </w:r>
    </w:p>
    <w:p>
      <w:pPr>
        <w:spacing w:line="360" w:lineRule="auto" w:after="40"/>
        <w:ind w:firstLine="420"/>
      </w:pPr>
      <w:r>
        <w:t>P231要求FIU可以主动或应请求传播金融情报，并未把信息交换方式定义为预先设定固定数量上限。实际共享范围仍应受目的、保密、授权和适用规则约束，但D项所述固定数量限制不是该原则的核心内容。</w:t>
      </w:r>
    </w:p>
    <w:p>
      <w:pPr>
        <w:spacing w:before="120" w:after="40"/>
      </w:pPr>
      <w:r>
        <w:rPr>
          <w:b/>
          <w:sz w:val="21"/>
          <w:shd w:fill="D6E4F0" w:val="clear"/>
        </w:rPr>
        <w:t>易错提醒：</w:t>
      </w:r>
    </w:p>
    <w:p>
      <w:pPr>
        <w:spacing w:line="360" w:lineRule="auto" w:after="40"/>
        <w:ind w:firstLine="420"/>
      </w:pPr>
      <w:r>
        <w:t>信息交换中的“互惠”不等于交易式报偿。判断本题时，先抓住教材直接给出的两种方式：FIU可以主动分享，也可以应请求提供；同时，具体信息的使用仍须遵守保密、授权和目的限制。</w:t>
      </w:r>
    </w:p>
    <w:p>
      <w:pPr>
        <w:spacing w:line="360" w:lineRule="auto" w:after="120"/>
      </w:pPr>
      <w:r/>
    </w:p>
    <w:p>
      <w:pPr>
        <w:spacing w:line="360" w:lineRule="auto" w:after="40"/>
      </w:pPr>
      <w:r>
        <w:t>11. Which of the following best describes the degree of cooperation between regulatory authorities, law enforcement agencies, and Financial Intelligence Units (FIUs) during money laundering investigations, including cross-border cases?</w:t>
      </w:r>
    </w:p>
    <w:p>
      <w:pPr>
        <w:spacing w:line="360" w:lineRule="auto" w:after="20"/>
        <w:ind w:firstLine="283"/>
      </w:pPr>
      <w:r>
        <w:t>A. Regulatory authorities primarily work independently but share information when requested by international law enforcement agencies.</w:t>
      </w:r>
    </w:p>
    <w:p>
      <w:pPr>
        <w:spacing w:line="360" w:lineRule="auto" w:after="20"/>
        <w:ind w:firstLine="283"/>
      </w:pPr>
      <w:r>
        <w:t>B. FIUs primarily handle reporting from financial institutions, while regulatory authorities and law enforcement agencies are limited to enforcing domestic AML laws without international cooperation.</w:t>
      </w:r>
    </w:p>
    <w:p>
      <w:pPr>
        <w:spacing w:line="360" w:lineRule="auto" w:after="20"/>
        <w:ind w:firstLine="283"/>
      </w:pPr>
      <w:r>
        <w:t>C. Law enforcement agencies and FIUs only cooperate during domestic investigations, leaving cross-border investigations to international organizations like Interpol.</w:t>
      </w:r>
    </w:p>
    <w:p>
      <w:pPr>
        <w:spacing w:line="360" w:lineRule="auto" w:after="20"/>
        <w:ind w:firstLine="283"/>
      </w:pPr>
      <w:r>
        <w:t>D. Regulatory authorities, law enforcement agencies, and FIUs share intelligence through formal agreements and coordinate actions to streamline cross-border money laundering investigations.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理解监管、执法与FIU在跨境调查中的正式合作机制</w:t>
      </w:r>
    </w:p>
    <w:p>
      <w:pPr>
        <w:spacing w:before="120" w:after="40"/>
      </w:pPr>
      <w:r>
        <w:rPr>
          <w:b/>
          <w:sz w:val="21"/>
          <w:shd w:fill="D6E4F0" w:val="clear"/>
        </w:rPr>
        <w:t>核心解析：</w:t>
      </w:r>
    </w:p>
    <w:p>
      <w:pPr>
        <w:spacing w:line="360" w:lineRule="auto" w:after="40"/>
        <w:ind w:firstLine="420"/>
      </w:pPr>
      <w:r>
        <w:t>公共部门当局之间的</w:t>
      </w:r>
      <w:r>
        <w:rPr>
          <w:b/>
        </w:rPr>
        <w:t>国际合作</w:t>
      </w:r>
      <w:r>
        <w:t>是打击跨国金融犯罪的关键。执法部门、监管机构和国家金融情报机构（FIU）会建立战略伙伴关系，也会在个案层面合作；相关机构还应与国际同行共享信息，以处理跨境洗钱和恐怖融资</w:t>
      </w:r>
      <w:r>
        <w:rPr>
          <w:sz w:val="15"/>
          <w:vertAlign w:val="superscript"/>
        </w:rPr>
        <w:t>P229</w:t>
      </w:r>
      <w:r>
        <w:t>。国际合作使各方能够共同工作、</w:t>
      </w:r>
      <w:r>
        <w:rPr>
          <w:b/>
        </w:rPr>
        <w:t>共享情报并制定联合方法</w:t>
      </w:r>
      <w:r>
        <w:rPr>
          <w:sz w:val="15"/>
          <w:vertAlign w:val="superscript"/>
        </w:rPr>
        <w:t>P230</w:t>
      </w:r>
      <w:r>
        <w:t>，FIU还可把跨境洗钱数据纳入操作分析，并传递给执法部门采取行动</w:t>
      </w:r>
      <w:r>
        <w:rPr>
          <w:sz w:val="15"/>
          <w:vertAlign w:val="superscript"/>
        </w:rPr>
        <w:t>P231</w:t>
      </w:r>
      <w:r>
        <w:t>。因此，D对“共享情报并协调行动”的描述最符合题意。需要注意，合作渠道会根据信息属于情报、证据还是监管信息而有所不同</w:t>
      </w:r>
      <w:r>
        <w:rPr>
          <w:sz w:val="15"/>
          <w:vertAlign w:val="superscript"/>
        </w:rPr>
        <w:t>P229</w:t>
      </w:r>
      <w:r>
        <w:t>，并非所有合作都采用同一种正式协议。</w:t>
      </w:r>
    </w:p>
    <w:p>
      <w:pPr>
        <w:spacing w:before="120" w:after="40"/>
      </w:pPr>
      <w:r>
        <w:rPr>
          <w:b/>
          <w:sz w:val="21"/>
          <w:shd w:fill="D6E4F0" w:val="clear"/>
        </w:rPr>
        <w:t>教材原句：</w:t>
      </w:r>
    </w:p>
    <w:p>
      <w:pPr>
        <w:spacing w:line="360" w:lineRule="auto" w:after="40"/>
        <w:ind w:firstLine="420"/>
      </w:pPr>
      <w:r>
        <w:t>"International cooperation among public sector authorities is key to fighting transnational financial crime. Law enforcement, regulators, and national FIUs develop strategic partnerships as well as cooperate at a case level."</w:t>
      </w:r>
    </w:p>
    <w:p>
      <w:pPr>
        <w:spacing w:before="120" w:after="40"/>
      </w:pPr>
      <w:r>
        <w:rPr>
          <w:b/>
          <w:sz w:val="21"/>
          <w:shd w:fill="D6E4F0" w:val="clear"/>
        </w:rPr>
        <w:t>A项错误：</w:t>
      </w:r>
    </w:p>
    <w:p>
      <w:pPr>
        <w:spacing w:line="360" w:lineRule="auto" w:after="40"/>
        <w:ind w:firstLine="420"/>
      </w:pPr>
      <w:r>
        <w:t>相关机构应与国际同行共享信息以处理跨境洗钱，监管机构也在境内和国际层面合作</w:t>
      </w:r>
      <w:r>
        <w:rPr>
          <w:sz w:val="15"/>
          <w:vertAlign w:val="superscript"/>
        </w:rPr>
        <w:t>P229</w:t>
      </w:r>
      <w:r>
        <w:t>。A将监管机构描述为“主要独立”且只在收到国际执法请求时共享，范围明显过窄。</w:t>
      </w:r>
    </w:p>
    <w:p>
      <w:pPr>
        <w:spacing w:before="120" w:after="40"/>
      </w:pPr>
      <w:r>
        <w:rPr>
          <w:b/>
          <w:sz w:val="21"/>
          <w:shd w:fill="D6E4F0" w:val="clear"/>
        </w:rPr>
        <w:t>B项错误：</w:t>
      </w:r>
    </w:p>
    <w:p>
      <w:pPr>
        <w:spacing w:line="360" w:lineRule="auto" w:after="40"/>
        <w:ind w:firstLine="420"/>
      </w:pPr>
      <w:r>
        <w:t>FATF建议明确要求当局通过信息交换和联合调查促进国际合作</w:t>
      </w:r>
      <w:r>
        <w:rPr>
          <w:sz w:val="15"/>
          <w:vertAlign w:val="superscript"/>
        </w:rPr>
        <w:t>P149</w:t>
      </w:r>
      <w:r>
        <w:t>，打击洗钱本身就需要国内与国际合作及信息共享</w:t>
      </w:r>
      <w:r>
        <w:rPr>
          <w:sz w:val="15"/>
          <w:vertAlign w:val="superscript"/>
        </w:rPr>
        <w:t>P233</w:t>
      </w:r>
      <w:r>
        <w:t>。B将监管机构和执法部门限缩为“无法开展国际合作”，与教材多处强调的国际协作框架直接矛盾。</w:t>
      </w:r>
    </w:p>
    <w:p>
      <w:pPr>
        <w:spacing w:before="120" w:after="40"/>
      </w:pPr>
      <w:r>
        <w:rPr>
          <w:b/>
          <w:sz w:val="21"/>
          <w:shd w:fill="D6E4F0" w:val="clear"/>
        </w:rPr>
        <w:t>C项错误：</w:t>
      </w:r>
    </w:p>
    <w:p>
      <w:pPr>
        <w:spacing w:line="360" w:lineRule="auto" w:after="40"/>
        <w:ind w:firstLine="420"/>
      </w:pPr>
      <w:r>
        <w:t>根据FATF标准和埃格蒙特集团原则，FIU应自发或应请求相互传播金融情报，并可将其纳入操作分析后传播给执法部门采取行动</w:t>
      </w:r>
      <w:r>
        <w:rPr>
          <w:sz w:val="15"/>
          <w:vertAlign w:val="superscript"/>
        </w:rPr>
        <w:t>P231</w:t>
      </w:r>
      <w:r>
        <w:t>，这意味着FIU与执法机构的合作本身就涵盖跨境维度。C将其合作限定为“仅在国内调查期间”不符合教材描述的跨境情报共享机制。</w:t>
      </w:r>
    </w:p>
    <w:p>
      <w:pPr>
        <w:spacing w:before="120" w:after="40"/>
      </w:pPr>
      <w:r>
        <w:rPr>
          <w:b/>
          <w:sz w:val="21"/>
          <w:shd w:fill="D6E4F0" w:val="clear"/>
        </w:rPr>
        <w:t>易错提醒：</w:t>
      </w:r>
    </w:p>
    <w:p>
      <w:pPr>
        <w:spacing w:line="360" w:lineRule="auto" w:after="40"/>
        <w:ind w:firstLine="420"/>
      </w:pPr>
      <w:r>
        <w:t>跨境合作不等于把案件全部交给国际组织。监管机构负责跨境监管协调，FIU之间交换情报并开展操作分析，执法部门据此采取行动（P229-P231）；各主体仍在自身权限内协作。</w:t>
      </w:r>
    </w:p>
    <w:p>
      <w:pPr>
        <w:spacing w:line="360" w:lineRule="auto" w:after="120"/>
      </w:pPr>
      <w:r/>
    </w:p>
    <w:p>
      <w:pPr>
        <w:spacing w:line="360" w:lineRule="auto" w:after="40"/>
      </w:pPr>
      <w:r>
        <w:t>12. A credit institution has been served with a preliminary findings report highlighting major deviations from AML obligations and stating that it faces the possible withdrawal of its banking license. Which authority could have issued the report?</w:t>
      </w:r>
    </w:p>
    <w:p>
      <w:pPr>
        <w:spacing w:line="360" w:lineRule="auto" w:after="20"/>
        <w:ind w:firstLine="283"/>
      </w:pPr>
      <w:r>
        <w:t>A. AML supervisory authority</w:t>
      </w:r>
    </w:p>
    <w:p>
      <w:pPr>
        <w:spacing w:line="360" w:lineRule="auto" w:after="20"/>
        <w:ind w:firstLine="283"/>
      </w:pPr>
      <w:r>
        <w:t>B. A banking sector self-regulatory body</w:t>
      </w:r>
    </w:p>
    <w:p>
      <w:pPr>
        <w:spacing w:line="360" w:lineRule="auto" w:after="20"/>
        <w:ind w:firstLine="283"/>
      </w:pPr>
      <w:r>
        <w:t>C. Law enforcement authority</w:t>
      </w:r>
    </w:p>
    <w:p>
      <w:pPr>
        <w:spacing w:line="360" w:lineRule="auto" w:after="20"/>
        <w:ind w:firstLine="283"/>
      </w:pPr>
      <w:r>
        <w:t>D. Financial Action Task Force (FATF)</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识别AML监管机构对金融机构的检查监督与处罚权力</w:t>
      </w:r>
    </w:p>
    <w:p>
      <w:pPr>
        <w:spacing w:before="120" w:after="40"/>
      </w:pPr>
      <w:r>
        <w:rPr>
          <w:b/>
          <w:sz w:val="21"/>
          <w:shd w:fill="D6E4F0" w:val="clear"/>
        </w:rPr>
        <w:t>核心解析：</w:t>
      </w:r>
    </w:p>
    <w:p>
      <w:pPr>
        <w:spacing w:line="360" w:lineRule="auto" w:after="40"/>
        <w:ind w:firstLine="420"/>
      </w:pPr>
      <w:r>
        <w:t>监管机构通过牌照和注册授权受监管实体，并开展</w:t>
      </w:r>
      <w:r>
        <w:rPr>
          <w:b/>
        </w:rPr>
        <w:t>风险为本的监督</w:t>
      </w:r>
      <w:r>
        <w:t>，以确保合规和识别违规；对于严重案件，监管机构可采取</w:t>
      </w:r>
      <w:r>
        <w:rPr>
          <w:b/>
        </w:rPr>
        <w:t>罚款及执法行动</w:t>
      </w:r>
      <w:r>
        <w:rPr>
          <w:sz w:val="15"/>
          <w:vertAlign w:val="superscript"/>
        </w:rPr>
        <w:t>P228</w:t>
      </w:r>
      <w:r>
        <w:t>。FATF建议也要求监管者具备监督合规、开展检查和实施制裁所需的权力、资源与独立性</w:t>
      </w:r>
      <w:r>
        <w:rPr>
          <w:sz w:val="15"/>
          <w:vertAlign w:val="superscript"/>
        </w:rPr>
        <w:t>P149</w:t>
      </w:r>
      <w:r>
        <w:t>。题干中的信贷机构因严重偏离反洗钱义务而收到初步调查报告，并可能面临银行牌照被吊销，正好同时涉及合规检查、违规认定和牌照后果。教材另将丧失经营牌照列为机构严重违规可能产生的后果之一</w:t>
      </w:r>
      <w:r>
        <w:rPr>
          <w:sz w:val="15"/>
          <w:vertAlign w:val="superscript"/>
        </w:rPr>
        <w:t>P43</w:t>
      </w:r>
      <w:r>
        <w:t>。因此，在四个选项中，能够对金融机构开展反洗钱合规监督并采取监管执法措施的反洗钱监管机构与题干最直接匹配，答案为A。</w:t>
      </w:r>
    </w:p>
    <w:p>
      <w:pPr>
        <w:spacing w:before="120" w:after="40"/>
      </w:pPr>
      <w:r>
        <w:rPr>
          <w:b/>
          <w:sz w:val="21"/>
          <w:shd w:fill="D6E4F0" w:val="clear"/>
        </w:rPr>
        <w:t>教材原句：</w:t>
      </w:r>
    </w:p>
    <w:p>
      <w:pPr>
        <w:spacing w:line="360" w:lineRule="auto" w:after="40"/>
        <w:ind w:firstLine="420"/>
      </w:pPr>
      <w:r>
        <w:t>"Regulators authorize regulated businesses via licenses and registrations and then undertake risk-based supervision of these organizations to ensure compliance and identify noncompliance."</w:t>
      </w:r>
    </w:p>
    <w:p>
      <w:pPr>
        <w:spacing w:before="120" w:after="40"/>
      </w:pPr>
      <w:r>
        <w:rPr>
          <w:b/>
          <w:sz w:val="21"/>
          <w:shd w:fill="D6E4F0" w:val="clear"/>
        </w:rPr>
        <w:t>B项错误：</w:t>
      </w:r>
    </w:p>
    <w:p>
      <w:pPr>
        <w:spacing w:line="360" w:lineRule="auto" w:after="40"/>
        <w:ind w:firstLine="420"/>
      </w:pPr>
      <w:r>
        <w:t>银行业自律组织可能参与行业自律或最佳实践推广，但题干涉及信贷机构的反洗钱合规检查以及银行牌照后果。教材将牌照授权、合规监督和严重案件的执法行动归于监管机构</w:t>
      </w:r>
      <w:r>
        <w:rPr>
          <w:sz w:val="15"/>
          <w:vertAlign w:val="superscript"/>
        </w:rPr>
        <w:t>P228</w:t>
      </w:r>
      <w:r>
        <w:t>；题干也未说明相关监管权已被委托给某个自律组织。因此，反洗钱监管机构比银行业自律组织更直接匹配。</w:t>
      </w:r>
    </w:p>
    <w:p>
      <w:pPr>
        <w:spacing w:before="120" w:after="40"/>
      </w:pPr>
      <w:r>
        <w:rPr>
          <w:b/>
          <w:sz w:val="21"/>
          <w:shd w:fill="D6E4F0" w:val="clear"/>
        </w:rPr>
        <w:t>C项错误：</w:t>
      </w:r>
    </w:p>
    <w:p>
      <w:pPr>
        <w:spacing w:line="360" w:lineRule="auto" w:after="40"/>
        <w:ind w:firstLine="420"/>
      </w:pPr>
      <w:r>
        <w:t>执法机关的核心职责是开展调查以将洗钱者绳之以法并没收其资产，并与检察机关合作提起刑事诉讼</w:t>
      </w:r>
      <w:r>
        <w:rPr>
          <w:sz w:val="15"/>
          <w:vertAlign w:val="superscript"/>
        </w:rPr>
        <w:t>P228</w:t>
      </w:r>
      <w:r>
        <w:t>。其工作重点在于犯罪调查和司法程序，而非对金融机构进行日常的反洗钱合规监督和直接发出可能导致吊销执照的监管性初步调查报告，相比之下，监管机构在此场景中的职责更直接匹配。</w:t>
      </w:r>
    </w:p>
    <w:p>
      <w:pPr>
        <w:spacing w:before="120" w:after="40"/>
      </w:pPr>
      <w:r>
        <w:rPr>
          <w:b/>
          <w:sz w:val="21"/>
          <w:shd w:fill="D6E4F0" w:val="clear"/>
        </w:rPr>
        <w:t>D项错误：</w:t>
      </w:r>
    </w:p>
    <w:p>
      <w:pPr>
        <w:spacing w:line="360" w:lineRule="auto" w:after="40"/>
        <w:ind w:firstLine="420"/>
      </w:pPr>
      <w:r>
        <w:t>FATF是一个制定国际标准的政府间组织，它通过评估各辖区的执行情况，并将不合规辖区列入灰名单或黑名单来施加压力</w:t>
      </w:r>
      <w:r>
        <w:rPr>
          <w:sz w:val="15"/>
          <w:vertAlign w:val="superscript"/>
        </w:rPr>
        <w:t>P144</w:t>
      </w:r>
      <w:r>
        <w:t>。FATF并不直接监督具体的金融机构，也不会向某一家信贷机构发布关于其反洗钱违规并要求吊销执照的报告。这种直接针对单个机构的监管行为，是主权国家内反洗钱监管机构的职权范围。</w:t>
      </w:r>
    </w:p>
    <w:p>
      <w:pPr>
        <w:spacing w:before="120" w:after="40"/>
      </w:pPr>
      <w:r>
        <w:rPr>
          <w:b/>
          <w:sz w:val="21"/>
          <w:shd w:fill="D6E4F0" w:val="clear"/>
        </w:rPr>
        <w:t>易错提醒：</w:t>
      </w:r>
    </w:p>
    <w:p>
      <w:pPr>
        <w:spacing w:line="360" w:lineRule="auto" w:after="40"/>
        <w:ind w:firstLine="420"/>
      </w:pPr>
      <w:r>
        <w:t>区分监管机构与执法机关的核心职能：监管机构（Regulator）负责牌照授权、合规监督，并可对严重案件采取罚款和执法行动</w:t>
      </w:r>
      <w:r>
        <w:rPr>
          <w:sz w:val="15"/>
          <w:vertAlign w:val="superscript"/>
        </w:rPr>
        <w:t>P228</w:t>
      </w:r>
      <w:r>
        <w:t>；执法机关（Law Enforcement）主要负责犯罪调查、资产追缴和配合刑事诉讼</w:t>
      </w:r>
      <w:r>
        <w:rPr>
          <w:sz w:val="15"/>
          <w:vertAlign w:val="superscript"/>
        </w:rPr>
        <w:t>P228</w:t>
      </w:r>
      <w:r>
        <w:t>。</w:t>
      </w:r>
    </w:p>
    <w:p>
      <w:pPr>
        <w:spacing w:line="360" w:lineRule="auto" w:after="120"/>
      </w:pPr>
      <w:r/>
    </w:p>
    <w:p>
      <w:pPr>
        <w:spacing w:line="360" w:lineRule="auto" w:after="40"/>
      </w:pPr>
      <w:r>
        <w:t>13. A legal instrument executed between two nations that governs cross-border information sharing is known as a:</w:t>
      </w:r>
    </w:p>
    <w:p>
      <w:pPr>
        <w:spacing w:line="360" w:lineRule="auto" w:after="20"/>
        <w:ind w:firstLine="283"/>
      </w:pPr>
      <w:r>
        <w:t>A. Memorandum of Agreement</w:t>
      </w:r>
    </w:p>
    <w:p>
      <w:pPr>
        <w:spacing w:line="360" w:lineRule="auto" w:after="20"/>
        <w:ind w:firstLine="283"/>
      </w:pPr>
      <w:r>
        <w:t>B. Declaration of Understanding</w:t>
      </w:r>
    </w:p>
    <w:p>
      <w:pPr>
        <w:spacing w:line="360" w:lineRule="auto" w:after="20"/>
        <w:ind w:firstLine="283"/>
      </w:pPr>
      <w:r>
        <w:t>C. Memorandum of Understanding</w:t>
      </w:r>
    </w:p>
    <w:p>
      <w:pPr>
        <w:spacing w:line="360" w:lineRule="auto" w:after="20"/>
        <w:ind w:firstLine="283"/>
      </w:pPr>
      <w:r>
        <w:t>D. Mutual Legal Assistance Treaty</w:t>
      </w:r>
    </w:p>
    <w:p>
      <w:pPr>
        <w:spacing w:line="360" w:lineRule="auto" w:after="20"/>
        <w:ind w:firstLine="283"/>
      </w:pPr>
      <w:r>
        <w:t>E. Request for Urgent Information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识别跨境司法协助的法律文书MLAT</w:t>
      </w:r>
    </w:p>
    <w:p>
      <w:pPr>
        <w:spacing w:before="120" w:after="40"/>
      </w:pPr>
      <w:r>
        <w:rPr>
          <w:b/>
          <w:sz w:val="21"/>
          <w:shd w:fill="D6E4F0" w:val="clear"/>
        </w:rPr>
        <w:t>核心解析：</w:t>
      </w:r>
    </w:p>
    <w:p>
      <w:pPr>
        <w:spacing w:line="360" w:lineRule="auto" w:after="40"/>
        <w:ind w:firstLine="420"/>
      </w:pPr>
      <w:r>
        <w:t>教材指出，司法协助是支持司法管辖区之间刑事调查和诉讼的关键工具，也是司法管辖区之间为取得执法机构无法直接共享的信息和证据而建立的公约及协议框架</w:t>
      </w:r>
      <w:r>
        <w:rPr>
          <w:sz w:val="15"/>
          <w:vertAlign w:val="superscript"/>
        </w:rPr>
        <w:t>P233</w:t>
      </w:r>
      <w:r>
        <w:t>。教材进一步明确，</w:t>
      </w:r>
      <w:r>
        <w:rPr>
          <w:b/>
        </w:rPr>
        <w:t>司法互助条约（MLAT）</w:t>
      </w:r>
      <w:r>
        <w:t>为</w:t>
      </w:r>
      <w:r>
        <w:rPr>
          <w:b/>
        </w:rPr>
        <w:t>传递可用于起诉和司法程序的证据提供法律依据</w:t>
      </w:r>
      <w:r>
        <w:rPr>
          <w:sz w:val="15"/>
          <w:vertAlign w:val="superscript"/>
        </w:rPr>
        <w:t>P233</w:t>
      </w:r>
      <w:r>
        <w:t>。题干所述“两个国家之间”“规范跨境信息共享”“法律文书”与上述定义直接对应；D项“司法互助条约”（Mutual Legal Assistance Treaty）与此吻合，因此答案为D。</w:t>
      </w:r>
    </w:p>
    <w:p>
      <w:pPr>
        <w:spacing w:before="120" w:after="40"/>
      </w:pPr>
      <w:r>
        <w:rPr>
          <w:b/>
          <w:sz w:val="21"/>
          <w:shd w:fill="D6E4F0" w:val="clear"/>
        </w:rPr>
        <w:t>A项错误：</w:t>
      </w:r>
    </w:p>
    <w:p>
      <w:pPr>
        <w:spacing w:line="360" w:lineRule="auto" w:after="40"/>
        <w:ind w:firstLine="420"/>
      </w:pPr>
      <w:r>
        <w:t>“协议备忘录”不是这里所指为跨司法管辖区传递司法证据提供法律依据的条约。若涉及刑事调查、起诉和司法程序中的证据传递，MLAT的匹配度更高。</w:t>
      </w:r>
    </w:p>
    <w:p>
      <w:pPr>
        <w:spacing w:before="120" w:after="40"/>
      </w:pPr>
      <w:r>
        <w:rPr>
          <w:b/>
          <w:sz w:val="21"/>
          <w:shd w:fill="D6E4F0" w:val="clear"/>
        </w:rPr>
        <w:t>B项错误：</w:t>
      </w:r>
    </w:p>
    <w:p>
      <w:pPr>
        <w:spacing w:line="360" w:lineRule="auto" w:after="40"/>
        <w:ind w:firstLine="420"/>
      </w:pPr>
      <w:r>
        <w:t>“谅解声明”不是司法协助框架中为跨境传递证据提供法律依据的文书名称，因此不如MLAT符合题意。</w:t>
      </w:r>
    </w:p>
    <w:p>
      <w:pPr>
        <w:spacing w:before="120" w:after="40"/>
      </w:pPr>
      <w:r>
        <w:rPr>
          <w:b/>
          <w:sz w:val="21"/>
          <w:shd w:fill="D6E4F0" w:val="clear"/>
        </w:rPr>
        <w:t>C项错误：</w:t>
      </w:r>
    </w:p>
    <w:p>
      <w:pPr>
        <w:spacing w:line="360" w:lineRule="auto" w:after="40"/>
        <w:ind w:firstLine="420"/>
      </w:pPr>
      <w:r>
        <w:t>教材说明，谅解备忘录可以补充MLAT，用于简化程序和规定联合调查协议</w:t>
      </w:r>
      <w:r>
        <w:rPr>
          <w:sz w:val="15"/>
          <w:vertAlign w:val="superscript"/>
        </w:rPr>
        <w:t>P233</w:t>
      </w:r>
      <w:r>
        <w:t>。这表明MOU与跨境合作有关，但在教材框架中属于MLAT的补充安排；相比之下，提供跨境传递司法证据法律依据的是MLAT，故D更准确。</w:t>
      </w:r>
    </w:p>
    <w:p>
      <w:pPr>
        <w:spacing w:before="120" w:after="40"/>
      </w:pPr>
      <w:r>
        <w:rPr>
          <w:b/>
          <w:sz w:val="21"/>
          <w:shd w:fill="D6E4F0" w:val="clear"/>
        </w:rPr>
        <w:t>E项错误：</w:t>
      </w:r>
    </w:p>
    <w:p>
      <w:pPr>
        <w:spacing w:line="360" w:lineRule="auto" w:after="40"/>
        <w:ind w:firstLine="420"/>
      </w:pPr>
      <w:r>
        <w:t>教材区分了MLAT与依据MLAT提出的司法协助请求（MLAR）</w:t>
      </w:r>
      <w:r>
        <w:rPr>
          <w:sz w:val="15"/>
          <w:vertAlign w:val="superscript"/>
        </w:rPr>
        <w:t>P233</w:t>
      </w:r>
      <w:r>
        <w:t>。前者是提供法律依据的条约，后者是依条约提出的具体请求。E描述的是请求，而题干询问两个国家之间订立的法律文书，层级不匹配。</w:t>
      </w:r>
    </w:p>
    <w:p>
      <w:pPr>
        <w:spacing w:before="120" w:after="40"/>
      </w:pPr>
      <w:r>
        <w:rPr>
          <w:b/>
          <w:sz w:val="21"/>
          <w:shd w:fill="D6E4F0" w:val="clear"/>
        </w:rPr>
        <w:t>易错提醒：</w:t>
      </w:r>
    </w:p>
    <w:p>
      <w:pPr>
        <w:spacing w:line="360" w:lineRule="auto" w:after="40"/>
        <w:ind w:firstLine="420"/>
      </w:pPr>
      <w:r>
        <w:t>区分条约、补充安排和具体请求：MLAT为跨境传递司法证据提供法律依据；MOU可以补充MLAT以简化程序；MLAR则是依据MLAT提出的司法协助请求</w:t>
      </w:r>
      <w:r>
        <w:rPr>
          <w:sz w:val="15"/>
          <w:vertAlign w:val="superscript"/>
        </w:rPr>
        <w:t>P233</w:t>
      </w:r>
      <w:r>
        <w:t>。本题问的是两国之间的法律文书，应选MLAT，而不是补充安排或个案请求。</w:t>
      </w:r>
    </w:p>
    <w:p>
      <w:pPr>
        <w:spacing w:line="360" w:lineRule="auto" w:after="120"/>
      </w:pPr>
      <w:r/>
    </w:p>
    <w:p>
      <w:pPr>
        <w:spacing w:line="360" w:lineRule="auto" w:after="40"/>
      </w:pPr>
      <w:r>
        <w:t>14. What are the roles of a government Financial Intelligence Unit (FIU)? (Select three.)</w:t>
      </w:r>
    </w:p>
    <w:p>
      <w:pPr>
        <w:spacing w:line="360" w:lineRule="auto" w:after="20"/>
        <w:ind w:firstLine="283"/>
      </w:pPr>
      <w:r>
        <w:t>A. Disseminate analysis of suspicious transaction and suspicious activity reports to foreign judicial systems to enhance their anti-money laundering and terrorist financing investigations and prosecutions.</w:t>
      </w:r>
    </w:p>
    <w:p>
      <w:pPr>
        <w:spacing w:line="360" w:lineRule="auto" w:after="20"/>
        <w:ind w:firstLine="283"/>
      </w:pPr>
      <w:r>
        <w:t>B. Receive reports of suspicious transactions and suspicious activities from reporting institutions or obliged institutions.</w:t>
      </w:r>
    </w:p>
    <w:p>
      <w:pPr>
        <w:spacing w:line="360" w:lineRule="auto" w:after="20"/>
        <w:ind w:firstLine="283"/>
      </w:pPr>
      <w:r>
        <w:t>C. Disseminate the analysis of suspicious transaction and suspicious activity reports to local law enforcement agencies and foreign FIUs to combat money laundering.</w:t>
      </w:r>
    </w:p>
    <w:p>
      <w:pPr>
        <w:spacing w:line="360" w:lineRule="auto" w:after="20"/>
        <w:ind w:firstLine="283"/>
      </w:pPr>
      <w:r>
        <w:t>D. Investigate all suspicious transaction and suspicious activity reports received from reporting institutions or obliged institutions and prosecute cases where appropriate.</w:t>
      </w:r>
    </w:p>
    <w:p>
      <w:pPr>
        <w:spacing w:line="360" w:lineRule="auto" w:after="20"/>
        <w:ind w:firstLine="283"/>
      </w:pPr>
      <w:r>
        <w:t>E. Analyze all suspicious transaction and suspicious activity reports received from reporting institutions or obliged institutions.</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FIU接收、分析、传播可疑报告的三大核心职能</w:t>
      </w:r>
    </w:p>
    <w:p>
      <w:pPr>
        <w:spacing w:before="120" w:after="40"/>
      </w:pPr>
      <w:r>
        <w:rPr>
          <w:b/>
          <w:sz w:val="21"/>
          <w:shd w:fill="D6E4F0" w:val="clear"/>
        </w:rPr>
        <w:t>核心解析：</w:t>
      </w:r>
    </w:p>
    <w:p>
      <w:pPr>
        <w:spacing w:line="360" w:lineRule="auto" w:after="40"/>
        <w:ind w:firstLine="420"/>
      </w:pPr>
      <w:r>
        <w:t>国家金融情报机构（FIU）的核心职能是</w:t>
      </w:r>
      <w:r>
        <w:rPr>
          <w:b/>
        </w:rPr>
        <w:t>接收、分析和传播金融情报</w:t>
      </w:r>
      <w:r>
        <w:rPr>
          <w:sz w:val="15"/>
          <w:vertAlign w:val="superscript"/>
        </w:rPr>
        <w:t>P228</w:t>
      </w:r>
      <w:r>
        <w:t>。题干问FIU的职责，就是要找同时具备这三个动作的选项。选项B“接收”报告实体提交的可疑报告，选项E“分析”这些报告，选项C将分析结果“传播”给国内执法机构和外国FIU——三项合在一起，恰好完整覆盖了教材对FIU的职能定义。FATF也要求各辖区设立FIU来完成这三件事</w:t>
      </w:r>
      <w:r>
        <w:rPr>
          <w:sz w:val="15"/>
          <w:vertAlign w:val="superscript"/>
        </w:rPr>
        <w:t>P231</w:t>
      </w:r>
      <w:r>
        <w:t>，三者属于同一组不可分割的职责链条。</w:t>
      </w:r>
    </w:p>
    <w:p>
      <w:pPr>
        <w:spacing w:before="120" w:after="40"/>
      </w:pPr>
      <w:r>
        <w:rPr>
          <w:b/>
          <w:sz w:val="21"/>
          <w:shd w:fill="D6E4F0" w:val="clear"/>
        </w:rPr>
        <w:t>教材原句：</w:t>
      </w:r>
    </w:p>
    <w:p>
      <w:pPr>
        <w:spacing w:line="360" w:lineRule="auto" w:after="40"/>
        <w:ind w:firstLine="420"/>
      </w:pPr>
      <w:r>
        <w:t>"National FIUs receive, analyze, and disseminate financial intelligence."</w:t>
      </w:r>
      <w:r>
        <w:rPr>
          <w:sz w:val="15"/>
          <w:vertAlign w:val="superscript"/>
        </w:rPr>
        <w:t>P228</w:t>
      </w:r>
    </w:p>
    <w:p>
      <w:pPr>
        <w:spacing w:before="120" w:after="40"/>
      </w:pPr>
      <w:r>
        <w:rPr>
          <w:b/>
          <w:sz w:val="21"/>
          <w:shd w:fill="D6E4F0" w:val="clear"/>
        </w:rPr>
        <w:t>A项错误：</w:t>
      </w:r>
    </w:p>
    <w:p>
      <w:pPr>
        <w:spacing w:line="360" w:lineRule="auto" w:after="40"/>
        <w:ind w:firstLine="420"/>
      </w:pPr>
      <w:r>
        <w:t>教材指出FIU应向外国FIU传播金融情报，而非直接向“外国司法系统”传播</w:t>
      </w:r>
      <w:r>
        <w:rPr>
          <w:sz w:val="15"/>
          <w:vertAlign w:val="superscript"/>
        </w:rPr>
        <w:t>P231</w:t>
      </w:r>
      <w:r>
        <w:t>。选项A用“外国司法系统”替代了“外国FIU”，传播对象发生了偏移，不如选项C中“外国金融情报机构”的表述更为准确。</w:t>
      </w:r>
    </w:p>
    <w:p>
      <w:pPr>
        <w:spacing w:before="120" w:after="40"/>
      </w:pPr>
      <w:r>
        <w:rPr>
          <w:b/>
          <w:sz w:val="21"/>
          <w:shd w:fill="D6E4F0" w:val="clear"/>
        </w:rPr>
        <w:t>D项错误：</w:t>
      </w:r>
    </w:p>
    <w:p>
      <w:pPr>
        <w:spacing w:line="360" w:lineRule="auto" w:after="40"/>
        <w:ind w:firstLine="420"/>
      </w:pPr>
      <w:r>
        <w:t>调查和起诉是执法机构的职责而非FIU的职责。教材说明FIU进行的是操作分析，目的是为执法机构提供可用于调查的情报，FIU传播的情报包有时仅供情报使用，不能直接作为法庭证据（P231-P232）。选项D将执法职能归入FIU，不如B、C、E更吻合教材对FIU“情报枢纽”而非“执法主体”的定位。</w:t>
      </w:r>
    </w:p>
    <w:p>
      <w:pPr>
        <w:spacing w:before="120" w:after="40"/>
      </w:pPr>
      <w:r>
        <w:rPr>
          <w:b/>
          <w:sz w:val="21"/>
          <w:shd w:fill="D6E4F0" w:val="clear"/>
        </w:rPr>
        <w:t>易错提醒：</w:t>
      </w:r>
    </w:p>
    <w:p>
      <w:pPr>
        <w:spacing w:line="360" w:lineRule="auto" w:after="40"/>
        <w:ind w:firstLine="420"/>
      </w:pPr>
      <w:r>
        <w:t>FIU的核心职责是接收、分析和传播金融情报</w:t>
      </w:r>
      <w:r>
        <w:rPr>
          <w:sz w:val="15"/>
          <w:vertAlign w:val="superscript"/>
        </w:rPr>
        <w:t>P228、P231</w:t>
      </w:r>
      <w:r>
        <w:t>，而不是直接调查、逮捕或起诉。涉及调查、起诉和逮捕的行动通常由执法或检察机关负责。</w:t>
      </w:r>
    </w:p>
    <w:p>
      <w:pPr>
        <w:spacing w:line="360" w:lineRule="auto" w:after="120"/>
      </w:pPr>
      <w:r/>
    </w:p>
    <w:p>
      <w:pPr>
        <w:spacing w:line="360" w:lineRule="auto" w:after="40"/>
      </w:pPr>
      <w:r>
        <w:t>15. The main responsibilities of a national Financial Intelligence Unit (FIU) include: (Select two.)</w:t>
      </w:r>
    </w:p>
    <w:p>
      <w:pPr>
        <w:spacing w:line="360" w:lineRule="auto" w:after="20"/>
        <w:ind w:firstLine="283"/>
      </w:pPr>
      <w:r>
        <w:t>A. Collaborating with law enforcement agencies, financial institutions, and other stakeholders to detect and prevent illicit financial activities.</w:t>
      </w:r>
    </w:p>
    <w:p>
      <w:pPr>
        <w:spacing w:line="360" w:lineRule="auto" w:after="20"/>
        <w:ind w:firstLine="283"/>
      </w:pPr>
      <w:r>
        <w:t>B. Conducting examinations of financial institutions to ensure compliance with anti-money laundering regulations.</w:t>
      </w:r>
    </w:p>
    <w:p>
      <w:pPr>
        <w:spacing w:line="360" w:lineRule="auto" w:after="20"/>
        <w:ind w:firstLine="283"/>
      </w:pPr>
      <w:r>
        <w:t>C. Engaging in providing financial services, including banking and investment activities, to the public and private sectors.</w:t>
      </w:r>
    </w:p>
    <w:p>
      <w:pPr>
        <w:spacing w:line="360" w:lineRule="auto" w:after="20"/>
        <w:ind w:firstLine="283"/>
      </w:pPr>
      <w:r>
        <w:t>D. Facilitating the exchange of information between the public and private sectors.</w:t>
      </w:r>
    </w:p>
    <w:p>
      <w:pPr>
        <w:spacing w:line="360" w:lineRule="auto" w:after="20"/>
        <w:ind w:firstLine="283"/>
      </w:pPr>
      <w:r>
        <w:t>E. Enacting legislation regarding the operations of financial institutions.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区分FIU职责与监管机构、立法机构职责</w:t>
      </w:r>
    </w:p>
    <w:p>
      <w:pPr>
        <w:spacing w:before="120" w:after="40"/>
      </w:pPr>
      <w:r>
        <w:rPr>
          <w:b/>
          <w:sz w:val="21"/>
          <w:shd w:fill="D6E4F0" w:val="clear"/>
        </w:rPr>
        <w:t>核心解析：</w:t>
      </w:r>
    </w:p>
    <w:p>
      <w:pPr>
        <w:spacing w:line="360" w:lineRule="auto" w:after="40"/>
        <w:ind w:firstLine="420"/>
      </w:pPr>
      <w:r>
        <w:t>国家金融情报机构（FIU）的核心职能是</w:t>
      </w:r>
      <w:r>
        <w:rPr>
          <w:b/>
        </w:rPr>
        <w:t>接收、分析和传播金融情报</w:t>
      </w:r>
      <w:r>
        <w:rPr>
          <w:sz w:val="15"/>
          <w:vertAlign w:val="superscript"/>
        </w:rPr>
        <w:t>P228</w:t>
      </w:r>
      <w:r>
        <w:t>，其设立目的即分析可疑交易报告并支持执法调查。由此可推断，FIU的职责本质上是一个</w:t>
      </w:r>
      <w:r>
        <w:rPr>
          <w:b/>
        </w:rPr>
        <w:t>“信息枢纽”</w:t>
      </w:r>
      <w:r>
        <w:t>——它自己不直接执法、不直接监管、不从事商业金融活动、也不立法。选项A“与执法机构、金融机构及其他利益相关方合作，以发现并阻止非法金融活动”直接对应FIU接收分析情报后传播给执法机构促成执法行动这一链条</w:t>
      </w:r>
      <w:r>
        <w:rPr>
          <w:sz w:val="15"/>
          <w:vertAlign w:val="superscript"/>
        </w:rPr>
        <w:t>P232</w:t>
      </w:r>
      <w:r>
        <w:t>。选项D“促进公共部门与私营部门之间的信息交流”对应FIU作为信息枢纽在公私之间共享金融情报的职能，教材明确指出公私合作伙伴关系可用于促进公共和私营部门合作打击金融犯罪</w:t>
      </w:r>
      <w:r>
        <w:rPr>
          <w:sz w:val="15"/>
          <w:vertAlign w:val="superscript"/>
        </w:rPr>
        <w:t>P237</w:t>
      </w:r>
      <w:r>
        <w:t>。两项均落在FIU</w:t>
      </w:r>
      <w:r>
        <w:rPr>
          <w:b/>
        </w:rPr>
        <w:t>“信息收集—分析—分发”</w:t>
      </w:r>
      <w:r>
        <w:t>的核心职能辐射范围内。</w:t>
      </w:r>
    </w:p>
    <w:p>
      <w:pPr>
        <w:spacing w:before="120" w:after="40"/>
      </w:pPr>
      <w:r>
        <w:rPr>
          <w:b/>
          <w:sz w:val="21"/>
          <w:shd w:fill="D6E4F0" w:val="clear"/>
        </w:rPr>
        <w:t>教材原句：</w:t>
      </w:r>
    </w:p>
    <w:p>
      <w:pPr>
        <w:spacing w:line="360" w:lineRule="auto" w:after="40"/>
        <w:ind w:firstLine="420"/>
      </w:pPr>
      <w:r>
        <w:t>"National FIUs receive, analyze, and disseminate financial intelligence."</w:t>
      </w:r>
      <w:r>
        <w:rPr>
          <w:sz w:val="15"/>
          <w:vertAlign w:val="superscript"/>
        </w:rPr>
        <w:t>P228</w:t>
      </w:r>
    </w:p>
    <w:p>
      <w:pPr>
        <w:spacing w:before="120" w:after="40"/>
      </w:pPr>
      <w:r>
        <w:rPr>
          <w:b/>
          <w:sz w:val="21"/>
          <w:shd w:fill="D6E4F0" w:val="clear"/>
        </w:rPr>
        <w:t>B项错误：“对金融机构进行检查以确保其遵守反洗钱规定”是监管机构的职责，而非FIU。教材在韩国案例中明确指出：</w:t>
      </w:r>
    </w:p>
    <w:p>
      <w:pPr>
        <w:spacing w:line="360" w:lineRule="auto" w:after="40"/>
        <w:ind w:firstLine="420"/>
      </w:pPr>
      <w:r>
        <w:t>金融监督院（Financial Supervisory Service）负责检查和监督金融机构的合规情况</w:t>
      </w:r>
      <w:r>
        <w:rPr>
          <w:sz w:val="15"/>
          <w:vertAlign w:val="superscript"/>
        </w:rPr>
        <w:t>P203</w:t>
      </w:r>
      <w:r>
        <w:t>，而韩国金融情报中心（Korea FIU）分析可疑交易报告并与执法机构共享信息。FIU的角色定位是情报分析而非合规检查</w:t>
      </w:r>
      <w:r>
        <w:rPr>
          <w:sz w:val="15"/>
          <w:vertAlign w:val="superscript"/>
        </w:rPr>
        <w:t>P228</w:t>
      </w:r>
      <w:r>
        <w:t>，题干更直接匹配A和D而非B。</w:t>
      </w:r>
    </w:p>
    <w:p>
      <w:pPr>
        <w:spacing w:before="120" w:after="40"/>
      </w:pPr>
      <w:r>
        <w:rPr>
          <w:b/>
          <w:sz w:val="21"/>
          <w:shd w:fill="D6E4F0" w:val="clear"/>
        </w:rPr>
        <w:t>C项错误：</w:t>
      </w:r>
    </w:p>
    <w:p>
      <w:pPr>
        <w:spacing w:line="360" w:lineRule="auto" w:after="40"/>
        <w:ind w:firstLine="420"/>
      </w:pPr>
      <w:r>
        <w:t>“从事向公共和私营部门提供金融服务”是商业银行等金融机构的业务活动，与FIU的公共职能完全无关。FIU是政府设立的情报机构，不从事商业银行业务或投资活动。题干要素不匹配。</w:t>
      </w:r>
    </w:p>
    <w:p>
      <w:pPr>
        <w:spacing w:before="120" w:after="40"/>
      </w:pPr>
      <w:r>
        <w:rPr>
          <w:b/>
          <w:sz w:val="21"/>
          <w:shd w:fill="D6E4F0" w:val="clear"/>
        </w:rPr>
        <w:t>E项错误：</w:t>
      </w:r>
    </w:p>
    <w:p>
      <w:pPr>
        <w:spacing w:line="360" w:lineRule="auto" w:after="40"/>
        <w:ind w:firstLine="420"/>
      </w:pPr>
      <w:r>
        <w:t>“制定有关金融机构运营的立法”是立法机关的职责。FIU本身是依据法律设立的机构，执行法律授权范围内的情报职能，而非制定法律。教材提到各辖区应通过立法对机构施加义务，但FIU是守法者/执行者而非立法者。题干更匹配A和D。</w:t>
      </w:r>
    </w:p>
    <w:p>
      <w:pPr>
        <w:spacing w:before="120" w:after="40"/>
      </w:pPr>
      <w:r>
        <w:rPr>
          <w:b/>
          <w:sz w:val="21"/>
          <w:shd w:fill="D6E4F0" w:val="clear"/>
        </w:rPr>
        <w:t>易错提醒：</w:t>
      </w:r>
    </w:p>
    <w:p>
      <w:pPr>
        <w:spacing w:line="360" w:lineRule="auto" w:after="40"/>
        <w:ind w:firstLine="420"/>
      </w:pPr>
      <w:r>
        <w:t>FIU的核心定位是金融情报枢纽，负责接收、分析和传播金融情报</w:t>
      </w:r>
      <w:r>
        <w:rPr>
          <w:sz w:val="15"/>
          <w:vertAlign w:val="superscript"/>
        </w:rPr>
        <w:t>P228</w:t>
      </w:r>
      <w:r>
        <w:t>。对金融机构的检查监督由监管机构执行</w:t>
      </w:r>
      <w:r>
        <w:rPr>
          <w:sz w:val="15"/>
          <w:vertAlign w:val="superscript"/>
        </w:rPr>
        <w:t>P203</w:t>
      </w:r>
      <w:r>
        <w:t>，犯罪调查和强制执法则由执法机关负责。区分这些主体时，应根据其法定职能判断，而不能把信息分析、监管检查和执法行动混为一谈。</w:t>
      </w:r>
    </w:p>
    <w:p>
      <w:pPr>
        <w:spacing w:line="360" w:lineRule="auto" w:after="120"/>
      </w:pPr>
      <w:r/>
    </w:p>
    <w:p>
      <w:pPr>
        <w:spacing w:line="360" w:lineRule="auto" w:after="40"/>
      </w:pPr>
      <w:r>
        <w:t>16. Financial Intelligence Units (FIUs) help to protect financial integrity by: (Select two.)</w:t>
      </w:r>
    </w:p>
    <w:p>
      <w:pPr>
        <w:spacing w:line="360" w:lineRule="auto" w:after="20"/>
        <w:ind w:firstLine="283"/>
      </w:pPr>
      <w:r>
        <w:t>A. Receiving and analyzing Suspicious Activity Reports (SARs) to detect financial crime</w:t>
      </w:r>
    </w:p>
    <w:p>
      <w:pPr>
        <w:spacing w:line="360" w:lineRule="auto" w:after="20"/>
        <w:ind w:firstLine="283"/>
      </w:pPr>
      <w:r>
        <w:t>B. Disseminating information on emerging trends related to money laundering and associated predicate offenses</w:t>
      </w:r>
    </w:p>
    <w:p>
      <w:pPr>
        <w:spacing w:line="360" w:lineRule="auto" w:after="20"/>
        <w:ind w:firstLine="283"/>
      </w:pPr>
      <w:r>
        <w:t>C. Assisting financial institutions with designing products and services that lower residual money laundering risk</w:t>
      </w:r>
    </w:p>
    <w:p>
      <w:pPr>
        <w:spacing w:line="360" w:lineRule="auto" w:after="20"/>
        <w:ind w:firstLine="283"/>
      </w:pPr>
      <w:r>
        <w:t>D. Ensuring financial institutions maintain appropriate AML programs commensurate with their risk profiles</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FIU 的法定核心职能：</w:t>
      </w:r>
      <w:r>
        <w:rPr>
          <w:b/>
        </w:rPr>
        <w:t>接收</w:t>
      </w:r>
      <w:r>
        <w:t>、</w:t>
      </w:r>
      <w:r>
        <w:rPr>
          <w:b/>
        </w:rPr>
        <w:t>分析</w:t>
      </w:r>
      <w:r>
        <w:t>、</w:t>
      </w:r>
      <w:r>
        <w:rPr>
          <w:b/>
        </w:rPr>
        <w:t>传播金融情报</w:t>
      </w:r>
    </w:p>
    <w:p>
      <w:pPr>
        <w:spacing w:before="120" w:after="40"/>
      </w:pPr>
      <w:r>
        <w:rPr>
          <w:b/>
          <w:sz w:val="21"/>
          <w:shd w:fill="D6E4F0" w:val="clear"/>
        </w:rPr>
        <w:t>核心解析：</w:t>
      </w:r>
    </w:p>
    <w:p>
      <w:pPr>
        <w:spacing w:line="360" w:lineRule="auto" w:after="40"/>
        <w:ind w:firstLine="420"/>
      </w:pPr>
      <w:r>
        <w:t>金融情报机构（FIU）的核心法定职责是接收、分析和传播金融情报。教材原文指出“国家金融情报机构</w:t>
      </w:r>
      <w:r>
        <w:rPr>
          <w:b/>
        </w:rPr>
        <w:t>接收、分析和传播金融情报</w:t>
      </w:r>
      <w:r>
        <w:t>”</w:t>
      </w:r>
      <w:r>
        <w:rPr>
          <w:sz w:val="15"/>
          <w:vertAlign w:val="superscript"/>
        </w:rPr>
        <w:t>P228</w:t>
      </w:r>
      <w:r>
        <w:t>，且“各辖区应设立金融情报机构以</w:t>
      </w:r>
      <w:r>
        <w:rPr>
          <w:b/>
        </w:rPr>
        <w:t>分析可疑交易报告并支持执法调查</w:t>
      </w:r>
      <w:r>
        <w:t>”</w:t>
      </w:r>
      <w:r>
        <w:rPr>
          <w:sz w:val="15"/>
          <w:vertAlign w:val="superscript"/>
        </w:rPr>
        <w:t>P149</w:t>
      </w:r>
      <w:r>
        <w:t>。选项A描述了FIU接收并分析可疑活动报告（SAR）以侦测金融犯罪，这对应了“接收和分析”职能，SAR正是FIU分析工作的主要输入材料。选项B描述了传播有关洗钱及上游犯罪新趋势的信息，这对应了“传播”职能——FIU通过战略分析“</w:t>
      </w:r>
      <w:r>
        <w:rPr>
          <w:b/>
        </w:rPr>
        <w:t>理解趋势、类型和威胁</w:t>
      </w:r>
      <w:r>
        <w:t>”</w:t>
      </w:r>
      <w:r>
        <w:rPr>
          <w:sz w:val="15"/>
          <w:vertAlign w:val="superscript"/>
        </w:rPr>
        <w:t>P228</w:t>
      </w:r>
      <w:r>
        <w:t>，并将这些情报分享给相关方。两项共同构成了FIU维护金融诚信的完整路径：从收集可疑报告到分析，再到将情报传播出去，使执法部门和金融机构能够采取行动。</w:t>
      </w:r>
    </w:p>
    <w:p>
      <w:pPr>
        <w:spacing w:before="120" w:after="40"/>
      </w:pPr>
      <w:r>
        <w:rPr>
          <w:b/>
          <w:sz w:val="21"/>
          <w:shd w:fill="D6E4F0" w:val="clear"/>
        </w:rPr>
        <w:t>教材原句：</w:t>
      </w:r>
    </w:p>
    <w:p>
      <w:pPr>
        <w:spacing w:line="360" w:lineRule="auto" w:after="40"/>
        <w:ind w:firstLine="420"/>
      </w:pPr>
      <w:r>
        <w:t>"National FIUs receive, analyze, and disseminate financial intelligence."</w:t>
      </w:r>
    </w:p>
    <w:p>
      <w:pPr>
        <w:spacing w:before="120" w:after="40"/>
      </w:pPr>
      <w:r>
        <w:rPr>
          <w:b/>
          <w:sz w:val="21"/>
          <w:shd w:fill="D6E4F0" w:val="clear"/>
        </w:rPr>
        <w:t>C项错误：</w:t>
      </w:r>
    </w:p>
    <w:p>
      <w:pPr>
        <w:spacing w:line="360" w:lineRule="auto" w:after="40"/>
        <w:ind w:firstLine="420"/>
      </w:pPr>
      <w:r>
        <w:t>协助金融机构设计产品和服务以降低剩余风险，属于机构自身风险管理的范畴。教材将产品风险评估</w:t>
      </w:r>
      <w:r>
        <w:rPr>
          <w:sz w:val="15"/>
          <w:vertAlign w:val="superscript"/>
        </w:rPr>
        <w:t>P286</w:t>
      </w:r>
      <w:r>
        <w:t>定位为组织内部识别和缓释产品洗钱风险的手段，由机构的反洗钱合规团队负责，而非FIU的法定职能。FIU的角色更直接对应“接收、分析、传播情报”，而非介入机构的产品设计环节。</w:t>
      </w:r>
    </w:p>
    <w:p>
      <w:pPr>
        <w:spacing w:before="120" w:after="40"/>
      </w:pPr>
      <w:r>
        <w:rPr>
          <w:b/>
          <w:sz w:val="21"/>
          <w:shd w:fill="D6E4F0" w:val="clear"/>
        </w:rPr>
        <w:t>D项错误：</w:t>
      </w:r>
    </w:p>
    <w:p>
      <w:pPr>
        <w:spacing w:line="360" w:lineRule="auto" w:after="40"/>
        <w:ind w:firstLine="420"/>
      </w:pPr>
      <w:r>
        <w:t>确保金融机构维持适当的反洗钱计划是监管机构的职责，而非FIU。教材指出“金融机构应实施反洗钱/反恐怖融资计划”</w:t>
      </w:r>
      <w:r>
        <w:rPr>
          <w:sz w:val="15"/>
          <w:vertAlign w:val="superscript"/>
        </w:rPr>
        <w:t>P148</w:t>
      </w:r>
      <w:r>
        <w:t>，这是金融机构自身的义务，并接受监管机构的监督——监管机构应“具备充分的权力、资源和独立性以监督合规”</w:t>
      </w:r>
      <w:r>
        <w:rPr>
          <w:sz w:val="15"/>
          <w:vertAlign w:val="superscript"/>
        </w:rPr>
        <w:t>P149</w:t>
      </w:r>
      <w:r>
        <w:t>。FIU的职责是情报的接收、分析和传播，并不直接负责监督金融机构的反洗钱计划是否与其风险状况相适应。</w:t>
      </w:r>
    </w:p>
    <w:p>
      <w:pPr>
        <w:spacing w:before="120" w:after="40"/>
      </w:pPr>
      <w:r>
        <w:rPr>
          <w:b/>
          <w:sz w:val="21"/>
          <w:shd w:fill="D6E4F0" w:val="clear"/>
        </w:rPr>
        <w:t>易错提醒：</w:t>
      </w:r>
    </w:p>
    <w:p>
      <w:pPr>
        <w:spacing w:line="360" w:lineRule="auto" w:after="40"/>
        <w:ind w:firstLine="420"/>
      </w:pPr>
      <w:r>
        <w:t>FIU的职责容易与监管机构和金融机构自身的反洗钱职责混淆。FIU是情报枢纽——接收SAR、分析情报、传播情报</w:t>
      </w:r>
      <w:r>
        <w:rPr>
          <w:sz w:val="15"/>
          <w:vertAlign w:val="superscript"/>
        </w:rPr>
        <w:t>P228</w:t>
      </w:r>
      <w:r>
        <w:t>。监管机构负责监督金融机构的合规状况</w:t>
      </w:r>
      <w:r>
        <w:rPr>
          <w:sz w:val="15"/>
          <w:vertAlign w:val="superscript"/>
        </w:rPr>
        <w:t>P149</w:t>
      </w:r>
      <w:r>
        <w:t>。金融机构自身负责设计产品、实施反洗钱计划</w:t>
      </w:r>
      <w:r>
        <w:rPr>
          <w:sz w:val="15"/>
          <w:vertAlign w:val="superscript"/>
        </w:rPr>
        <w:t>P148、P286</w:t>
      </w:r>
      <w:r>
        <w:t>。三者角色不同：FIU做情报，监管做监督，机构做执行。</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