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7cd80e66e1f7a9f75643e44de62bb932f58612"/>
      <w:r>
        <w:t xml:space="preserve">中文版CAMS真题（V6考纲）-137-导出题目-2026-06-25-10-41-58</w:t>
      </w:r>
      <w:bookmarkEnd w:id="20"/>
    </w:p>
    <w:p>
      <w:pPr>
        <w:pStyle w:val="FirstParagraph"/>
      </w:pPr>
      <w:r>
        <w:t xml:space="preserve">1.如果金融机构（FI）因未报告可疑欺诈活动而受到制裁，其可能面临的法律风险是什么?</w:t>
      </w:r>
    </w:p>
    <w:p>
      <w:pPr>
        <w:pStyle w:val="BodyText"/>
      </w:pPr>
      <w:r>
        <w:t xml:space="preserve">A.外国代理银行可以终止与受制裁银行的关系</w:t>
      </w:r>
    </w:p>
    <w:p>
      <w:pPr>
        <w:pStyle w:val="BodyText"/>
      </w:pPr>
      <w:r>
        <w:t xml:space="preserve">B.银行的客户可能挤兑，并导致流动性问题</w:t>
      </w:r>
    </w:p>
    <w:p>
      <w:pPr>
        <w:pStyle w:val="BodyText"/>
      </w:pPr>
      <w:r>
        <w:t xml:space="preserve">C.银行可能被迫赔偿欺诈受害人所遭受的损失</w:t>
      </w:r>
    </w:p>
    <w:p>
      <w:pPr>
        <w:pStyle w:val="BodyText"/>
      </w:pPr>
      <w:r>
        <w:t xml:space="preserve">D.银行可能会看到欺诈者拥有的公司的贷款违约率更高</w:t>
      </w:r>
    </w:p>
    <w:p>
      <w:pPr>
        <w:pStyle w:val="BodyText"/>
      </w:pPr>
      <w:r>
        <w:t xml:space="preserve">答案:C</w:t>
      </w:r>
    </w:p>
    <w:p>
      <w:pPr>
        <w:pStyle w:val="BodyText"/>
      </w:pPr>
      <w:r>
        <w:t xml:space="preserve">解析:</w:t>
      </w:r>
      <w:r>
        <w:rPr>
          <w:b/>
        </w:rPr>
        <w:t xml:space="preserve">具体知识点:</w:t>
      </w:r>
    </w:p>
    <w:p>
      <w:pPr>
        <w:pStyle w:val="BodyText"/>
      </w:pPr>
      <w:r>
        <w:t xml:space="preserve">法律风险</w:t>
      </w:r>
    </w:p>
    <w:p>
      <w:pPr>
        <w:pStyle w:val="BodyText"/>
      </w:pPr>
      <w:r>
        <w:t xml:space="preserve">法律风险是指因诉讼、不利判决、不可强制执行的合同、</w:t>
      </w:r>
      <w:r>
        <w:rPr>
          <w:b/>
        </w:rPr>
        <w:t xml:space="preserve">罚金和处罚导致机构损失</w:t>
      </w:r>
      <w:r>
        <w:t xml:space="preserve">、支出增加甚至是机构被关闭的可能性。例如，合法客户可能成为金融犯罪的受害者，遭受金钱损失并起诉金融机构要求赔偿。监管机构或执法部门的调查可能导致成本的增加、罚金以及其他形式的处罚。此外，某些合同可能因部分犯罪客户的欺诈而无法强制执行。</w:t>
      </w:r>
    </w:p>
    <w:p>
      <w:pPr>
        <w:pStyle w:val="BodyText"/>
      </w:pPr>
      <w:r>
        <w:rPr>
          <w:b/>
        </w:rPr>
        <w:t xml:space="preserve">选项分析:</w:t>
      </w:r>
    </w:p>
    <w:p>
      <w:pPr>
        <w:pStyle w:val="BodyText"/>
      </w:pPr>
      <w:r>
        <w:t xml:space="preserve">选项A错误，外国代理银行终止与受制裁银行的关系属于业务风险，而非法律风险。虽然这可能是金融机构受到制裁后产生的一种后果，但并不是直接的法律风险，故</w:t>
      </w:r>
      <w:r>
        <w:t xml:space="preserve"> </w:t>
      </w:r>
      <w:r>
        <w:t xml:space="preserve">A 项错误。</w:t>
      </w:r>
    </w:p>
    <w:p>
      <w:pPr>
        <w:pStyle w:val="BodyText"/>
      </w:pPr>
      <w:r>
        <w:t xml:space="preserve">选项B错误，银行客户挤兑导致流动性问题同样是一种业务上的风险，是由于金融机构的声誉受损等因素引发的，并非直接源于未报告可疑欺诈活动这一行为所导致的法律风险，故</w:t>
      </w:r>
      <w:r>
        <w:t xml:space="preserve"> </w:t>
      </w:r>
      <w:r>
        <w:t xml:space="preserve">B 项错误。</w:t>
      </w:r>
    </w:p>
    <w:p>
      <w:pPr>
        <w:pStyle w:val="BodyText"/>
      </w:pPr>
      <w:r>
        <w:t xml:space="preserve">选项C正确，</w:t>
      </w:r>
      <w:r>
        <w:rPr>
          <w:b/>
        </w:rPr>
        <w:t xml:space="preserve">金融机构有义务报告可疑欺诈活动，如果因未履行该义务而受到制裁，从法律角度看，银行可能会被判定对欺诈行为的发生存在一定过错，从而被迫赔偿欺诈受害人所遭受的损失，这是一种典型的法律风险，</w:t>
      </w:r>
      <w:r>
        <w:t xml:space="preserve">故</w:t>
      </w:r>
      <w:r>
        <w:t xml:space="preserve"> </w:t>
      </w:r>
      <w:r>
        <w:t xml:space="preserve">C 项正确。</w:t>
      </w:r>
    </w:p>
    <w:p>
      <w:pPr>
        <w:pStyle w:val="BodyText"/>
      </w:pPr>
      <w:r>
        <w:t xml:space="preserve">选项D错误，银行看到欺诈者拥有的公司贷款违约率更高，这更多地是与信贷风险和银行的风险管理相关，与未报告可疑欺诈活动所面临的法律风险没有直接关联，故</w:t>
      </w:r>
      <w:r>
        <w:t xml:space="preserve"> </w:t>
      </w:r>
      <w:r>
        <w:t xml:space="preserve">D 项错误。</w:t>
      </w:r>
    </w:p>
    <w:p>
      <w:pPr>
        <w:pStyle w:val="BodyText"/>
      </w:pPr>
      <w:r>
        <w:t xml:space="preserve">2.根据巴塞尔委员会发布的&lt;&lt;银行客户尽职调查白皮书&gt;&gt;代理账户的主要风险是?</w:t>
      </w:r>
    </w:p>
    <w:p>
      <w:pPr>
        <w:pStyle w:val="BodyText"/>
      </w:pPr>
      <w:r>
        <w:t xml:space="preserve">A.它并非每日使用</w:t>
      </w:r>
    </w:p>
    <w:p>
      <w:pPr>
        <w:pStyle w:val="BodyText"/>
      </w:pPr>
      <w:r>
        <w:t xml:space="preserve">B.服务费不足以覆盖管理账户所需要求</w:t>
      </w:r>
    </w:p>
    <w:p>
      <w:pPr>
        <w:pStyle w:val="BodyText"/>
      </w:pPr>
      <w:r>
        <w:t xml:space="preserve">C.代理银行的客户接纳和了解你的客户有待改进</w:t>
      </w:r>
    </w:p>
    <w:p>
      <w:pPr>
        <w:pStyle w:val="BodyText"/>
      </w:pPr>
      <w:r>
        <w:t xml:space="preserve">D.经由该帐户的交易量和交易价值可能与原始代理协议不一致</w:t>
      </w:r>
    </w:p>
    <w:p>
      <w:pPr>
        <w:pStyle w:val="BodyText"/>
      </w:pPr>
      <w:r>
        <w:t xml:space="preserve">答案:C</w:t>
      </w:r>
    </w:p>
    <w:p>
      <w:pPr>
        <w:pStyle w:val="BodyText"/>
      </w:pPr>
      <w:r>
        <w:t xml:space="preserve">解析:</w:t>
      </w:r>
      <w:r>
        <w:rPr>
          <w:b/>
        </w:rPr>
        <w:t xml:space="preserve">具体知识点:</w:t>
      </w:r>
    </w:p>
    <w:p>
      <w:pPr>
        <w:pStyle w:val="BodyText"/>
      </w:pPr>
      <w:r>
        <w:t xml:space="preserve">法律风险</w:t>
      </w:r>
    </w:p>
    <w:p>
      <w:pPr>
        <w:pStyle w:val="BodyText"/>
      </w:pPr>
      <w:r>
        <w:t xml:space="preserve">根据 2001</w:t>
      </w:r>
      <w:r>
        <w:t xml:space="preserve"> </w:t>
      </w:r>
      <w:r>
        <w:t xml:space="preserve">年巴塞尔银行客户尽职调查白皮书的定义，法律风险是指因诉讼、不利判决或无法执行的合同而干扰或危害金融机构的可能性。</w:t>
      </w:r>
      <w:r>
        <w:t xml:space="preserve"> </w:t>
      </w:r>
      <w:r>
        <w:t xml:space="preserve">此外，银行可能受到政府的行政或刑事处罚。</w:t>
      </w:r>
      <w:r>
        <w:t xml:space="preserve"> </w:t>
      </w:r>
      <w:r>
        <w:t xml:space="preserve">涉及银行的诉讼案件可能给机构造成超出司法成本的重大影响。</w:t>
      </w:r>
      <w:r>
        <w:rPr>
          <w:b/>
        </w:rPr>
        <w:t xml:space="preserve">如果银行在识别客户身份和了解并管理其洗钱风险时没有进行尽职调查，那它就无法有效地避免此类法律风险</w:t>
      </w:r>
      <w:r>
        <w:rPr>
          <w:b/>
        </w:rPr>
        <w:t xml:space="preserve"> </w:t>
      </w:r>
      <w:r>
        <w:rPr>
          <w:b/>
        </w:rPr>
        <w:t xml:space="preserve">。</w:t>
      </w:r>
      <w:r>
        <w:br/>
      </w:r>
      <w:r>
        <w:br/>
      </w:r>
      <w:r>
        <w:rPr>
          <w:b/>
        </w:rPr>
        <w:t xml:space="preserve">选项分析：</w:t>
      </w:r>
      <w:r>
        <w:br/>
      </w:r>
      <w:r>
        <w:t xml:space="preserve">选项A错误：账户使用频率低（非每日使用）本身不构成一项主要风险。风险在于账户活动的性质是否异常或可疑，而非其频率。一个不常使用的账户如果突然发生一笔异常巨额交易，风险很高；而一个每日用于正常清算的账户，风险可能可控。因此这不是巴塞尔委员会定义的主要风险。</w:t>
      </w:r>
      <w:r>
        <w:br/>
      </w:r>
      <w:r>
        <w:t xml:space="preserve">选项B错误：巴塞尔委员会的白皮书聚焦的点是：洗钱、恐怖融资风险以及相关的法律、声誉风险，并不是服务定价是否合理。管理成本高不会直接导致洗钱风险，但为降低成本而削减合规投入可能会导致洗钱风险。</w:t>
      </w:r>
      <w:r>
        <w:br/>
      </w:r>
      <w:r>
        <w:t xml:space="preserve">选项D错误：因为代理银行如果在客户接纳和KYC阶段未能充分了解委托银行的真实业务性质和风险，就无法设定一个合理、准确的代理协议来反映预期交易活动。因此，实际交易与协议不一致，恰恰暴露了前期KYC工作的失败。然而，在巴塞尔委员会的框架下，</w:t>
      </w:r>
      <w:r>
        <w:rPr>
          <w:b/>
        </w:rPr>
        <w:t xml:space="preserve">D选项描述的是风险暴露后的症状，而 C选项是导致症状的病因（即根本性的内部控制缺陷）</w:t>
      </w:r>
      <w:r>
        <w:t xml:space="preserve">。从风险管理原则和监管指引的层面看，解决内部控制缺陷（C）比识别具体症状（D）更为根本和优先。</w:t>
      </w:r>
    </w:p>
    <w:p>
      <w:pPr>
        <w:pStyle w:val="BodyText"/>
      </w:pP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2026-06-25T02:41:58Z</dcterms:created>
  <dcterms:modified xsi:type="dcterms:W3CDTF">2026-06-25T02:41:58Z</dcterms:modified>
</cp:coreProperties>
</file>

<file path=docProps/custom.xml><?xml version="1.0" encoding="utf-8"?>
<Properties xmlns="http://schemas.openxmlformats.org/officeDocument/2006/custom-properties" xmlns:vt="http://schemas.openxmlformats.org/officeDocument/2006/docPropsVTypes"/>
</file>