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513d15ca068e4dc02ceb4927e4f5e2464ba6593"/>
      <w:r>
        <w:t xml:space="preserve">中文版CAMS真题（V6考纲）-137-导出题目-2026-06-25-10-42-05</w:t>
      </w:r>
      <w:bookmarkEnd w:id="20"/>
    </w:p>
    <w:p>
      <w:pPr>
        <w:pStyle w:val="FirstParagraph"/>
      </w:pPr>
      <w:r>
        <w:t xml:space="preserve">1.金融行动特别工作组类区域性组织（FSRB）的目标是什么?</w:t>
      </w:r>
    </w:p>
    <w:p>
      <w:pPr>
        <w:pStyle w:val="BodyText"/>
      </w:pPr>
      <w:r>
        <w:t xml:space="preserve">A.发布自己的建议，考虑当地的类型，忽略FATF的40条建议</w:t>
      </w:r>
    </w:p>
    <w:p>
      <w:pPr>
        <w:pStyle w:val="BodyText"/>
      </w:pPr>
      <w:r>
        <w:t xml:space="preserve">B.独立于FATF开展工作，并密切参与改善本地区的执法成果</w:t>
      </w:r>
    </w:p>
    <w:p>
      <w:pPr>
        <w:pStyle w:val="BodyText"/>
      </w:pPr>
      <w:r>
        <w:t xml:space="preserve">C.通过在（相互、联合或共同）承认其工作的基础上运作，与金融行动特别工作组平行工作</w:t>
      </w:r>
    </w:p>
    <w:p>
      <w:pPr>
        <w:pStyle w:val="BodyText"/>
      </w:pPr>
      <w:r>
        <w:t xml:space="preserve">D.在其成员国中强制执行金融行动工作组的建议</w:t>
      </w:r>
    </w:p>
    <w:p>
      <w:pPr>
        <w:pStyle w:val="BodyText"/>
      </w:pPr>
      <w:r>
        <w:t xml:space="preserve">答案:C</w:t>
      </w:r>
    </w:p>
    <w:p>
      <w:pPr>
        <w:pStyle w:val="BodyText"/>
      </w:pPr>
      <w:r>
        <w:t xml:space="preserve">解析:</w:t>
      </w:r>
      <w:r>
        <w:rPr>
          <w:b/>
        </w:rPr>
        <w:t xml:space="preserve">具体知识点:</w:t>
      </w:r>
    </w:p>
    <w:p>
      <w:pPr>
        <w:pStyle w:val="BodyText"/>
      </w:pPr>
      <w:r>
        <w:t xml:space="preserve">金融行动特别工作组类区域性组织 (Financial Action Task Force-Style</w:t>
      </w:r>
      <w:r>
        <w:t xml:space="preserve"> </w:t>
      </w:r>
      <w:r>
        <w:t xml:space="preserve">Regional Body; FSRB)</w:t>
      </w:r>
    </w:p>
    <w:p>
      <w:pPr>
        <w:pStyle w:val="BodyText"/>
      </w:pPr>
      <w:r>
        <w:rPr>
          <w:b/>
        </w:rPr>
        <w:t xml:space="preserve">区域性反洗钱组织具有与金融行动特别工作组类似的形式和职能</w:t>
      </w:r>
      <w:r>
        <w:t xml:space="preserve">。但它们的工作主要针对</w:t>
      </w:r>
      <w:r>
        <w:rPr>
          <w:b/>
        </w:rPr>
        <w:t xml:space="preserve">特定地区</w:t>
      </w:r>
      <w:r>
        <w:t xml:space="preserve">。该组织与金融行动特别工作组共同构筑成反洗钱和反恐融资相关的全球网络。</w:t>
      </w:r>
    </w:p>
    <w:p>
      <w:pPr>
        <w:pStyle w:val="BodyText"/>
      </w:pPr>
      <w:r>
        <w:rPr>
          <w:b/>
        </w:rPr>
        <w:t xml:space="preserve">选项分析:</w:t>
      </w:r>
    </w:p>
    <w:p>
      <w:pPr>
        <w:pStyle w:val="BodyText"/>
      </w:pPr>
      <w:r>
        <w:t xml:space="preserve">A选项错误，FSRB不会忽略FATF建议。</w:t>
      </w:r>
    </w:p>
    <w:p>
      <w:pPr>
        <w:pStyle w:val="BodyText"/>
      </w:pPr>
      <w:r>
        <w:t xml:space="preserve">B选项错误，FSRB不独立于FATF。</w:t>
      </w:r>
    </w:p>
    <w:p>
      <w:pPr>
        <w:pStyle w:val="BodyText"/>
      </w:pPr>
      <w:r>
        <w:t xml:space="preserve">D选项错误，"</w:t>
      </w:r>
      <w:r>
        <w:rPr>
          <w:b/>
        </w:rPr>
        <w:t xml:space="preserve">强制执行</w:t>
      </w:r>
      <w:r>
        <w:t xml:space="preserve">"的表述过于绝对。</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2026-06-25T02:42:05Z</dcterms:created>
  <dcterms:modified xsi:type="dcterms:W3CDTF">2026-06-25T02:42:05Z</dcterms:modified>
</cp:coreProperties>
</file>

<file path=docProps/custom.xml><?xml version="1.0" encoding="utf-8"?>
<Properties xmlns="http://schemas.openxmlformats.org/officeDocument/2006/custom-properties" xmlns:vt="http://schemas.openxmlformats.org/officeDocument/2006/docPropsVTypes"/>
</file>