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33D" w:rsidRDefault="0023233D" w:rsidP="002D5BA4">
      <w:pPr>
        <w:jc w:val="both"/>
        <w:rPr>
          <w:sz w:val="28"/>
          <w:szCs w:val="28"/>
        </w:rPr>
      </w:pPr>
    </w:p>
    <w:p w:rsidR="00905473" w:rsidRPr="00D1036C" w:rsidRDefault="00905473" w:rsidP="001258F6">
      <w:pPr>
        <w:pStyle w:val="P1"/>
        <w:numPr>
          <w:ilvl w:val="0"/>
          <w:numId w:val="1"/>
        </w:numPr>
        <w:jc w:val="both"/>
        <w:rPr>
          <w:szCs w:val="24"/>
        </w:rPr>
      </w:pPr>
      <w:r w:rsidRPr="00D1036C">
        <w:rPr>
          <w:szCs w:val="24"/>
        </w:rPr>
        <w:t xml:space="preserve">AOO n° </w:t>
      </w:r>
      <w:r w:rsidR="001258F6">
        <w:rPr>
          <w:szCs w:val="24"/>
        </w:rPr>
        <w:t>14</w:t>
      </w:r>
      <w:r w:rsidR="00BF77FC" w:rsidRPr="00D1036C">
        <w:rPr>
          <w:szCs w:val="24"/>
        </w:rPr>
        <w:t>/</w:t>
      </w:r>
      <w:r w:rsidR="0083177D" w:rsidRPr="00D1036C">
        <w:rPr>
          <w:szCs w:val="24"/>
        </w:rPr>
        <w:t>202</w:t>
      </w:r>
      <w:r w:rsidR="008B68D2" w:rsidRPr="00D1036C">
        <w:rPr>
          <w:szCs w:val="24"/>
        </w:rPr>
        <w:t>3</w:t>
      </w:r>
      <w:r w:rsidR="00644675" w:rsidRPr="00D1036C">
        <w:rPr>
          <w:szCs w:val="24"/>
        </w:rPr>
        <w:t>/MAECAMRE</w:t>
      </w:r>
      <w:r w:rsidRPr="00D1036C">
        <w:rPr>
          <w:szCs w:val="24"/>
        </w:rPr>
        <w:t xml:space="preserve"> relatif </w:t>
      </w:r>
      <w:r w:rsidR="00BF77FC" w:rsidRPr="00D1036C">
        <w:rPr>
          <w:szCs w:val="24"/>
        </w:rPr>
        <w:t>à</w:t>
      </w:r>
      <w:r w:rsidR="0053403C" w:rsidRPr="00D1036C">
        <w:rPr>
          <w:szCs w:val="24"/>
        </w:rPr>
        <w:t xml:space="preserve"> </w:t>
      </w:r>
      <w:r w:rsidR="00C650C4" w:rsidRPr="00BB7B5A">
        <w:rPr>
          <w:bCs/>
          <w:color w:val="000000"/>
        </w:rPr>
        <w:t>A</w:t>
      </w:r>
      <w:r w:rsidR="00C650C4" w:rsidRPr="00BB7B5A">
        <w:rPr>
          <w:rFonts w:asciiTheme="majorBidi" w:hAnsiTheme="majorBidi" w:cstheme="majorBidi"/>
          <w:bCs/>
          <w:color w:val="000000"/>
        </w:rPr>
        <w:t xml:space="preserve">chat de </w:t>
      </w:r>
      <w:r w:rsidR="001258F6">
        <w:rPr>
          <w:rFonts w:asciiTheme="majorBidi" w:hAnsiTheme="majorBidi" w:cstheme="majorBidi"/>
          <w:bCs/>
          <w:color w:val="000000"/>
        </w:rPr>
        <w:t>fournitures</w:t>
      </w:r>
      <w:r w:rsidR="00C650C4" w:rsidRPr="00BB7B5A">
        <w:rPr>
          <w:rFonts w:asciiTheme="majorBidi" w:hAnsiTheme="majorBidi" w:cstheme="majorBidi"/>
          <w:bCs/>
          <w:color w:val="000000"/>
        </w:rPr>
        <w:t xml:space="preserve"> de bureau</w:t>
      </w:r>
      <w:r w:rsidR="00C650C4" w:rsidRPr="00965BED">
        <w:rPr>
          <w:rFonts w:asciiTheme="majorBidi" w:hAnsiTheme="majorBidi" w:cstheme="majorBidi"/>
          <w:bCs/>
          <w:color w:val="000000"/>
        </w:rPr>
        <w:t xml:space="preserve"> pour le compte du Ministère des Affaires </w:t>
      </w:r>
      <w:r w:rsidR="00C650C4">
        <w:rPr>
          <w:rFonts w:asciiTheme="majorBidi" w:hAnsiTheme="majorBidi" w:cstheme="majorBidi"/>
          <w:bCs/>
          <w:color w:val="000000"/>
        </w:rPr>
        <w:t>E</w:t>
      </w:r>
      <w:r w:rsidR="00C650C4" w:rsidRPr="00965BED">
        <w:rPr>
          <w:rFonts w:asciiTheme="majorBidi" w:hAnsiTheme="majorBidi" w:cstheme="majorBidi"/>
          <w:bCs/>
          <w:color w:val="000000"/>
        </w:rPr>
        <w:t>trangères, de la Coopération Africaine et des Marocains Résidant à l’Etranger à Rabat</w:t>
      </w:r>
      <w:r w:rsidRPr="00D1036C">
        <w:rPr>
          <w:szCs w:val="24"/>
        </w:rPr>
        <w:t>.</w:t>
      </w:r>
    </w:p>
    <w:p w:rsidR="001C184F" w:rsidRPr="00D1036C" w:rsidRDefault="00C27BB6" w:rsidP="002334A1">
      <w:pPr>
        <w:pStyle w:val="P1"/>
        <w:spacing w:line="276" w:lineRule="auto"/>
        <w:rPr>
          <w:iCs/>
          <w:color w:val="7030A0"/>
          <w:sz w:val="22"/>
          <w:szCs w:val="22"/>
          <w:u w:val="single"/>
        </w:rPr>
      </w:pPr>
      <w:r w:rsidRPr="00D1036C">
        <w:rPr>
          <w:iCs/>
          <w:color w:val="7030A0"/>
          <w:sz w:val="22"/>
          <w:szCs w:val="22"/>
          <w:u w:val="single"/>
        </w:rPr>
        <w:t>Note d’observations</w:t>
      </w:r>
      <w:r w:rsidR="00A43B25" w:rsidRPr="00D1036C">
        <w:rPr>
          <w:iCs/>
          <w:color w:val="7030A0"/>
          <w:sz w:val="22"/>
          <w:szCs w:val="22"/>
          <w:u w:val="single"/>
        </w:rPr>
        <w:t xml:space="preserve"> </w:t>
      </w:r>
      <w:r w:rsidR="00197748">
        <w:rPr>
          <w:iCs/>
          <w:color w:val="7030A0"/>
          <w:sz w:val="22"/>
          <w:szCs w:val="22"/>
          <w:u w:val="single"/>
        </w:rPr>
        <w:t xml:space="preserve">n° 2 </w:t>
      </w:r>
      <w:r w:rsidR="001C184F" w:rsidRPr="00D1036C">
        <w:rPr>
          <w:iCs/>
          <w:color w:val="7030A0"/>
          <w:sz w:val="22"/>
          <w:szCs w:val="22"/>
          <w:u w:val="single"/>
        </w:rPr>
        <w:t>:</w:t>
      </w:r>
    </w:p>
    <w:tbl>
      <w:tblPr>
        <w:tblW w:w="9217" w:type="dxa"/>
        <w:tblCellMar>
          <w:left w:w="0" w:type="dxa"/>
          <w:right w:w="0" w:type="dxa"/>
        </w:tblCellMar>
        <w:tblLook w:val="04A0"/>
      </w:tblPr>
      <w:tblGrid>
        <w:gridCol w:w="5957"/>
        <w:gridCol w:w="3260"/>
      </w:tblGrid>
      <w:tr w:rsidR="00074E6B" w:rsidRPr="00D1036C" w:rsidTr="00A64E5D">
        <w:tc>
          <w:tcPr>
            <w:tcW w:w="595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  <w:hideMark/>
          </w:tcPr>
          <w:p w:rsidR="00074E6B" w:rsidRPr="00D1036C" w:rsidRDefault="00074E6B" w:rsidP="002334A1">
            <w:pPr>
              <w:pStyle w:val="P3"/>
              <w:spacing w:line="276" w:lineRule="auto"/>
              <w:rPr>
                <w:i w:val="0"/>
                <w:iCs/>
                <w:lang w:eastAsia="en-US"/>
              </w:rPr>
            </w:pPr>
            <w:r w:rsidRPr="00D1036C">
              <w:rPr>
                <w:i w:val="0"/>
                <w:iCs/>
                <w:lang w:eastAsia="en-US"/>
              </w:rPr>
              <w:t>Commentaires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74E6B" w:rsidRPr="00D1036C" w:rsidRDefault="00074E6B" w:rsidP="002334A1">
            <w:pPr>
              <w:pStyle w:val="P3"/>
              <w:spacing w:line="276" w:lineRule="auto"/>
              <w:rPr>
                <w:i w:val="0"/>
                <w:iCs/>
                <w:lang w:eastAsia="en-US"/>
              </w:rPr>
            </w:pPr>
            <w:r w:rsidRPr="00D1036C">
              <w:rPr>
                <w:i w:val="0"/>
                <w:iCs/>
                <w:lang w:eastAsia="en-US"/>
              </w:rPr>
              <w:t>Réponses</w:t>
            </w:r>
          </w:p>
        </w:tc>
      </w:tr>
      <w:tr w:rsidR="00074E6B" w:rsidRPr="007F3272" w:rsidTr="0023233D">
        <w:trPr>
          <w:trHeight w:val="791"/>
        </w:trPr>
        <w:tc>
          <w:tcPr>
            <w:tcW w:w="5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4E6B" w:rsidRPr="007F3272" w:rsidRDefault="0053403C" w:rsidP="00E53D3F">
            <w:pPr>
              <w:pStyle w:val="Paragraphedeliste"/>
              <w:spacing w:line="276" w:lineRule="auto"/>
              <w:ind w:left="360" w:right="567"/>
              <w:jc w:val="both"/>
              <w:rPr>
                <w:sz w:val="24"/>
                <w:szCs w:val="24"/>
              </w:rPr>
            </w:pPr>
            <w:r w:rsidRPr="007F3272">
              <w:rPr>
                <w:sz w:val="24"/>
                <w:szCs w:val="24"/>
              </w:rPr>
              <w:t>Soit fait renvoi</w:t>
            </w:r>
            <w:r w:rsidR="00644675" w:rsidRPr="007F3272">
              <w:rPr>
                <w:sz w:val="24"/>
                <w:szCs w:val="24"/>
              </w:rPr>
              <w:t xml:space="preserve"> avec prière de vouloir bien,</w:t>
            </w:r>
          </w:p>
          <w:p w:rsidR="00BD7F47" w:rsidRPr="007F3272" w:rsidRDefault="00BD7F47" w:rsidP="00D1036C">
            <w:pPr>
              <w:pStyle w:val="Paragraphedeliste"/>
              <w:spacing w:line="276" w:lineRule="auto"/>
              <w:ind w:left="1416" w:right="567"/>
              <w:jc w:val="both"/>
              <w:rPr>
                <w:b/>
                <w:bCs/>
                <w:sz w:val="24"/>
                <w:szCs w:val="24"/>
              </w:rPr>
            </w:pPr>
          </w:p>
          <w:p w:rsidR="00AE77D7" w:rsidRPr="007F3272" w:rsidRDefault="00644675" w:rsidP="00D1036C">
            <w:pPr>
              <w:pStyle w:val="Paragraphedeliste"/>
              <w:spacing w:line="276" w:lineRule="auto"/>
              <w:ind w:left="1416" w:right="567"/>
              <w:jc w:val="both"/>
              <w:rPr>
                <w:b/>
                <w:bCs/>
                <w:sz w:val="24"/>
                <w:szCs w:val="24"/>
              </w:rPr>
            </w:pPr>
            <w:r w:rsidRPr="007F3272">
              <w:rPr>
                <w:b/>
                <w:bCs/>
                <w:sz w:val="24"/>
                <w:szCs w:val="24"/>
              </w:rPr>
              <w:t>Principalement :</w:t>
            </w:r>
          </w:p>
          <w:p w:rsidR="00C9702D" w:rsidRPr="00C9702D" w:rsidRDefault="00C9702D" w:rsidP="00C9702D">
            <w:pPr>
              <w:spacing w:line="276" w:lineRule="auto"/>
              <w:ind w:right="567"/>
              <w:jc w:val="both"/>
              <w:rPr>
                <w:b/>
                <w:bCs/>
                <w:sz w:val="24"/>
                <w:szCs w:val="24"/>
                <w:u w:val="single"/>
              </w:rPr>
            </w:pPr>
            <w:r w:rsidRPr="00C9702D">
              <w:rPr>
                <w:b/>
                <w:bCs/>
                <w:sz w:val="24"/>
                <w:szCs w:val="24"/>
                <w:u w:val="single"/>
              </w:rPr>
              <w:t>Ordre général :</w:t>
            </w:r>
          </w:p>
          <w:p w:rsidR="000907AA" w:rsidRPr="004462E0" w:rsidRDefault="000907AA" w:rsidP="009D5F9D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Mettre à jour les textes réglementaires</w:t>
            </w:r>
            <w:r w:rsidR="009D5F9D">
              <w:rPr>
                <w:rFonts w:asciiTheme="majorBidi" w:hAnsiTheme="majorBidi" w:cstheme="majorBidi"/>
                <w:sz w:val="24"/>
                <w:szCs w:val="24"/>
              </w:rPr>
              <w:t xml:space="preserve"> (en supprimant les textes abrogés)</w:t>
            </w:r>
            <w:r w:rsidR="00197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9D5F9D">
              <w:rPr>
                <w:rFonts w:asciiTheme="majorBidi" w:hAnsiTheme="majorBidi" w:cstheme="majorBidi"/>
                <w:sz w:val="24"/>
                <w:szCs w:val="24"/>
              </w:rPr>
              <w:t>et les clauses y afférents au niveau des clauses du CPS et du RC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, notamment </w:t>
            </w:r>
            <w:r w:rsidR="009D5F9D">
              <w:rPr>
                <w:rFonts w:asciiTheme="majorBidi" w:hAnsiTheme="majorBidi" w:cstheme="majorBidi"/>
                <w:sz w:val="24"/>
                <w:szCs w:val="24"/>
              </w:rPr>
              <w:t>concernant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la dématérialisation de la procédure d’attribution des marchés publics.</w:t>
            </w:r>
          </w:p>
          <w:p w:rsidR="004462E0" w:rsidRPr="00C030A1" w:rsidRDefault="004462E0" w:rsidP="0053334A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Noter que la demande des échantillons dans le cadre du présent appel d’offres</w:t>
            </w:r>
            <w:r w:rsidR="000D2A16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53334A">
              <w:rPr>
                <w:rFonts w:asciiTheme="majorBidi" w:hAnsiTheme="majorBidi" w:cstheme="majorBidi"/>
                <w:sz w:val="24"/>
                <w:szCs w:val="24"/>
              </w:rPr>
              <w:t>en plus</w:t>
            </w:r>
            <w:r w:rsidR="000D2A16">
              <w:rPr>
                <w:rFonts w:asciiTheme="majorBidi" w:hAnsiTheme="majorBidi" w:cstheme="majorBidi"/>
                <w:sz w:val="24"/>
                <w:szCs w:val="24"/>
              </w:rPr>
              <w:t xml:space="preserve"> de l’exigence des catalogues,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risque de compromettre le premier principe de la commande publique conformément aux stipulations de l’article n° 1</w:t>
            </w:r>
            <w:r w:rsidR="00C5741C">
              <w:rPr>
                <w:rFonts w:asciiTheme="majorBidi" w:hAnsiTheme="majorBidi" w:cstheme="majorBidi"/>
                <w:sz w:val="24"/>
                <w:szCs w:val="24"/>
              </w:rPr>
              <w:t xml:space="preserve"> et l’article n° 37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du décret n° 2-22-431 du 08 Mars 2023 relatif aux marchés publics</w:t>
            </w:r>
            <w:r w:rsidR="0053334A">
              <w:rPr>
                <w:rFonts w:asciiTheme="majorBidi" w:hAnsiTheme="majorBidi" w:cstheme="majorBidi"/>
                <w:sz w:val="24"/>
                <w:szCs w:val="24"/>
              </w:rPr>
              <w:t xml:space="preserve"> eu égard à l’objet de l’appel d’offres (fournitures de bureau)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C030A1" w:rsidRDefault="00C030A1" w:rsidP="00C030A1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 w:rsidRPr="007F3272">
              <w:rPr>
                <w:rFonts w:asciiTheme="majorBidi" w:hAnsiTheme="majorBidi" w:cstheme="majorBidi"/>
                <w:sz w:val="24"/>
                <w:szCs w:val="24"/>
              </w:rPr>
              <w:t xml:space="preserve">Relever que compte tenu des dispositions des articles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16</w:t>
            </w:r>
            <w:r w:rsidRPr="007F3272">
              <w:rPr>
                <w:rFonts w:asciiTheme="majorBidi" w:hAnsiTheme="majorBidi" w:cstheme="majorBidi"/>
                <w:sz w:val="24"/>
                <w:szCs w:val="24"/>
              </w:rPr>
              <w:t xml:space="preserve">. 3 et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21.3</w:t>
            </w:r>
            <w:r w:rsidRPr="007F3272">
              <w:rPr>
                <w:rFonts w:asciiTheme="majorBidi" w:hAnsiTheme="majorBidi" w:cstheme="majorBidi"/>
                <w:sz w:val="24"/>
                <w:szCs w:val="24"/>
              </w:rPr>
              <w:t xml:space="preserve"> du décret n°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2-22-431</w:t>
            </w:r>
            <w:r w:rsidRPr="007F3272">
              <w:rPr>
                <w:rFonts w:asciiTheme="majorBidi" w:hAnsiTheme="majorBidi" w:cstheme="majorBidi"/>
                <w:sz w:val="24"/>
                <w:szCs w:val="24"/>
              </w:rPr>
              <w:t xml:space="preserve"> du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08/03/2023</w:t>
            </w:r>
            <w:r w:rsidRPr="007F3272">
              <w:rPr>
                <w:rFonts w:asciiTheme="majorBidi" w:hAnsiTheme="majorBidi" w:cstheme="majorBidi"/>
                <w:sz w:val="24"/>
                <w:szCs w:val="24"/>
              </w:rPr>
              <w:t xml:space="preserve"> relatif aux marchés publics, le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cahier des clauses spéciales ainsi que le</w:t>
            </w:r>
            <w:r w:rsidRPr="007F3272">
              <w:rPr>
                <w:rFonts w:asciiTheme="majorBidi" w:hAnsiTheme="majorBidi" w:cstheme="majorBidi"/>
                <w:sz w:val="24"/>
                <w:szCs w:val="24"/>
              </w:rPr>
              <w:t xml:space="preserve"> règlement de consultation doivent être signés par le maître d’ouvrage.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Faire signer, également, les autres documents à signer.</w:t>
            </w:r>
          </w:p>
          <w:p w:rsidR="00C030A1" w:rsidRPr="00226354" w:rsidRDefault="00C030A1" w:rsidP="0053334A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</w:p>
          <w:p w:rsidR="001258F6" w:rsidRDefault="00F43BE6" w:rsidP="00D6394E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…</w:t>
            </w:r>
          </w:p>
          <w:p w:rsidR="00C9702D" w:rsidRPr="00C9702D" w:rsidRDefault="00C9702D" w:rsidP="00C9702D">
            <w:pPr>
              <w:spacing w:line="276" w:lineRule="auto"/>
              <w:ind w:right="567"/>
              <w:jc w:val="both"/>
              <w:rPr>
                <w:b/>
                <w:bCs/>
                <w:sz w:val="24"/>
                <w:szCs w:val="24"/>
                <w:u w:val="single"/>
              </w:rPr>
            </w:pPr>
            <w:r w:rsidRPr="00C9702D">
              <w:rPr>
                <w:b/>
                <w:bCs/>
                <w:sz w:val="24"/>
                <w:szCs w:val="24"/>
                <w:u w:val="single"/>
              </w:rPr>
              <w:t>Les avis d’appel d’offres :</w:t>
            </w:r>
          </w:p>
          <w:p w:rsidR="00C9702D" w:rsidRPr="00C9702D" w:rsidRDefault="00C9702D" w:rsidP="00C9702D">
            <w:p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</w:p>
          <w:p w:rsidR="00C9702D" w:rsidRDefault="00C9702D" w:rsidP="00C9702D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Relever que le montant en chiffres doit être exprimé en TTC également.</w:t>
            </w:r>
          </w:p>
          <w:p w:rsidR="00C9702D" w:rsidRDefault="00C9702D" w:rsidP="00C9702D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 xml:space="preserve">Noter la discordance entre le montant en chiffres et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lastRenderedPageBreak/>
              <w:t>en lettres concernant le cautionnement provisoire.</w:t>
            </w:r>
          </w:p>
          <w:p w:rsidR="00C9702D" w:rsidRPr="00C9702D" w:rsidRDefault="00C9702D" w:rsidP="00C9702D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 xml:space="preserve">Relever que le cautionnement provisoire ne peut dépasser 2% de l’estimation du </w:t>
            </w:r>
            <w:proofErr w:type="gramStart"/>
            <w:r>
              <w:rPr>
                <w:rFonts w:eastAsiaTheme="minorHAnsi"/>
                <w:sz w:val="24"/>
                <w:szCs w:val="24"/>
                <w:lang w:eastAsia="en-US"/>
              </w:rPr>
              <w:t>MO</w:t>
            </w:r>
            <w:r w:rsidR="0097464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  <w:proofErr w:type="gramEnd"/>
          </w:p>
          <w:p w:rsidR="00C9702D" w:rsidRDefault="00C9702D" w:rsidP="00C9702D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Mettre en concordance le type de l’appel d’offres (international/national), au niveau des avis d’appel d’offres.</w:t>
            </w:r>
          </w:p>
          <w:p w:rsidR="00C9702D" w:rsidRDefault="00C9702D" w:rsidP="00C9702D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Relever qu’il manque les articles du RC au dernier paragraphe.</w:t>
            </w:r>
          </w:p>
          <w:p w:rsidR="00C9702D" w:rsidRDefault="00C9702D" w:rsidP="00C9702D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Noter qu’il manque l’adresse du ministère.</w:t>
            </w:r>
          </w:p>
          <w:p w:rsidR="00335984" w:rsidRDefault="00335984" w:rsidP="00C9702D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Relever qu’il manque la date de l’appel d’offres (date de publication).</w:t>
            </w:r>
          </w:p>
          <w:p w:rsidR="00C9702D" w:rsidRDefault="00335984" w:rsidP="00335984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Noter que l’alinéa « sous réserves » est sans objet.</w:t>
            </w:r>
            <w:bookmarkStart w:id="0" w:name="_GoBack"/>
            <w:bookmarkEnd w:id="0"/>
          </w:p>
          <w:p w:rsidR="0058073C" w:rsidRPr="00335984" w:rsidRDefault="0058073C" w:rsidP="00335984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…</w:t>
            </w:r>
          </w:p>
          <w:p w:rsidR="00EF5AB2" w:rsidRPr="00C9702D" w:rsidRDefault="00EF5AB2" w:rsidP="00EF5AB2">
            <w:pPr>
              <w:spacing w:line="276" w:lineRule="auto"/>
              <w:ind w:right="567"/>
              <w:jc w:val="both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Acte d’engagement</w:t>
            </w:r>
            <w:r w:rsidRPr="00C9702D">
              <w:rPr>
                <w:b/>
                <w:bCs/>
                <w:sz w:val="24"/>
                <w:szCs w:val="24"/>
                <w:u w:val="single"/>
              </w:rPr>
              <w:t> :</w:t>
            </w:r>
          </w:p>
          <w:p w:rsidR="00295819" w:rsidRDefault="00EF5AB2" w:rsidP="00EF5AB2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sz w:val="24"/>
                <w:szCs w:val="24"/>
              </w:rPr>
            </w:pPr>
            <w:r w:rsidRPr="00EF5AB2">
              <w:rPr>
                <w:sz w:val="24"/>
                <w:szCs w:val="24"/>
              </w:rPr>
              <w:t>Rectifier le type de l’appel d’offres (sur offres de prix)</w:t>
            </w:r>
            <w:r>
              <w:rPr>
                <w:sz w:val="24"/>
                <w:szCs w:val="24"/>
              </w:rPr>
              <w:t>.</w:t>
            </w:r>
          </w:p>
          <w:p w:rsidR="00EF5AB2" w:rsidRPr="00EF5AB2" w:rsidRDefault="00EF5AB2" w:rsidP="00EF5AB2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sz w:val="24"/>
                <w:szCs w:val="24"/>
              </w:rPr>
            </w:pPr>
          </w:p>
          <w:p w:rsidR="00644675" w:rsidRPr="007F3272" w:rsidRDefault="00644675" w:rsidP="002334A1">
            <w:pPr>
              <w:spacing w:line="276" w:lineRule="auto"/>
              <w:ind w:right="567"/>
              <w:jc w:val="both"/>
              <w:rPr>
                <w:b/>
                <w:bCs/>
                <w:sz w:val="24"/>
                <w:szCs w:val="24"/>
                <w:u w:val="single"/>
              </w:rPr>
            </w:pPr>
            <w:r w:rsidRPr="007F3272">
              <w:rPr>
                <w:b/>
                <w:bCs/>
                <w:sz w:val="24"/>
                <w:szCs w:val="24"/>
                <w:u w:val="single"/>
              </w:rPr>
              <w:t>Règlement de consultation :</w:t>
            </w:r>
          </w:p>
          <w:p w:rsidR="00B37B1B" w:rsidRDefault="00B37B1B" w:rsidP="00B37B1B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Relever qu’il manque le règlement de consultation comme pièce du dossier (article 3) conformément à l’article 22 du décret n° 2-22-431 susmentionné.</w:t>
            </w:r>
          </w:p>
          <w:p w:rsidR="00A07D7C" w:rsidRDefault="00A07D7C" w:rsidP="00A07D7C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Noter que les tirets relatifs aux collectivités au niveau de l’article 7 sont sans objet.</w:t>
            </w:r>
          </w:p>
          <w:p w:rsidR="00A07D7C" w:rsidRDefault="00A07D7C" w:rsidP="004C1324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Prévoir la partie relative à la mention « lu et acceptée » par le concurrent au niveau du dernier feuillet du RC.</w:t>
            </w:r>
          </w:p>
          <w:p w:rsidR="00B37B1B" w:rsidRDefault="00B37B1B" w:rsidP="004C1324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Préciser les devises convertibles au niveau de l’article 19 conformément à l’article 21 du décret n° 2-22-431 susmentionné.</w:t>
            </w:r>
          </w:p>
          <w:p w:rsidR="00A07D7C" w:rsidRDefault="00A07D7C" w:rsidP="004C1324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…</w:t>
            </w:r>
          </w:p>
          <w:p w:rsidR="00644DC8" w:rsidRPr="00644DC8" w:rsidRDefault="00644DC8" w:rsidP="00644DC8">
            <w:pPr>
              <w:spacing w:line="276" w:lineRule="auto"/>
              <w:ind w:right="567"/>
              <w:jc w:val="both"/>
              <w:rPr>
                <w:rFonts w:eastAsiaTheme="minorHAnsi"/>
                <w:sz w:val="24"/>
                <w:szCs w:val="24"/>
                <w:lang w:eastAsia="en-US"/>
              </w:rPr>
            </w:pPr>
          </w:p>
          <w:p w:rsidR="00644675" w:rsidRPr="007F3272" w:rsidRDefault="00644675" w:rsidP="002334A1">
            <w:pPr>
              <w:spacing w:line="276" w:lineRule="auto"/>
              <w:ind w:right="567"/>
              <w:jc w:val="both"/>
              <w:rPr>
                <w:b/>
                <w:bCs/>
                <w:sz w:val="24"/>
                <w:szCs w:val="24"/>
                <w:u w:val="single"/>
              </w:rPr>
            </w:pPr>
            <w:r w:rsidRPr="007F3272">
              <w:rPr>
                <w:b/>
                <w:bCs/>
                <w:sz w:val="24"/>
                <w:szCs w:val="24"/>
                <w:u w:val="single"/>
              </w:rPr>
              <w:t>Cahier des Prescriptions Spéciales :</w:t>
            </w:r>
          </w:p>
          <w:p w:rsidR="00FC45AB" w:rsidRDefault="0053334A" w:rsidP="009D5F9D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Relever que les prix n° 108 (appareil étiquetage) et n° 118 (Rangement set de café) ne peuvent faire partis des prix objets du présent appel d’offres (fournitures de bureau)</w:t>
            </w:r>
            <w:r w:rsidR="009D5F9D" w:rsidRPr="00295819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B37B1B" w:rsidRDefault="00B37B1B" w:rsidP="009D5F9D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Indiquer le lieu (commune) au niveau de l’objet de la dépense.</w:t>
            </w:r>
          </w:p>
          <w:p w:rsidR="00C030A1" w:rsidRDefault="00C030A1" w:rsidP="009D5F9D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Reconsidérer le classement des documents constitutifs eu égard aux dispositions de l’article 5 du CCAG-T.</w:t>
            </w:r>
          </w:p>
          <w:p w:rsidR="00C030A1" w:rsidRDefault="00C030A1" w:rsidP="009D5F9D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Rectifier, par la même occasion, la référence réglementaire du CCAG-T.</w:t>
            </w:r>
          </w:p>
          <w:p w:rsidR="00C030A1" w:rsidRDefault="00C030A1" w:rsidP="009D5F9D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Reconsidérer la date à partir de laquelle les textes réglementaires sont applicables au présent appel d’offres ouvert.</w:t>
            </w:r>
          </w:p>
          <w:p w:rsidR="00C030A1" w:rsidRDefault="00C030A1" w:rsidP="009D5F9D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Rectifier le délai de validité des offres (article 5 du CPS) conformément aux dispositions de l’article 36 du décret n° 2-22-431 susmentionné.</w:t>
            </w:r>
          </w:p>
          <w:p w:rsidR="002855BD" w:rsidRDefault="00FE58B7" w:rsidP="00295819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Prévoir la mention obligatoire objet du r) de l’article 16 et ce concernant les clauses relatives à la sous-traitance.</w:t>
            </w:r>
          </w:p>
          <w:p w:rsidR="00FE58B7" w:rsidRDefault="00FE58B7" w:rsidP="00295819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Indiquer le ou les prestations faisant objet du corps d’état principal et ce au niveau de l’article 9 et ce conformément à l’article 151 du décret n° 2-22-431 susmentionné.</w:t>
            </w:r>
          </w:p>
          <w:p w:rsidR="00C030A1" w:rsidRDefault="00C030A1" w:rsidP="00295819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Relever la discordance entre la page de garde et le dernier feuillet quant </w:t>
            </w:r>
            <w:r w:rsidR="00B37B1B">
              <w:rPr>
                <w:rFonts w:asciiTheme="majorBidi" w:hAnsiTheme="majorBidi" w:cstheme="majorBidi"/>
                <w:sz w:val="24"/>
                <w:szCs w:val="24"/>
              </w:rPr>
              <w:t>au n° de l’appel d’offres.</w:t>
            </w:r>
          </w:p>
          <w:p w:rsidR="00FE58B7" w:rsidRPr="00295819" w:rsidRDefault="00FE58B7" w:rsidP="00295819">
            <w:pPr>
              <w:pStyle w:val="Paragraphedeliste"/>
              <w:numPr>
                <w:ilvl w:val="0"/>
                <w:numId w:val="2"/>
              </w:numPr>
              <w:spacing w:line="276" w:lineRule="auto"/>
              <w:ind w:right="56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…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:rsidR="00074E6B" w:rsidRPr="007F3272" w:rsidRDefault="00074E6B" w:rsidP="002334A1">
            <w:pPr>
              <w:pStyle w:val="Paragraphedeliste"/>
              <w:spacing w:line="276" w:lineRule="auto"/>
              <w:ind w:left="360" w:right="141"/>
              <w:jc w:val="both"/>
              <w:rPr>
                <w:sz w:val="24"/>
                <w:szCs w:val="24"/>
              </w:rPr>
            </w:pPr>
          </w:p>
        </w:tc>
      </w:tr>
    </w:tbl>
    <w:p w:rsidR="003C7D5E" w:rsidRDefault="003C7D5E" w:rsidP="00644DC8">
      <w:pPr>
        <w:spacing w:line="276" w:lineRule="auto"/>
        <w:ind w:right="141"/>
        <w:jc w:val="both"/>
        <w:rPr>
          <w:sz w:val="24"/>
          <w:szCs w:val="24"/>
        </w:rPr>
      </w:pPr>
    </w:p>
    <w:sectPr w:rsidR="003C7D5E" w:rsidSect="00273DFC">
      <w:headerReference w:type="default" r:id="rId7"/>
      <w:footerReference w:type="even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16B6" w:rsidRDefault="00C516B6" w:rsidP="00A0617B">
      <w:r>
        <w:separator/>
      </w:r>
    </w:p>
  </w:endnote>
  <w:endnote w:type="continuationSeparator" w:id="0">
    <w:p w:rsidR="00C516B6" w:rsidRDefault="00C516B6" w:rsidP="00A061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4E5D" w:rsidRDefault="00A01B22">
    <w:pPr>
      <w:pStyle w:val="Pieddepage"/>
    </w:pPr>
    <w:r>
      <w:rPr>
        <w:noProof/>
        <w:lang w:eastAsia="zh-TW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2049" type="#_x0000_t65" style="position:absolute;margin-left:524.65pt;margin-top:776.2pt;width:29pt;height:21.6pt;z-index:251660288;mso-position-horizontal-relative:page;mso-position-vertical-relative:page" o:allowincell="f" adj="14135" strokecolor="gray" strokeweight=".25pt">
          <v:textbox style="mso-next-textbox:#_x0000_s2049">
            <w:txbxContent>
              <w:p w:rsidR="00A64E5D" w:rsidRDefault="00A01B22">
                <w:pPr>
                  <w:jc w:val="center"/>
                </w:pPr>
                <w:r>
                  <w:fldChar w:fldCharType="begin"/>
                </w:r>
                <w:r w:rsidR="00A64E5D">
                  <w:instrText xml:space="preserve"> PAGE    \* MERGEFORMAT </w:instrText>
                </w:r>
                <w:r>
                  <w:fldChar w:fldCharType="separate"/>
                </w:r>
                <w:r w:rsidR="00A64E5D" w:rsidRPr="00273DFC">
                  <w:rPr>
                    <w:noProof/>
                    <w:sz w:val="16"/>
                    <w:szCs w:val="16"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4E5D" w:rsidRDefault="00A01B22">
    <w:pPr>
      <w:pStyle w:val="Pieddepage"/>
    </w:pPr>
    <w:r>
      <w:rPr>
        <w:noProof/>
        <w:lang w:eastAsia="zh-TW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2050" type="#_x0000_t65" style="position:absolute;margin-left:524.65pt;margin-top:776.2pt;width:29pt;height:21.6pt;z-index:251661312;mso-position-horizontal-relative:page;mso-position-vertical-relative:page" o:allowincell="f" adj="14135" strokecolor="gray" strokeweight=".25pt">
          <v:textbox style="mso-next-textbox:#_x0000_s2050">
            <w:txbxContent>
              <w:p w:rsidR="00A64E5D" w:rsidRDefault="00A01B22">
                <w:pPr>
                  <w:jc w:val="center"/>
                </w:pPr>
                <w:r>
                  <w:fldChar w:fldCharType="begin"/>
                </w:r>
                <w:r w:rsidR="00A64E5D">
                  <w:instrText xml:space="preserve"> PAGE    \* MERGEFORMAT </w:instrText>
                </w:r>
                <w:r>
                  <w:fldChar w:fldCharType="separate"/>
                </w:r>
                <w:r w:rsidR="00F21DCE" w:rsidRPr="00F21DCE">
                  <w:rPr>
                    <w:noProof/>
                    <w:sz w:val="16"/>
                    <w:szCs w:val="16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16B6" w:rsidRDefault="00C516B6" w:rsidP="00A0617B">
      <w:r>
        <w:separator/>
      </w:r>
    </w:p>
  </w:footnote>
  <w:footnote w:type="continuationSeparator" w:id="0">
    <w:p w:rsidR="00C516B6" w:rsidRDefault="00C516B6" w:rsidP="00A061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4E5D" w:rsidRDefault="00A01B22" w:rsidP="00A64E5D">
    <w:pPr>
      <w:jc w:val="cen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3.75pt;height:115.45pt;visibility:visible">
          <v:imagedata r:id="rId1" o:title=""/>
        </v:shape>
      </w:pict>
    </w:r>
  </w:p>
  <w:p w:rsidR="00A64E5D" w:rsidRPr="00644675" w:rsidRDefault="00A64E5D" w:rsidP="00644675">
    <w:pPr>
      <w:ind w:left="2127" w:right="2126"/>
      <w:jc w:val="center"/>
      <w:rPr>
        <w:sz w:val="24"/>
        <w:szCs w:val="24"/>
      </w:rPr>
    </w:pPr>
    <w:r w:rsidRPr="00644675">
      <w:rPr>
        <w:sz w:val="24"/>
        <w:szCs w:val="24"/>
      </w:rPr>
      <w:t xml:space="preserve">Trésorerie Ministérielle </w:t>
    </w:r>
    <w:r>
      <w:rPr>
        <w:sz w:val="24"/>
        <w:szCs w:val="24"/>
      </w:rPr>
      <w:t>-</w:t>
    </w:r>
    <w:r w:rsidRPr="00644675">
      <w:rPr>
        <w:sz w:val="24"/>
        <w:szCs w:val="24"/>
      </w:rPr>
      <w:t xml:space="preserve"> Affaires Etrangères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80157"/>
    <w:multiLevelType w:val="hybridMultilevel"/>
    <w:tmpl w:val="65CE2BC0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223C3A"/>
    <w:multiLevelType w:val="hybridMultilevel"/>
    <w:tmpl w:val="91DAEE72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A72AA9"/>
    <w:multiLevelType w:val="hybridMultilevel"/>
    <w:tmpl w:val="511293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394C7C"/>
    <w:multiLevelType w:val="hybridMultilevel"/>
    <w:tmpl w:val="CF9E67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8A6804"/>
    <w:multiLevelType w:val="hybridMultilevel"/>
    <w:tmpl w:val="4404DD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3D7A71"/>
    <w:multiLevelType w:val="hybridMultilevel"/>
    <w:tmpl w:val="21A879D2"/>
    <w:lvl w:ilvl="0" w:tplc="8FB2400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5A3895"/>
    <w:multiLevelType w:val="hybridMultilevel"/>
    <w:tmpl w:val="B380D560"/>
    <w:lvl w:ilvl="0" w:tplc="DD6C09C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BA341A"/>
    <w:multiLevelType w:val="hybridMultilevel"/>
    <w:tmpl w:val="F2400EFA"/>
    <w:lvl w:ilvl="0" w:tplc="1C74118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035544"/>
    <w:multiLevelType w:val="hybridMultilevel"/>
    <w:tmpl w:val="59462C84"/>
    <w:lvl w:ilvl="0" w:tplc="2B5CD9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EA5E36"/>
    <w:multiLevelType w:val="hybridMultilevel"/>
    <w:tmpl w:val="21D07D58"/>
    <w:lvl w:ilvl="0" w:tplc="4606E41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0E5DFD"/>
    <w:multiLevelType w:val="hybridMultilevel"/>
    <w:tmpl w:val="7FE603A6"/>
    <w:lvl w:ilvl="0" w:tplc="369C87F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A14EC3"/>
    <w:multiLevelType w:val="hybridMultilevel"/>
    <w:tmpl w:val="933CF5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BD6EC2"/>
    <w:multiLevelType w:val="hybridMultilevel"/>
    <w:tmpl w:val="B7A60150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1D241F"/>
    <w:multiLevelType w:val="hybridMultilevel"/>
    <w:tmpl w:val="07908FAA"/>
    <w:lvl w:ilvl="0" w:tplc="D138C81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D87C3C"/>
    <w:multiLevelType w:val="hybridMultilevel"/>
    <w:tmpl w:val="C9F43684"/>
    <w:lvl w:ilvl="0" w:tplc="70F2531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>
    <w:nsid w:val="628B2FC1"/>
    <w:multiLevelType w:val="hybridMultilevel"/>
    <w:tmpl w:val="6944DF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CB4202"/>
    <w:multiLevelType w:val="hybridMultilevel"/>
    <w:tmpl w:val="09F68E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513315"/>
    <w:multiLevelType w:val="hybridMultilevel"/>
    <w:tmpl w:val="BE0C72D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3F13C20"/>
    <w:multiLevelType w:val="hybridMultilevel"/>
    <w:tmpl w:val="8B56FD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50BEE"/>
    <w:multiLevelType w:val="hybridMultilevel"/>
    <w:tmpl w:val="8F985F60"/>
    <w:lvl w:ilvl="0" w:tplc="6BDE8CEE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B1B02C1"/>
    <w:multiLevelType w:val="hybridMultilevel"/>
    <w:tmpl w:val="929E61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EC6DFF"/>
    <w:multiLevelType w:val="hybridMultilevel"/>
    <w:tmpl w:val="4BB23A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10"/>
  </w:num>
  <w:num w:numId="4">
    <w:abstractNumId w:val="4"/>
  </w:num>
  <w:num w:numId="5">
    <w:abstractNumId w:val="12"/>
  </w:num>
  <w:num w:numId="6">
    <w:abstractNumId w:val="1"/>
  </w:num>
  <w:num w:numId="7">
    <w:abstractNumId w:val="9"/>
  </w:num>
  <w:num w:numId="8">
    <w:abstractNumId w:val="15"/>
  </w:num>
  <w:num w:numId="9">
    <w:abstractNumId w:val="7"/>
  </w:num>
  <w:num w:numId="10">
    <w:abstractNumId w:val="5"/>
  </w:num>
  <w:num w:numId="11">
    <w:abstractNumId w:val="18"/>
  </w:num>
  <w:num w:numId="12">
    <w:abstractNumId w:val="14"/>
  </w:num>
  <w:num w:numId="13">
    <w:abstractNumId w:val="2"/>
  </w:num>
  <w:num w:numId="14">
    <w:abstractNumId w:val="17"/>
  </w:num>
  <w:num w:numId="15">
    <w:abstractNumId w:val="13"/>
  </w:num>
  <w:num w:numId="16">
    <w:abstractNumId w:val="6"/>
  </w:num>
  <w:num w:numId="17">
    <w:abstractNumId w:val="3"/>
  </w:num>
  <w:num w:numId="18">
    <w:abstractNumId w:val="16"/>
  </w:num>
  <w:num w:numId="19">
    <w:abstractNumId w:val="8"/>
  </w:num>
  <w:num w:numId="20">
    <w:abstractNumId w:val="21"/>
  </w:num>
  <w:num w:numId="21">
    <w:abstractNumId w:val="11"/>
  </w:num>
  <w:num w:numId="22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1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074E6B"/>
    <w:rsid w:val="000144BE"/>
    <w:rsid w:val="0001451B"/>
    <w:rsid w:val="000254D4"/>
    <w:rsid w:val="000265EB"/>
    <w:rsid w:val="00027AD6"/>
    <w:rsid w:val="00027B4F"/>
    <w:rsid w:val="00030399"/>
    <w:rsid w:val="0003418F"/>
    <w:rsid w:val="00034609"/>
    <w:rsid w:val="0003726B"/>
    <w:rsid w:val="0004230F"/>
    <w:rsid w:val="00045F88"/>
    <w:rsid w:val="00046875"/>
    <w:rsid w:val="00051938"/>
    <w:rsid w:val="00051968"/>
    <w:rsid w:val="000520EA"/>
    <w:rsid w:val="00060A56"/>
    <w:rsid w:val="00062135"/>
    <w:rsid w:val="00074C33"/>
    <w:rsid w:val="00074E6B"/>
    <w:rsid w:val="00081CDD"/>
    <w:rsid w:val="00083ED5"/>
    <w:rsid w:val="0008772F"/>
    <w:rsid w:val="00087784"/>
    <w:rsid w:val="000907AA"/>
    <w:rsid w:val="000974CE"/>
    <w:rsid w:val="000A159D"/>
    <w:rsid w:val="000A5E3B"/>
    <w:rsid w:val="000A75EC"/>
    <w:rsid w:val="000B22BC"/>
    <w:rsid w:val="000B2D6B"/>
    <w:rsid w:val="000C0144"/>
    <w:rsid w:val="000C7113"/>
    <w:rsid w:val="000D05D2"/>
    <w:rsid w:val="000D2A16"/>
    <w:rsid w:val="000E1B1A"/>
    <w:rsid w:val="000E6798"/>
    <w:rsid w:val="000E700C"/>
    <w:rsid w:val="000E7C83"/>
    <w:rsid w:val="00104C42"/>
    <w:rsid w:val="00106AC7"/>
    <w:rsid w:val="001105FE"/>
    <w:rsid w:val="0011193B"/>
    <w:rsid w:val="00123D9D"/>
    <w:rsid w:val="001258F6"/>
    <w:rsid w:val="00126952"/>
    <w:rsid w:val="00133C63"/>
    <w:rsid w:val="00133FEB"/>
    <w:rsid w:val="0013679E"/>
    <w:rsid w:val="00136D0F"/>
    <w:rsid w:val="00146EAD"/>
    <w:rsid w:val="0014721A"/>
    <w:rsid w:val="0015046F"/>
    <w:rsid w:val="001552E2"/>
    <w:rsid w:val="00161E7A"/>
    <w:rsid w:val="001634DD"/>
    <w:rsid w:val="00176ECA"/>
    <w:rsid w:val="00184EB9"/>
    <w:rsid w:val="001936AC"/>
    <w:rsid w:val="00194FB5"/>
    <w:rsid w:val="001957F3"/>
    <w:rsid w:val="00197748"/>
    <w:rsid w:val="001A572E"/>
    <w:rsid w:val="001A6BE2"/>
    <w:rsid w:val="001B4888"/>
    <w:rsid w:val="001B6C64"/>
    <w:rsid w:val="001C0AAC"/>
    <w:rsid w:val="001C184F"/>
    <w:rsid w:val="001C695E"/>
    <w:rsid w:val="001D0A4C"/>
    <w:rsid w:val="001D5C7E"/>
    <w:rsid w:val="001E5E7D"/>
    <w:rsid w:val="001E7B6C"/>
    <w:rsid w:val="001F0FE4"/>
    <w:rsid w:val="001F1DB6"/>
    <w:rsid w:val="001F3C40"/>
    <w:rsid w:val="001F7473"/>
    <w:rsid w:val="00201521"/>
    <w:rsid w:val="002048FB"/>
    <w:rsid w:val="0020637C"/>
    <w:rsid w:val="00207641"/>
    <w:rsid w:val="00210031"/>
    <w:rsid w:val="00213D07"/>
    <w:rsid w:val="002147F3"/>
    <w:rsid w:val="00220DB2"/>
    <w:rsid w:val="002246B9"/>
    <w:rsid w:val="002252C9"/>
    <w:rsid w:val="00226354"/>
    <w:rsid w:val="00227B5C"/>
    <w:rsid w:val="0023153F"/>
    <w:rsid w:val="002318E7"/>
    <w:rsid w:val="0023233D"/>
    <w:rsid w:val="002334A1"/>
    <w:rsid w:val="002425CB"/>
    <w:rsid w:val="00244BE1"/>
    <w:rsid w:val="002456AA"/>
    <w:rsid w:val="00254481"/>
    <w:rsid w:val="00254DE9"/>
    <w:rsid w:val="00260830"/>
    <w:rsid w:val="002655BD"/>
    <w:rsid w:val="00267270"/>
    <w:rsid w:val="00273DFC"/>
    <w:rsid w:val="00275FF4"/>
    <w:rsid w:val="00276FFC"/>
    <w:rsid w:val="00281F25"/>
    <w:rsid w:val="00283008"/>
    <w:rsid w:val="002855BD"/>
    <w:rsid w:val="00286A6E"/>
    <w:rsid w:val="00295819"/>
    <w:rsid w:val="00297DFE"/>
    <w:rsid w:val="002A2F66"/>
    <w:rsid w:val="002A61C8"/>
    <w:rsid w:val="002B10C2"/>
    <w:rsid w:val="002B1157"/>
    <w:rsid w:val="002B26C5"/>
    <w:rsid w:val="002C4A07"/>
    <w:rsid w:val="002C5FDC"/>
    <w:rsid w:val="002C7674"/>
    <w:rsid w:val="002D07F7"/>
    <w:rsid w:val="002D1C15"/>
    <w:rsid w:val="002D2DAC"/>
    <w:rsid w:val="002D4725"/>
    <w:rsid w:val="002D5BA4"/>
    <w:rsid w:val="002D7804"/>
    <w:rsid w:val="002D7EA9"/>
    <w:rsid w:val="002E0782"/>
    <w:rsid w:val="002E1748"/>
    <w:rsid w:val="002E21C4"/>
    <w:rsid w:val="002E38AE"/>
    <w:rsid w:val="002E6546"/>
    <w:rsid w:val="002F33AB"/>
    <w:rsid w:val="002F3AAA"/>
    <w:rsid w:val="002F644B"/>
    <w:rsid w:val="00301AB5"/>
    <w:rsid w:val="003076F9"/>
    <w:rsid w:val="00310334"/>
    <w:rsid w:val="003135D5"/>
    <w:rsid w:val="00322AAB"/>
    <w:rsid w:val="00323E9C"/>
    <w:rsid w:val="00330619"/>
    <w:rsid w:val="003315A7"/>
    <w:rsid w:val="00331748"/>
    <w:rsid w:val="003328CB"/>
    <w:rsid w:val="0033290B"/>
    <w:rsid w:val="00333480"/>
    <w:rsid w:val="00335984"/>
    <w:rsid w:val="00336A15"/>
    <w:rsid w:val="00336E20"/>
    <w:rsid w:val="00345EC9"/>
    <w:rsid w:val="0034661E"/>
    <w:rsid w:val="00350F9D"/>
    <w:rsid w:val="00361803"/>
    <w:rsid w:val="003644D8"/>
    <w:rsid w:val="0036677E"/>
    <w:rsid w:val="00367728"/>
    <w:rsid w:val="003716D0"/>
    <w:rsid w:val="0037363B"/>
    <w:rsid w:val="00380464"/>
    <w:rsid w:val="0038532A"/>
    <w:rsid w:val="00392F14"/>
    <w:rsid w:val="00395BBD"/>
    <w:rsid w:val="003A21B9"/>
    <w:rsid w:val="003A241A"/>
    <w:rsid w:val="003A4365"/>
    <w:rsid w:val="003A5A69"/>
    <w:rsid w:val="003A7962"/>
    <w:rsid w:val="003B001D"/>
    <w:rsid w:val="003B0F9F"/>
    <w:rsid w:val="003C13C1"/>
    <w:rsid w:val="003C3455"/>
    <w:rsid w:val="003C52E3"/>
    <w:rsid w:val="003C7D5E"/>
    <w:rsid w:val="003D4912"/>
    <w:rsid w:val="003D7E62"/>
    <w:rsid w:val="003E0D1A"/>
    <w:rsid w:val="003E17B2"/>
    <w:rsid w:val="003E6CD9"/>
    <w:rsid w:val="003F6A92"/>
    <w:rsid w:val="00402899"/>
    <w:rsid w:val="00402A21"/>
    <w:rsid w:val="00411AAB"/>
    <w:rsid w:val="00413062"/>
    <w:rsid w:val="00413A61"/>
    <w:rsid w:val="0042051C"/>
    <w:rsid w:val="00422762"/>
    <w:rsid w:val="004261EA"/>
    <w:rsid w:val="00427AA4"/>
    <w:rsid w:val="0043085C"/>
    <w:rsid w:val="00445B73"/>
    <w:rsid w:val="00445DC2"/>
    <w:rsid w:val="004462E0"/>
    <w:rsid w:val="00446C79"/>
    <w:rsid w:val="004514CB"/>
    <w:rsid w:val="00457956"/>
    <w:rsid w:val="00460350"/>
    <w:rsid w:val="004624A4"/>
    <w:rsid w:val="00462BF2"/>
    <w:rsid w:val="00467178"/>
    <w:rsid w:val="0047120D"/>
    <w:rsid w:val="004810AA"/>
    <w:rsid w:val="00482122"/>
    <w:rsid w:val="004826F9"/>
    <w:rsid w:val="00482B00"/>
    <w:rsid w:val="00485170"/>
    <w:rsid w:val="00486FEB"/>
    <w:rsid w:val="0048767C"/>
    <w:rsid w:val="00496D39"/>
    <w:rsid w:val="004A07F6"/>
    <w:rsid w:val="004A4ED7"/>
    <w:rsid w:val="004A5A20"/>
    <w:rsid w:val="004A6141"/>
    <w:rsid w:val="004B2BBD"/>
    <w:rsid w:val="004B62FE"/>
    <w:rsid w:val="004B653C"/>
    <w:rsid w:val="004C0153"/>
    <w:rsid w:val="004C1324"/>
    <w:rsid w:val="004C1F74"/>
    <w:rsid w:val="004C38A5"/>
    <w:rsid w:val="004D29C5"/>
    <w:rsid w:val="004D663B"/>
    <w:rsid w:val="004E05EF"/>
    <w:rsid w:val="004E267C"/>
    <w:rsid w:val="004E67DB"/>
    <w:rsid w:val="004F3641"/>
    <w:rsid w:val="004F7AD0"/>
    <w:rsid w:val="005032A7"/>
    <w:rsid w:val="0050732A"/>
    <w:rsid w:val="00510C2F"/>
    <w:rsid w:val="0052645B"/>
    <w:rsid w:val="0053212D"/>
    <w:rsid w:val="00532DB7"/>
    <w:rsid w:val="0053334A"/>
    <w:rsid w:val="0053403C"/>
    <w:rsid w:val="005410F8"/>
    <w:rsid w:val="005448A2"/>
    <w:rsid w:val="005507A6"/>
    <w:rsid w:val="0055295C"/>
    <w:rsid w:val="00552E67"/>
    <w:rsid w:val="00553D6F"/>
    <w:rsid w:val="0055611E"/>
    <w:rsid w:val="00562C41"/>
    <w:rsid w:val="005650DB"/>
    <w:rsid w:val="00565BB5"/>
    <w:rsid w:val="005675D2"/>
    <w:rsid w:val="0057070C"/>
    <w:rsid w:val="00574AE5"/>
    <w:rsid w:val="0058073C"/>
    <w:rsid w:val="005840CA"/>
    <w:rsid w:val="00593BA3"/>
    <w:rsid w:val="00593C95"/>
    <w:rsid w:val="00595BFB"/>
    <w:rsid w:val="00596365"/>
    <w:rsid w:val="005A0F49"/>
    <w:rsid w:val="005A3D2B"/>
    <w:rsid w:val="005A5688"/>
    <w:rsid w:val="005B0F5C"/>
    <w:rsid w:val="005B33A9"/>
    <w:rsid w:val="005B3F29"/>
    <w:rsid w:val="005B58E2"/>
    <w:rsid w:val="005B7AAE"/>
    <w:rsid w:val="005C56EF"/>
    <w:rsid w:val="005D7026"/>
    <w:rsid w:val="005D7C90"/>
    <w:rsid w:val="005E0F37"/>
    <w:rsid w:val="005E3301"/>
    <w:rsid w:val="005E4A1D"/>
    <w:rsid w:val="005E4F74"/>
    <w:rsid w:val="005E675C"/>
    <w:rsid w:val="005E74E0"/>
    <w:rsid w:val="005F13EE"/>
    <w:rsid w:val="005F1BC8"/>
    <w:rsid w:val="005F77A5"/>
    <w:rsid w:val="00600FC3"/>
    <w:rsid w:val="00603E84"/>
    <w:rsid w:val="00605346"/>
    <w:rsid w:val="00606020"/>
    <w:rsid w:val="0060630B"/>
    <w:rsid w:val="00611D3A"/>
    <w:rsid w:val="0061770E"/>
    <w:rsid w:val="00633CC2"/>
    <w:rsid w:val="00635F5D"/>
    <w:rsid w:val="00641C1A"/>
    <w:rsid w:val="00644675"/>
    <w:rsid w:val="00644DC8"/>
    <w:rsid w:val="00647EA1"/>
    <w:rsid w:val="006621AD"/>
    <w:rsid w:val="00662691"/>
    <w:rsid w:val="00662724"/>
    <w:rsid w:val="006650E7"/>
    <w:rsid w:val="006664CA"/>
    <w:rsid w:val="00670F04"/>
    <w:rsid w:val="006816FE"/>
    <w:rsid w:val="00681C8B"/>
    <w:rsid w:val="006858D9"/>
    <w:rsid w:val="00691277"/>
    <w:rsid w:val="0069241C"/>
    <w:rsid w:val="00692722"/>
    <w:rsid w:val="0069654A"/>
    <w:rsid w:val="006A7CA4"/>
    <w:rsid w:val="006B1905"/>
    <w:rsid w:val="006B3FEA"/>
    <w:rsid w:val="006B4F35"/>
    <w:rsid w:val="006C6265"/>
    <w:rsid w:val="006D3EFE"/>
    <w:rsid w:val="006D6887"/>
    <w:rsid w:val="006D6C5C"/>
    <w:rsid w:val="006D70CB"/>
    <w:rsid w:val="006F5C52"/>
    <w:rsid w:val="00700B63"/>
    <w:rsid w:val="00705954"/>
    <w:rsid w:val="00712967"/>
    <w:rsid w:val="007212DA"/>
    <w:rsid w:val="00721C82"/>
    <w:rsid w:val="00722B13"/>
    <w:rsid w:val="00725D5A"/>
    <w:rsid w:val="00731536"/>
    <w:rsid w:val="007319DE"/>
    <w:rsid w:val="00734071"/>
    <w:rsid w:val="007369E5"/>
    <w:rsid w:val="00744BEF"/>
    <w:rsid w:val="00745E5A"/>
    <w:rsid w:val="00747477"/>
    <w:rsid w:val="00747501"/>
    <w:rsid w:val="00751277"/>
    <w:rsid w:val="00752381"/>
    <w:rsid w:val="0075607F"/>
    <w:rsid w:val="007564FE"/>
    <w:rsid w:val="00757340"/>
    <w:rsid w:val="007629D6"/>
    <w:rsid w:val="0076396A"/>
    <w:rsid w:val="007647D7"/>
    <w:rsid w:val="0077150A"/>
    <w:rsid w:val="00774169"/>
    <w:rsid w:val="0077428F"/>
    <w:rsid w:val="0077546D"/>
    <w:rsid w:val="007766F0"/>
    <w:rsid w:val="00782A1B"/>
    <w:rsid w:val="0079226E"/>
    <w:rsid w:val="007930C8"/>
    <w:rsid w:val="0079322E"/>
    <w:rsid w:val="00793580"/>
    <w:rsid w:val="007A71B0"/>
    <w:rsid w:val="007A7AB6"/>
    <w:rsid w:val="007B0097"/>
    <w:rsid w:val="007B49F6"/>
    <w:rsid w:val="007B6D6F"/>
    <w:rsid w:val="007B7AA7"/>
    <w:rsid w:val="007C60FD"/>
    <w:rsid w:val="007D2D6B"/>
    <w:rsid w:val="007E1CF1"/>
    <w:rsid w:val="007E2206"/>
    <w:rsid w:val="007E5CAC"/>
    <w:rsid w:val="007E7161"/>
    <w:rsid w:val="007F16A2"/>
    <w:rsid w:val="007F1D68"/>
    <w:rsid w:val="007F3272"/>
    <w:rsid w:val="007F7005"/>
    <w:rsid w:val="007F7007"/>
    <w:rsid w:val="00800562"/>
    <w:rsid w:val="008045B0"/>
    <w:rsid w:val="00804CE9"/>
    <w:rsid w:val="008053C2"/>
    <w:rsid w:val="00807DCA"/>
    <w:rsid w:val="00811375"/>
    <w:rsid w:val="00814E18"/>
    <w:rsid w:val="00817259"/>
    <w:rsid w:val="00817D26"/>
    <w:rsid w:val="00824084"/>
    <w:rsid w:val="0083177D"/>
    <w:rsid w:val="008317B3"/>
    <w:rsid w:val="008442A4"/>
    <w:rsid w:val="008476BC"/>
    <w:rsid w:val="00855535"/>
    <w:rsid w:val="008656FB"/>
    <w:rsid w:val="0086586B"/>
    <w:rsid w:val="00873A16"/>
    <w:rsid w:val="00876C73"/>
    <w:rsid w:val="00881031"/>
    <w:rsid w:val="008815A1"/>
    <w:rsid w:val="00881D42"/>
    <w:rsid w:val="00885140"/>
    <w:rsid w:val="00886A61"/>
    <w:rsid w:val="00887E78"/>
    <w:rsid w:val="00892A9F"/>
    <w:rsid w:val="00896555"/>
    <w:rsid w:val="008A0352"/>
    <w:rsid w:val="008B0FA1"/>
    <w:rsid w:val="008B1A19"/>
    <w:rsid w:val="008B4402"/>
    <w:rsid w:val="008B68D2"/>
    <w:rsid w:val="008B6CAA"/>
    <w:rsid w:val="008B7B07"/>
    <w:rsid w:val="008C19E9"/>
    <w:rsid w:val="008C7287"/>
    <w:rsid w:val="008D5F3D"/>
    <w:rsid w:val="008D6CB6"/>
    <w:rsid w:val="008E240A"/>
    <w:rsid w:val="008E6626"/>
    <w:rsid w:val="008F052F"/>
    <w:rsid w:val="008F257F"/>
    <w:rsid w:val="008F7491"/>
    <w:rsid w:val="009043F1"/>
    <w:rsid w:val="00905473"/>
    <w:rsid w:val="009103EB"/>
    <w:rsid w:val="00912E84"/>
    <w:rsid w:val="009131D9"/>
    <w:rsid w:val="00917377"/>
    <w:rsid w:val="00926B65"/>
    <w:rsid w:val="0093017C"/>
    <w:rsid w:val="00934A60"/>
    <w:rsid w:val="00940518"/>
    <w:rsid w:val="00941312"/>
    <w:rsid w:val="00942F69"/>
    <w:rsid w:val="00943478"/>
    <w:rsid w:val="0095560F"/>
    <w:rsid w:val="009568D0"/>
    <w:rsid w:val="00956B41"/>
    <w:rsid w:val="00956FEC"/>
    <w:rsid w:val="00961A13"/>
    <w:rsid w:val="0097261A"/>
    <w:rsid w:val="00974643"/>
    <w:rsid w:val="00980B8D"/>
    <w:rsid w:val="0098210C"/>
    <w:rsid w:val="00983A15"/>
    <w:rsid w:val="00983F71"/>
    <w:rsid w:val="0098669C"/>
    <w:rsid w:val="00997ABB"/>
    <w:rsid w:val="009A474F"/>
    <w:rsid w:val="009A4AEC"/>
    <w:rsid w:val="009A7A7D"/>
    <w:rsid w:val="009C4AE6"/>
    <w:rsid w:val="009D55E7"/>
    <w:rsid w:val="009D576E"/>
    <w:rsid w:val="009D5F9D"/>
    <w:rsid w:val="009E1078"/>
    <w:rsid w:val="009E5DF5"/>
    <w:rsid w:val="009E6D4D"/>
    <w:rsid w:val="009F5E90"/>
    <w:rsid w:val="009F6767"/>
    <w:rsid w:val="00A01B22"/>
    <w:rsid w:val="00A03995"/>
    <w:rsid w:val="00A043E0"/>
    <w:rsid w:val="00A0617B"/>
    <w:rsid w:val="00A07D7C"/>
    <w:rsid w:val="00A10A50"/>
    <w:rsid w:val="00A1247A"/>
    <w:rsid w:val="00A21726"/>
    <w:rsid w:val="00A22063"/>
    <w:rsid w:val="00A26CC8"/>
    <w:rsid w:val="00A37F06"/>
    <w:rsid w:val="00A4321F"/>
    <w:rsid w:val="00A43B25"/>
    <w:rsid w:val="00A4422A"/>
    <w:rsid w:val="00A53BF5"/>
    <w:rsid w:val="00A55DC0"/>
    <w:rsid w:val="00A60033"/>
    <w:rsid w:val="00A64E5D"/>
    <w:rsid w:val="00A65147"/>
    <w:rsid w:val="00A6737F"/>
    <w:rsid w:val="00A71ED3"/>
    <w:rsid w:val="00A80139"/>
    <w:rsid w:val="00A82267"/>
    <w:rsid w:val="00A91C35"/>
    <w:rsid w:val="00A92D59"/>
    <w:rsid w:val="00AA5A6C"/>
    <w:rsid w:val="00AA681D"/>
    <w:rsid w:val="00AA7048"/>
    <w:rsid w:val="00AB1559"/>
    <w:rsid w:val="00AB33FB"/>
    <w:rsid w:val="00AB422D"/>
    <w:rsid w:val="00AB4423"/>
    <w:rsid w:val="00AB4431"/>
    <w:rsid w:val="00AB7017"/>
    <w:rsid w:val="00AB75C2"/>
    <w:rsid w:val="00AC0B46"/>
    <w:rsid w:val="00AC32B4"/>
    <w:rsid w:val="00AC4722"/>
    <w:rsid w:val="00AC6CE7"/>
    <w:rsid w:val="00AD363E"/>
    <w:rsid w:val="00AD7558"/>
    <w:rsid w:val="00AD76B6"/>
    <w:rsid w:val="00AE1024"/>
    <w:rsid w:val="00AE4A8B"/>
    <w:rsid w:val="00AE70D2"/>
    <w:rsid w:val="00AE77D7"/>
    <w:rsid w:val="00AE7F14"/>
    <w:rsid w:val="00B04AC0"/>
    <w:rsid w:val="00B12F6B"/>
    <w:rsid w:val="00B204A8"/>
    <w:rsid w:val="00B20E31"/>
    <w:rsid w:val="00B22AA3"/>
    <w:rsid w:val="00B24280"/>
    <w:rsid w:val="00B24D5D"/>
    <w:rsid w:val="00B2716A"/>
    <w:rsid w:val="00B32B22"/>
    <w:rsid w:val="00B37B1B"/>
    <w:rsid w:val="00B420DE"/>
    <w:rsid w:val="00B43449"/>
    <w:rsid w:val="00B434CA"/>
    <w:rsid w:val="00B43809"/>
    <w:rsid w:val="00B43B17"/>
    <w:rsid w:val="00B44AC6"/>
    <w:rsid w:val="00B46E85"/>
    <w:rsid w:val="00B46EDB"/>
    <w:rsid w:val="00B514FA"/>
    <w:rsid w:val="00B52632"/>
    <w:rsid w:val="00B53167"/>
    <w:rsid w:val="00B544D0"/>
    <w:rsid w:val="00B558D8"/>
    <w:rsid w:val="00B60FD2"/>
    <w:rsid w:val="00B629FF"/>
    <w:rsid w:val="00B66C57"/>
    <w:rsid w:val="00B71BC1"/>
    <w:rsid w:val="00B753B6"/>
    <w:rsid w:val="00B77378"/>
    <w:rsid w:val="00B809D1"/>
    <w:rsid w:val="00B83086"/>
    <w:rsid w:val="00B838BB"/>
    <w:rsid w:val="00B86CB7"/>
    <w:rsid w:val="00B97624"/>
    <w:rsid w:val="00BA5CB2"/>
    <w:rsid w:val="00BA5FC0"/>
    <w:rsid w:val="00BA7447"/>
    <w:rsid w:val="00BA750F"/>
    <w:rsid w:val="00BB1267"/>
    <w:rsid w:val="00BB28CA"/>
    <w:rsid w:val="00BC08FE"/>
    <w:rsid w:val="00BC0AA7"/>
    <w:rsid w:val="00BC4F6F"/>
    <w:rsid w:val="00BC568F"/>
    <w:rsid w:val="00BD222A"/>
    <w:rsid w:val="00BD23BE"/>
    <w:rsid w:val="00BD688A"/>
    <w:rsid w:val="00BD7F47"/>
    <w:rsid w:val="00BE1F1E"/>
    <w:rsid w:val="00BE3EC3"/>
    <w:rsid w:val="00BE546D"/>
    <w:rsid w:val="00BF1C50"/>
    <w:rsid w:val="00BF77FC"/>
    <w:rsid w:val="00C030A1"/>
    <w:rsid w:val="00C03EE7"/>
    <w:rsid w:val="00C16706"/>
    <w:rsid w:val="00C1682A"/>
    <w:rsid w:val="00C22998"/>
    <w:rsid w:val="00C22F8D"/>
    <w:rsid w:val="00C27BB6"/>
    <w:rsid w:val="00C32CC1"/>
    <w:rsid w:val="00C33E55"/>
    <w:rsid w:val="00C34364"/>
    <w:rsid w:val="00C374D0"/>
    <w:rsid w:val="00C40278"/>
    <w:rsid w:val="00C45303"/>
    <w:rsid w:val="00C47067"/>
    <w:rsid w:val="00C50023"/>
    <w:rsid w:val="00C51308"/>
    <w:rsid w:val="00C516B6"/>
    <w:rsid w:val="00C5361D"/>
    <w:rsid w:val="00C53DFD"/>
    <w:rsid w:val="00C54288"/>
    <w:rsid w:val="00C55F4A"/>
    <w:rsid w:val="00C56020"/>
    <w:rsid w:val="00C5741C"/>
    <w:rsid w:val="00C620EC"/>
    <w:rsid w:val="00C650C4"/>
    <w:rsid w:val="00C7178D"/>
    <w:rsid w:val="00C774A4"/>
    <w:rsid w:val="00C8092C"/>
    <w:rsid w:val="00C81CFD"/>
    <w:rsid w:val="00C81ECE"/>
    <w:rsid w:val="00C826C9"/>
    <w:rsid w:val="00C843A0"/>
    <w:rsid w:val="00C9289C"/>
    <w:rsid w:val="00C934F5"/>
    <w:rsid w:val="00C94029"/>
    <w:rsid w:val="00C958F0"/>
    <w:rsid w:val="00C95995"/>
    <w:rsid w:val="00C96639"/>
    <w:rsid w:val="00C9702D"/>
    <w:rsid w:val="00CA0930"/>
    <w:rsid w:val="00CA34FA"/>
    <w:rsid w:val="00CB07A6"/>
    <w:rsid w:val="00CB0AEA"/>
    <w:rsid w:val="00CC0784"/>
    <w:rsid w:val="00CC3409"/>
    <w:rsid w:val="00CC34D0"/>
    <w:rsid w:val="00CC75AC"/>
    <w:rsid w:val="00CD16C6"/>
    <w:rsid w:val="00CD3055"/>
    <w:rsid w:val="00CD4677"/>
    <w:rsid w:val="00CD68CF"/>
    <w:rsid w:val="00CE0ABF"/>
    <w:rsid w:val="00CE4997"/>
    <w:rsid w:val="00CE6609"/>
    <w:rsid w:val="00CE79E7"/>
    <w:rsid w:val="00CF0D26"/>
    <w:rsid w:val="00CF6923"/>
    <w:rsid w:val="00CF7116"/>
    <w:rsid w:val="00CF7CB1"/>
    <w:rsid w:val="00D00232"/>
    <w:rsid w:val="00D00566"/>
    <w:rsid w:val="00D02F31"/>
    <w:rsid w:val="00D0366D"/>
    <w:rsid w:val="00D1036C"/>
    <w:rsid w:val="00D11943"/>
    <w:rsid w:val="00D129C2"/>
    <w:rsid w:val="00D13A1B"/>
    <w:rsid w:val="00D22CEB"/>
    <w:rsid w:val="00D23EBE"/>
    <w:rsid w:val="00D26B32"/>
    <w:rsid w:val="00D340F6"/>
    <w:rsid w:val="00D34C69"/>
    <w:rsid w:val="00D46D0C"/>
    <w:rsid w:val="00D4781C"/>
    <w:rsid w:val="00D5051E"/>
    <w:rsid w:val="00D56F83"/>
    <w:rsid w:val="00D6394E"/>
    <w:rsid w:val="00D71CB6"/>
    <w:rsid w:val="00D72A6C"/>
    <w:rsid w:val="00D76C8E"/>
    <w:rsid w:val="00D85B46"/>
    <w:rsid w:val="00D96055"/>
    <w:rsid w:val="00DA73B1"/>
    <w:rsid w:val="00DB551C"/>
    <w:rsid w:val="00DB73A3"/>
    <w:rsid w:val="00DC1C1A"/>
    <w:rsid w:val="00DC5C7C"/>
    <w:rsid w:val="00DD5D5A"/>
    <w:rsid w:val="00DD678E"/>
    <w:rsid w:val="00DE70CC"/>
    <w:rsid w:val="00DF649A"/>
    <w:rsid w:val="00DF6BA8"/>
    <w:rsid w:val="00E01FFA"/>
    <w:rsid w:val="00E025DB"/>
    <w:rsid w:val="00E040D4"/>
    <w:rsid w:val="00E0554F"/>
    <w:rsid w:val="00E2066D"/>
    <w:rsid w:val="00E206A4"/>
    <w:rsid w:val="00E36E0A"/>
    <w:rsid w:val="00E40EFD"/>
    <w:rsid w:val="00E42559"/>
    <w:rsid w:val="00E501D8"/>
    <w:rsid w:val="00E53D3F"/>
    <w:rsid w:val="00E54F30"/>
    <w:rsid w:val="00E60C68"/>
    <w:rsid w:val="00E65813"/>
    <w:rsid w:val="00E67899"/>
    <w:rsid w:val="00E73011"/>
    <w:rsid w:val="00E74675"/>
    <w:rsid w:val="00E81DEE"/>
    <w:rsid w:val="00E969F7"/>
    <w:rsid w:val="00EA2806"/>
    <w:rsid w:val="00EA2A17"/>
    <w:rsid w:val="00EA3449"/>
    <w:rsid w:val="00EA5291"/>
    <w:rsid w:val="00EB0FF5"/>
    <w:rsid w:val="00EB2D2C"/>
    <w:rsid w:val="00EB470A"/>
    <w:rsid w:val="00EB7B08"/>
    <w:rsid w:val="00EC0056"/>
    <w:rsid w:val="00EC040E"/>
    <w:rsid w:val="00EC39C1"/>
    <w:rsid w:val="00EC6F65"/>
    <w:rsid w:val="00EC761B"/>
    <w:rsid w:val="00ED0AAF"/>
    <w:rsid w:val="00ED6887"/>
    <w:rsid w:val="00EE1256"/>
    <w:rsid w:val="00EF16FC"/>
    <w:rsid w:val="00EF4D09"/>
    <w:rsid w:val="00EF5AB2"/>
    <w:rsid w:val="00EF73F4"/>
    <w:rsid w:val="00F00063"/>
    <w:rsid w:val="00F1114D"/>
    <w:rsid w:val="00F12D26"/>
    <w:rsid w:val="00F20389"/>
    <w:rsid w:val="00F21DCE"/>
    <w:rsid w:val="00F2272E"/>
    <w:rsid w:val="00F243CC"/>
    <w:rsid w:val="00F24549"/>
    <w:rsid w:val="00F24F71"/>
    <w:rsid w:val="00F25D32"/>
    <w:rsid w:val="00F30BC6"/>
    <w:rsid w:val="00F338D9"/>
    <w:rsid w:val="00F40AE2"/>
    <w:rsid w:val="00F4233D"/>
    <w:rsid w:val="00F43BE6"/>
    <w:rsid w:val="00F458E6"/>
    <w:rsid w:val="00F54F13"/>
    <w:rsid w:val="00F5584D"/>
    <w:rsid w:val="00F55D98"/>
    <w:rsid w:val="00F564E8"/>
    <w:rsid w:val="00F65F88"/>
    <w:rsid w:val="00F66EC7"/>
    <w:rsid w:val="00F673DF"/>
    <w:rsid w:val="00F7147C"/>
    <w:rsid w:val="00F75857"/>
    <w:rsid w:val="00F811A0"/>
    <w:rsid w:val="00F8195F"/>
    <w:rsid w:val="00F81C9C"/>
    <w:rsid w:val="00F835CB"/>
    <w:rsid w:val="00F83762"/>
    <w:rsid w:val="00F87EB0"/>
    <w:rsid w:val="00F931E1"/>
    <w:rsid w:val="00F94EFB"/>
    <w:rsid w:val="00FA090F"/>
    <w:rsid w:val="00FA4086"/>
    <w:rsid w:val="00FA554D"/>
    <w:rsid w:val="00FA61D9"/>
    <w:rsid w:val="00FB2E83"/>
    <w:rsid w:val="00FB2F8F"/>
    <w:rsid w:val="00FB5228"/>
    <w:rsid w:val="00FB602C"/>
    <w:rsid w:val="00FC06C0"/>
    <w:rsid w:val="00FC3FDF"/>
    <w:rsid w:val="00FC45AB"/>
    <w:rsid w:val="00FD0DAB"/>
    <w:rsid w:val="00FD28E9"/>
    <w:rsid w:val="00FD3049"/>
    <w:rsid w:val="00FD42AB"/>
    <w:rsid w:val="00FD4B59"/>
    <w:rsid w:val="00FD5B4F"/>
    <w:rsid w:val="00FD6FC6"/>
    <w:rsid w:val="00FD777F"/>
    <w:rsid w:val="00FE0078"/>
    <w:rsid w:val="00FE053E"/>
    <w:rsid w:val="00FE1757"/>
    <w:rsid w:val="00FE58B7"/>
    <w:rsid w:val="00FE7869"/>
    <w:rsid w:val="00FF54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E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074E6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74E6B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074E6B"/>
    <w:pPr>
      <w:ind w:left="720"/>
      <w:contextualSpacing/>
    </w:pPr>
  </w:style>
  <w:style w:type="paragraph" w:customStyle="1" w:styleId="Table20Contents">
    <w:name w:val="Table_20_Contents"/>
    <w:basedOn w:val="Normal"/>
    <w:rsid w:val="00074E6B"/>
    <w:pPr>
      <w:widowControl w:val="0"/>
      <w:suppressLineNumbers/>
      <w:adjustRightInd w:val="0"/>
    </w:pPr>
    <w:rPr>
      <w:rFonts w:eastAsia="Lucida Sans Unicode" w:cs="Tahoma"/>
      <w:sz w:val="24"/>
    </w:rPr>
  </w:style>
  <w:style w:type="paragraph" w:customStyle="1" w:styleId="P1">
    <w:name w:val="P1"/>
    <w:basedOn w:val="Normal"/>
    <w:rsid w:val="00074E6B"/>
    <w:pPr>
      <w:widowControl w:val="0"/>
      <w:adjustRightInd w:val="0"/>
      <w:spacing w:after="120"/>
      <w:jc w:val="center"/>
    </w:pPr>
    <w:rPr>
      <w:rFonts w:eastAsia="Lucida Sans Unicode" w:cs="Tahoma"/>
      <w:b/>
      <w:sz w:val="24"/>
    </w:rPr>
  </w:style>
  <w:style w:type="paragraph" w:customStyle="1" w:styleId="P3">
    <w:name w:val="P3"/>
    <w:basedOn w:val="Table20Contents"/>
    <w:rsid w:val="00074E6B"/>
    <w:pPr>
      <w:jc w:val="center"/>
    </w:pPr>
    <w:rPr>
      <w:b/>
      <w:i/>
    </w:rPr>
  </w:style>
  <w:style w:type="paragraph" w:styleId="En-tte">
    <w:name w:val="header"/>
    <w:basedOn w:val="Normal"/>
    <w:link w:val="En-tteCar"/>
    <w:uiPriority w:val="99"/>
    <w:unhideWhenUsed/>
    <w:rsid w:val="0034661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4661E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661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61E"/>
    <w:rPr>
      <w:rFonts w:ascii="Tahoma" w:eastAsia="Times New Roman" w:hAnsi="Tahoma" w:cs="Tahoma"/>
      <w:sz w:val="16"/>
      <w:szCs w:val="16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136D0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36D0F"/>
  </w:style>
  <w:style w:type="character" w:customStyle="1" w:styleId="CommentaireCar">
    <w:name w:val="Commentaire Car"/>
    <w:basedOn w:val="Policepardfaut"/>
    <w:link w:val="Commentaire"/>
    <w:uiPriority w:val="99"/>
    <w:semiHidden/>
    <w:rsid w:val="00136D0F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36D0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36D0F"/>
    <w:rPr>
      <w:rFonts w:ascii="Times New Roman" w:eastAsia="Times New Roman" w:hAnsi="Times New Roman" w:cs="Times New Roman"/>
      <w:b/>
      <w:bCs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3</Pages>
  <Words>551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TGR</Company>
  <LinksUpToDate>false</LinksUpToDate>
  <CharactersWithSpaces>3577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tgr</dc:creator>
  <cp:lastModifiedBy>TGR</cp:lastModifiedBy>
  <cp:revision>27</cp:revision>
  <cp:lastPrinted>2023-11-08T09:20:00Z</cp:lastPrinted>
  <dcterms:created xsi:type="dcterms:W3CDTF">2023-09-25T14:31:00Z</dcterms:created>
  <dcterms:modified xsi:type="dcterms:W3CDTF">2024-01-12T17:40:00Z</dcterms:modified>
</cp:coreProperties>
</file>