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Calibri" w:cs="Calibri" w:eastAsia="Calibri" w:hAnsi="Calibri"/>
          <w:b w:val="1"/>
        </w:rPr>
      </w:pPr>
      <w:r w:rsidDel="00000000" w:rsidR="00000000" w:rsidRPr="00000000">
        <w:rPr>
          <w:rFonts w:ascii="Calibri" w:cs="Calibri" w:eastAsia="Calibri" w:hAnsi="Calibri"/>
          <w:b w:val="1"/>
          <w:rtl w:val="0"/>
        </w:rPr>
        <w:t xml:space="preserve">ROYAUME DU MAROC</w:t>
      </w:r>
    </w:p>
    <w:p w:rsidR="00000000" w:rsidDel="00000000" w:rsidP="00000000" w:rsidRDefault="00000000" w:rsidRPr="00000000" w14:paraId="00000002">
      <w:pPr>
        <w:jc w:val="center"/>
        <w:rPr>
          <w:rFonts w:ascii="Calibri" w:cs="Calibri" w:eastAsia="Calibri" w:hAnsi="Calibri"/>
          <w:b w:val="1"/>
        </w:rPr>
      </w:pP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03">
      <w:pPr>
        <w:jc w:val="center"/>
        <w:rPr>
          <w:rFonts w:ascii="Calibri" w:cs="Calibri" w:eastAsia="Calibri" w:hAnsi="Calibri"/>
          <w:b w:val="1"/>
        </w:rPr>
      </w:pPr>
      <w:r w:rsidDel="00000000" w:rsidR="00000000" w:rsidRPr="00000000">
        <w:rPr>
          <w:rFonts w:ascii="Calibri" w:cs="Calibri" w:eastAsia="Calibri" w:hAnsi="Calibri"/>
          <w:b w:val="1"/>
          <w:rtl w:val="0"/>
        </w:rPr>
        <w:t xml:space="preserve">MINISTERE DE L’AGRICULTURE ET DE LA PECHE MARITIME</w:t>
      </w:r>
    </w:p>
    <w:p w:rsidR="00000000" w:rsidDel="00000000" w:rsidP="00000000" w:rsidRDefault="00000000" w:rsidRPr="00000000" w14:paraId="00000004">
      <w:pPr>
        <w:ind w:left="-42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05">
      <w:pPr>
        <w:ind w:left="-42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DIRECTION DES AFFAIRES </w:t>
      </w:r>
    </w:p>
    <w:p w:rsidR="00000000" w:rsidDel="00000000" w:rsidP="00000000" w:rsidRDefault="00000000" w:rsidRPr="00000000" w14:paraId="00000006">
      <w:pPr>
        <w:ind w:left="-42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ADMINISTRATIVES ET JURIDIQUES</w:t>
      </w:r>
    </w:p>
    <w:p w:rsidR="00000000" w:rsidDel="00000000" w:rsidP="00000000" w:rsidRDefault="00000000" w:rsidRPr="00000000" w14:paraId="00000007">
      <w:pPr>
        <w:ind w:left="-426"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w:t>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D">
      <w:pPr>
        <w:widowControl w:val="0"/>
        <w:jc w:val="both"/>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CONTRAT D’ARCHITECTE</w:t>
      </w:r>
    </w:p>
    <w:p w:rsidR="00000000" w:rsidDel="00000000" w:rsidP="00000000" w:rsidRDefault="00000000" w:rsidRPr="00000000" w14:paraId="00000011">
      <w:pPr>
        <w:widowControl w:val="0"/>
        <w:jc w:val="both"/>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12">
      <w:pPr>
        <w:widowControl w:val="0"/>
        <w:jc w:val="both"/>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13">
      <w:pPr>
        <w:widowControl w:val="0"/>
        <w:jc w:val="both"/>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14">
      <w:pPr>
        <w:widowControl w:val="0"/>
        <w:jc w:val="both"/>
        <w:rPr>
          <w:rFonts w:ascii="Calibri" w:cs="Calibri" w:eastAsia="Calibri" w:hAnsi="Calibri"/>
          <w:color w:val="000000"/>
          <w:sz w:val="26"/>
          <w:szCs w:val="26"/>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b w:val="1"/>
          <w:sz w:val="26"/>
          <w:szCs w:val="26"/>
        </w:rPr>
      </w:pPr>
      <w:r w:rsidDel="00000000" w:rsidR="00000000" w:rsidRPr="00000000">
        <w:rPr>
          <w:rtl w:val="0"/>
        </w:rPr>
      </w:r>
      <w:r w:rsidDel="00000000" w:rsidR="00000000" w:rsidRPr="00000000">
        <w:pict>
          <v:shape id="_x0000_s1029" style="position:absolute;left:0;text-align:left;margin-left:-15.65pt;margin-top:12.2pt;width:501.1pt;height:34.55pt;z-index:251661312;mso-width-relative:margin;mso-height-relative:margin;mso-position-horizontal:absolute;mso-position-vertical:absolute;mso-position-horizontal-relative:margin;mso-position-vertical-relative:text;" filled="f" fillcolor="white [3201]" strokecolor="black [3200]" strokeweight="2.5pt" type="#_x0000_t202">
            <v:shadow color="#868686"/>
            <v:textbox>
              <w:txbxContent>
                <w:p w:rsidR="005048AB" w:rsidDel="00000000" w:rsidP="003E7EC7" w:rsidRDefault="005048AB" w:rsidRPr="00000000">
                  <w:pPr>
                    <w:jc w:val="center"/>
                  </w:pPr>
                </w:p>
              </w:txbxContent>
            </v:textbox>
          </v:shape>
        </w:pict>
      </w:r>
    </w:p>
    <w:p w:rsidR="00000000" w:rsidDel="00000000" w:rsidP="00000000" w:rsidRDefault="00000000" w:rsidRPr="00000000" w14:paraId="00000016">
      <w:pPr>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CONTRAT DES  PRESTATIONS ARCHITECTURALES </w:t>
      </w:r>
    </w:p>
    <w:p w:rsidR="00000000" w:rsidDel="00000000" w:rsidP="00000000" w:rsidRDefault="00000000" w:rsidRPr="00000000" w14:paraId="00000017">
      <w:pPr>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N°01/2015/DAAJ</w:t>
      </w:r>
    </w:p>
    <w:p w:rsidR="00000000" w:rsidDel="00000000" w:rsidP="00000000" w:rsidRDefault="00000000" w:rsidRPr="00000000" w14:paraId="00000018">
      <w:pPr>
        <w:jc w:val="cente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0" w:right="0" w:firstLine="0"/>
        <w:jc w:val="center"/>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Relatif aux :</w:t>
      </w: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r w:rsidDel="00000000" w:rsidR="00000000" w:rsidRPr="00000000">
        <w:pict>
          <v:roundrect id="_x0000_s1028" style="position:absolute;left:0;text-align:left;margin-left:-19.0pt;margin-top:4.35pt;width:497.5pt;height:67.05pt;z-index:251659264;mso-position-horizontal-relative:margin;mso-position-horizontal:absolute;mso-position-vertical:absolute;mso-position-vertical-relative:text;" strokeweight="3pt" arcsize="0">
            <v:stroke linestyle="thinThin"/>
            <v:textbox style="mso-next-textbox:#_x0000_s1028">
              <w:txbxContent>
                <w:p w:rsidR="005048AB" w:rsidDel="00000000" w:rsidP="008C1E31" w:rsidRDefault="005048AB" w:rsidRPr="00097574">
                  <w:pPr>
                    <w:jc w:val="center"/>
                    <w:rPr>
                      <w:rFonts w:ascii="Calibri" w:cs="Calibri" w:hAnsi="Calibri"/>
                      <w:b w:val="1"/>
                      <w:sz w:val="28"/>
                      <w:szCs w:val="28"/>
                    </w:rPr>
                  </w:pPr>
                  <w:r w:rsidDel="00000000" w:rsidR="00000000" w:rsidRPr="00097574">
                    <w:rPr>
                      <w:b w:val="1"/>
                      <w:sz w:val="28"/>
                      <w:szCs w:val="28"/>
                    </w:rPr>
                    <w:t xml:space="preserve"> </w:t>
                  </w:r>
                  <w:r w:rsidDel="00000000" w:rsidR="00000000" w:rsidRPr="00097574">
                    <w:rPr>
                      <w:rFonts w:ascii="Calibri" w:cs="Calibri" w:hAnsi="Calibri"/>
                      <w:b w:val="1"/>
                      <w:color w:val="000000"/>
                      <w:sz w:val="28"/>
                      <w:szCs w:val="28"/>
                    </w:rPr>
                    <w:t>Etudes architecturales et suivi des travaux d’aménagement de la salle BOUSKOUL relevant du Ministère de l'Agriculture et de la Pêche Maritime - Département de l'Agriculture - à Rabat</w:t>
                  </w:r>
                  <w:r w:rsidDel="00000000" w:rsidR="00000000" w:rsidRPr="00097574">
                    <w:rPr>
                      <w:rFonts w:asciiTheme="minorHAnsi" w:cstheme="minorHAnsi" w:hAnsiTheme="minorHAnsi"/>
                      <w:b w:val="1"/>
                      <w:color w:val="000000"/>
                      <w:sz w:val="28"/>
                      <w:szCs w:val="28"/>
                    </w:rPr>
                    <w:t>, séance publique (en lot unique)</w:t>
                  </w:r>
                </w:p>
                <w:p w:rsidR="005048AB" w:rsidDel="00000000" w:rsidP="009B5312" w:rsidRDefault="005048AB" w:rsidRPr="00000000">
                  <w:pPr>
                    <w:pStyle w:val="Normalcentr"/>
                    <w:ind w:left="540" w:right="0"/>
                    <w:jc w:val="center"/>
                    <w:rPr>
                      <w:rFonts w:ascii="Book Antiqua" w:cs="Arial" w:hAnsi="Book Antiqua"/>
                      <w:b w:val="0"/>
                      <w:sz w:val="28"/>
                      <w:szCs w:val="28"/>
                    </w:rPr>
                  </w:pPr>
                </w:p>
                <w:p w:rsidR="005048AB" w:rsidDel="00000000" w:rsidP="009B5312" w:rsidRDefault="005048AB" w:rsidRPr="00000000">
                  <w:pPr>
                    <w:pStyle w:val="Normalcentr"/>
                    <w:ind w:left="540" w:right="0"/>
                    <w:jc w:val="center"/>
                    <w:rPr>
                      <w:rFonts w:ascii="Book Antiqua" w:cs="Arial" w:hAnsi="Book Antiqua"/>
                      <w:b w:val="0"/>
                      <w:sz w:val="28"/>
                      <w:szCs w:val="28"/>
                    </w:rPr>
                  </w:pPr>
                </w:p>
                <w:p w:rsidR="005048AB" w:rsidDel="00000000" w:rsidP="009B5312" w:rsidRDefault="005048AB" w:rsidRPr="00000000">
                  <w:pPr>
                    <w:pStyle w:val="Normalcentr"/>
                    <w:ind w:left="540" w:right="0"/>
                    <w:jc w:val="center"/>
                    <w:rPr>
                      <w:rFonts w:ascii="Book Antiqua" w:cs="Arial" w:hAnsi="Book Antiqua"/>
                      <w:b w:val="0"/>
                      <w:sz w:val="28"/>
                      <w:szCs w:val="28"/>
                    </w:rPr>
                  </w:pPr>
                </w:p>
                <w:p w:rsidR="005048AB" w:rsidDel="00000000" w:rsidP="009B5312" w:rsidRDefault="005048AB" w:rsidRPr="00000000">
                  <w:pPr>
                    <w:pStyle w:val="Normalcentr"/>
                    <w:ind w:left="540" w:right="0"/>
                    <w:jc w:val="center"/>
                    <w:rPr>
                      <w:rFonts w:ascii="Book Antiqua" w:cs="Arial" w:hAnsi="Book Antiqua"/>
                      <w:b w:val="0"/>
                      <w:sz w:val="28"/>
                      <w:szCs w:val="28"/>
                    </w:rPr>
                  </w:pPr>
                </w:p>
                <w:p w:rsidR="005048AB" w:rsidDel="00000000" w:rsidP="009B5312" w:rsidRDefault="005048AB" w:rsidRPr="00000000">
                  <w:pPr>
                    <w:pStyle w:val="Normalcentr"/>
                    <w:ind w:left="540" w:right="0"/>
                    <w:jc w:val="center"/>
                    <w:rPr>
                      <w:rFonts w:ascii="Book Antiqua" w:cs="Arial" w:hAnsi="Book Antiqua"/>
                      <w:b w:val="0"/>
                      <w:sz w:val="28"/>
                      <w:szCs w:val="28"/>
                    </w:rPr>
                  </w:pPr>
                </w:p>
                <w:p w:rsidR="005048AB" w:rsidDel="00000000" w:rsidP="009B5312" w:rsidRDefault="005048AB" w:rsidRPr="00000000">
                  <w:pPr>
                    <w:widowControl w:val="0"/>
                    <w:tabs>
                      <w:tab w:val="left" w:pos="313"/>
                    </w:tabs>
                    <w:jc w:val="both"/>
                    <w:rPr>
                      <w:rFonts w:ascii="Arial" w:cs="Arial" w:hAnsi="Arial"/>
                    </w:rPr>
                  </w:pPr>
                  <w:r w:rsidDel="00000000" w:rsidR="00000000" w:rsidRPr="00000000">
                    <w:rPr>
                      <w:rFonts w:ascii="Book Antiqua" w:cs="Arial" w:hAnsi="Book Antiqua"/>
                      <w:b w:val="1"/>
                      <w:sz w:val="28"/>
                      <w:szCs w:val="28"/>
                    </w:rPr>
                    <w:tab/>
                  </w:r>
                  <w:r w:rsidDel="00000000" w:rsidR="00000000" w:rsidRPr="00000000">
                    <w:rPr>
                      <w:rFonts w:ascii="Book Antiqua" w:cs="Arial" w:hAnsi="Book Antiqua"/>
                      <w:b w:val="1"/>
                      <w:sz w:val="28"/>
                      <w:szCs w:val="28"/>
                    </w:rPr>
                    <w:tab/>
                    <w:t xml:space="preserve">  Lot 3 : Impression</w:t>
                  </w:r>
                </w:p>
              </w:txbxContent>
            </v:textbox>
            <w10:wrap/>
          </v:roundrect>
        </w:pict>
      </w:r>
    </w:p>
    <w:p w:rsidR="00000000" w:rsidDel="00000000" w:rsidP="00000000" w:rsidRDefault="00000000" w:rsidRPr="00000000" w14:paraId="0000001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1"/>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Passé avec </w:t>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1"/>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(Nom de l’architecte, du groupement d’architectes ou de la société d’architectes.)(1)</w:t>
      </w:r>
      <w:r w:rsidDel="00000000" w:rsidR="00000000" w:rsidRPr="00000000">
        <w:rPr>
          <w:rFonts w:ascii="Calibri" w:cs="Calibri" w:eastAsia="Calibri" w:hAnsi="Calibri"/>
          <w:b w:val="1"/>
          <w:i w:val="0"/>
          <w:smallCaps w:val="1"/>
          <w:strike w:val="0"/>
          <w:color w:val="000000"/>
          <w:sz w:val="22"/>
          <w:szCs w:val="22"/>
          <w:u w:val="none"/>
          <w:shd w:fill="auto" w:val="clear"/>
          <w:vertAlign w:val="baseline"/>
          <w:rtl w:val="0"/>
        </w:rPr>
        <w:t xml:space="preserve"> </w:t>
      </w:r>
    </w:p>
    <w:p w:rsidR="00000000" w:rsidDel="00000000" w:rsidP="00000000" w:rsidRDefault="00000000" w:rsidRPr="00000000" w14:paraId="0000002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sz w:val="22"/>
          <w:szCs w:val="22"/>
        </w:rPr>
      </w:pPr>
      <w:r w:rsidDel="00000000" w:rsidR="00000000" w:rsidRPr="00000000">
        <w:rPr>
          <w:rtl w:val="0"/>
        </w:rPr>
      </w:r>
      <w:r w:rsidDel="00000000" w:rsidR="00000000" w:rsidRPr="00000000">
        <w:pict>
          <v:shape id="_x0000_s1027" style="position:absolute;left:0;text-align:left;margin-left:5.2pt;margin-top:6.65pt;width:255.15pt;height:0;z-index:251658240;mso-position-horizontal:absolute;mso-position-vertical:absolute;mso-position-horizontal-relative:margin;mso-position-vertical-relative:text;" o:connectortype="straight" type="#_x0000_t32"/>
        </w:pict>
      </w:r>
    </w:p>
    <w:p w:rsidR="00000000" w:rsidDel="00000000" w:rsidP="00000000" w:rsidRDefault="00000000" w:rsidRPr="00000000" w14:paraId="0000002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825" w:right="0" w:hanging="465"/>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 Supprimer la mention inutile</w:t>
      </w:r>
    </w:p>
    <w:p w:rsidR="00000000" w:rsidDel="00000000" w:rsidP="00000000" w:rsidRDefault="00000000" w:rsidRPr="00000000" w14:paraId="0000002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Contrat passé par consultation architecturale en application de l'alinéa 2 du paragraphe 1 de l'article 91 du décret n°2-12-349 du 8 joumada I 1434 (20 mars 2013) relatif aux marchés publics,</w:t>
      </w:r>
    </w:p>
    <w:p w:rsidR="00000000" w:rsidDel="00000000" w:rsidP="00000000" w:rsidRDefault="00000000" w:rsidRPr="00000000" w14:paraId="0000002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ENTRE :</w:t>
      </w:r>
    </w:p>
    <w:p w:rsidR="00000000" w:rsidDel="00000000" w:rsidP="00000000" w:rsidRDefault="00000000" w:rsidRPr="00000000" w14:paraId="00000031">
      <w:pPr>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Ministre de l’Agriculture et de la Pêche Maritime représenté par ……………………………………………</w:t>
      </w:r>
    </w:p>
    <w:p w:rsidR="00000000" w:rsidDel="00000000" w:rsidP="00000000" w:rsidRDefault="00000000" w:rsidRPr="00000000" w14:paraId="0000003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Désigné ci-après par le terme « Maitre d’ouvrage »</w:t>
      </w:r>
    </w:p>
    <w:p w:rsidR="00000000" w:rsidDel="00000000" w:rsidP="00000000" w:rsidRDefault="00000000" w:rsidRPr="00000000" w14:paraId="00000034">
      <w:pPr>
        <w:jc w:val="righ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D’UNE PART,</w:t>
      </w:r>
    </w:p>
    <w:p w:rsidR="00000000" w:rsidDel="00000000" w:rsidP="00000000" w:rsidRDefault="00000000" w:rsidRPr="00000000" w14:paraId="0000003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 :</w:t>
      </w:r>
    </w:p>
    <w:p w:rsidR="00000000" w:rsidDel="00000000" w:rsidP="00000000" w:rsidRDefault="00000000" w:rsidRPr="00000000" w14:paraId="00000038">
      <w:pPr>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 Cas de l’Architecte exerçant à titre privé et sous forme indépendante</w:t>
      </w:r>
    </w:p>
    <w:p w:rsidR="00000000" w:rsidDel="00000000" w:rsidP="00000000" w:rsidRDefault="00000000" w:rsidRPr="00000000" w14:paraId="0000003A">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 architecte, agissant en son nom et pour son propre compte</w:t>
      </w:r>
    </w:p>
    <w:p w:rsidR="00000000" w:rsidDel="00000000" w:rsidP="00000000" w:rsidRDefault="00000000" w:rsidRPr="00000000" w14:paraId="0000003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Autorisé à exercer la profession d’architecte sous le n°……………en date du………..</w:t>
      </w:r>
    </w:p>
    <w:p w:rsidR="00000000" w:rsidDel="00000000" w:rsidP="00000000" w:rsidRDefault="00000000" w:rsidRPr="00000000" w14:paraId="0000003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Patente n° ……………Affilié à la CNSS  sous n° ……………………..Adresse</w:t>
      </w:r>
    </w:p>
    <w:p w:rsidR="00000000" w:rsidDel="00000000" w:rsidP="00000000" w:rsidRDefault="00000000" w:rsidRPr="00000000" w14:paraId="0000004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4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Compte bancaire n° (RIB)……………………………………………….</w:t>
      </w:r>
    </w:p>
    <w:p w:rsidR="00000000" w:rsidDel="00000000" w:rsidP="00000000" w:rsidRDefault="00000000" w:rsidRPr="00000000" w14:paraId="0000004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Ouvert auprès de………………………………………………………………………</w:t>
      </w:r>
    </w:p>
    <w:p w:rsidR="00000000" w:rsidDel="00000000" w:rsidP="00000000" w:rsidRDefault="00000000" w:rsidRPr="00000000" w14:paraId="0000004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Désigné ci-après par le terme </w:t>
      </w:r>
      <w:r w:rsidDel="00000000" w:rsidR="00000000" w:rsidRPr="00000000">
        <w:rPr>
          <w:rFonts w:ascii="Calibri" w:cs="Calibri" w:eastAsia="Calibri" w:hAnsi="Calibri"/>
          <w:b w:val="1"/>
          <w:sz w:val="22"/>
          <w:szCs w:val="22"/>
          <w:rtl w:val="0"/>
        </w:rPr>
        <w:t xml:space="preserve">« Architecte ».</w:t>
      </w:r>
    </w:p>
    <w:p w:rsidR="00000000" w:rsidDel="00000000" w:rsidP="00000000" w:rsidRDefault="00000000" w:rsidRPr="00000000" w14:paraId="00000048">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tab/>
        <w:tab/>
        <w:tab/>
        <w:tab/>
        <w:tab/>
        <w:tab/>
        <w:tab/>
        <w:tab/>
        <w:tab/>
        <w:t xml:space="preserve">D’AUTRE PART,</w:t>
      </w:r>
    </w:p>
    <w:p w:rsidR="00000000" w:rsidDel="00000000" w:rsidP="00000000" w:rsidRDefault="00000000" w:rsidRPr="00000000" w14:paraId="0000004A">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2. Cas d’un groupement d’Architectes </w:t>
      </w:r>
    </w:p>
    <w:p w:rsidR="00000000" w:rsidDel="00000000" w:rsidP="00000000" w:rsidRDefault="00000000" w:rsidRPr="00000000" w14:paraId="0000004C">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membres du groupement d’architectes soussignés constitués aux termes de la convention de groupement………………………………………………….(les références de la convention) :</w:t>
      </w:r>
    </w:p>
    <w:p w:rsidR="00000000" w:rsidDel="00000000" w:rsidP="00000000" w:rsidRDefault="00000000" w:rsidRPr="00000000" w14:paraId="0000004E">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ab/>
        <w:t xml:space="preserve">Architecte 1 :</w:t>
      </w:r>
      <w:r w:rsidDel="00000000" w:rsidR="00000000" w:rsidRPr="00000000">
        <w:rPr>
          <w:rFonts w:ascii="Calibri" w:cs="Calibri" w:eastAsia="Calibri" w:hAnsi="Calibri"/>
          <w:sz w:val="22"/>
          <w:szCs w:val="22"/>
          <w:rtl w:val="0"/>
        </w:rPr>
        <w:tab/>
      </w:r>
    </w:p>
    <w:p w:rsidR="00000000" w:rsidDel="00000000" w:rsidP="00000000" w:rsidRDefault="00000000" w:rsidRPr="00000000" w14:paraId="0000005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M……………………………….architecte…………………………………</w:t>
      </w:r>
    </w:p>
    <w:p w:rsidR="00000000" w:rsidDel="00000000" w:rsidP="00000000" w:rsidRDefault="00000000" w:rsidRPr="00000000" w14:paraId="0000005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Agissant en son nom et pour son propre compte,</w:t>
      </w:r>
    </w:p>
    <w:p w:rsidR="00000000" w:rsidDel="00000000" w:rsidP="00000000" w:rsidRDefault="00000000" w:rsidRPr="00000000" w14:paraId="0000005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Autorisé à exercer la profession d’architecte sous le n° ……………en date du………………..</w:t>
      </w:r>
    </w:p>
    <w:p w:rsidR="00000000" w:rsidDel="00000000" w:rsidP="00000000" w:rsidRDefault="00000000" w:rsidRPr="00000000" w14:paraId="0000005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Patente n°………….Affilié à la CNSS  sous n°……………………………………………..</w:t>
      </w:r>
    </w:p>
    <w:p w:rsidR="00000000" w:rsidDel="00000000" w:rsidP="00000000" w:rsidRDefault="00000000" w:rsidRPr="00000000" w14:paraId="0000005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Adresse…………………………………………………………………………………………………</w:t>
      </w:r>
    </w:p>
    <w:p w:rsidR="00000000" w:rsidDel="00000000" w:rsidP="00000000" w:rsidRDefault="00000000" w:rsidRPr="00000000" w14:paraId="0000005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t xml:space="preserve">Architecte 2 :……………………………………………………………………………</w:t>
      </w:r>
    </w:p>
    <w:p w:rsidR="00000000" w:rsidDel="00000000" w:rsidP="00000000" w:rsidRDefault="00000000" w:rsidRPr="00000000" w14:paraId="0000005D">
      <w:pPr>
        <w:jc w:val="both"/>
        <w:rPr>
          <w:rFonts w:ascii="Calibri" w:cs="Calibri" w:eastAsia="Calibri" w:hAnsi="Calibri"/>
          <w:b w:val="1"/>
          <w:i w:val="1"/>
          <w:sz w:val="22"/>
          <w:szCs w:val="22"/>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i w:val="1"/>
          <w:sz w:val="22"/>
          <w:szCs w:val="22"/>
        </w:rPr>
      </w:pPr>
      <w:r w:rsidDel="00000000" w:rsidR="00000000" w:rsidRPr="00000000">
        <w:rPr>
          <w:rFonts w:ascii="Calibri" w:cs="Calibri" w:eastAsia="Calibri" w:hAnsi="Calibri"/>
          <w:i w:val="1"/>
          <w:sz w:val="22"/>
          <w:szCs w:val="22"/>
          <w:rtl w:val="0"/>
        </w:rPr>
        <w:t xml:space="preserve">(Servir les renseignements le concernant)</w:t>
      </w: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t xml:space="preserve">Architecte 3 :…………………………………………………………………………….</w:t>
      </w:r>
    </w:p>
    <w:p w:rsidR="00000000" w:rsidDel="00000000" w:rsidP="00000000" w:rsidRDefault="00000000" w:rsidRPr="00000000" w14:paraId="00000063">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Calibri" w:cs="Calibri" w:eastAsia="Calibri" w:hAnsi="Calibri"/>
          <w:i w:val="1"/>
          <w:sz w:val="22"/>
          <w:szCs w:val="22"/>
          <w:rtl w:val="0"/>
        </w:rPr>
        <w:t xml:space="preserve">Servir les renseignements le concernant)</w:t>
      </w: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ab/>
        <w:tab/>
        <w:tab/>
        <w:tab/>
        <w:t xml:space="preserve">Nous nous obligeons conjointement ou solidairement,</w:t>
      </w:r>
    </w:p>
    <w:p w:rsidR="00000000" w:rsidDel="00000000" w:rsidP="00000000" w:rsidRDefault="00000000" w:rsidRPr="00000000" w14:paraId="00000069">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Ayant M……………..(Prénom, Nom) Architecte, en tant que mandataire du groupement et coordonnateur de l’exécution des prestations,</w:t>
      </w:r>
    </w:p>
    <w:p w:rsidR="00000000" w:rsidDel="00000000" w:rsidP="00000000" w:rsidRDefault="00000000" w:rsidRPr="00000000" w14:paraId="0000006B">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Ayant un compte bancaire commun sous n° (RIB)……………………………………………………………….</w:t>
      </w:r>
    </w:p>
    <w:p w:rsidR="00000000" w:rsidDel="00000000" w:rsidP="00000000" w:rsidRDefault="00000000" w:rsidRPr="00000000" w14:paraId="0000006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Ouvert auprès……………………………………………………………………………………………</w:t>
      </w:r>
    </w:p>
    <w:p w:rsidR="00000000" w:rsidDel="00000000" w:rsidP="00000000" w:rsidRDefault="00000000" w:rsidRPr="00000000" w14:paraId="0000006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Désigné ci-après par le terme </w:t>
      </w:r>
      <w:r w:rsidDel="00000000" w:rsidR="00000000" w:rsidRPr="00000000">
        <w:rPr>
          <w:rFonts w:ascii="Calibri" w:cs="Calibri" w:eastAsia="Calibri" w:hAnsi="Calibri"/>
          <w:b w:val="1"/>
          <w:sz w:val="22"/>
          <w:szCs w:val="22"/>
          <w:rtl w:val="0"/>
        </w:rPr>
        <w:t xml:space="preserve">« Architecte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2">
      <w:pPr>
        <w:jc w:val="righ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D’AUTRE PART,</w:t>
      </w:r>
    </w:p>
    <w:p w:rsidR="00000000" w:rsidDel="00000000" w:rsidP="00000000" w:rsidRDefault="00000000" w:rsidRPr="00000000" w14:paraId="00000073">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 Cas d’une société d’Architectes</w:t>
      </w:r>
    </w:p>
    <w:p w:rsidR="00000000" w:rsidDel="00000000" w:rsidP="00000000" w:rsidRDefault="00000000" w:rsidRPr="00000000" w14:paraId="00000074">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75">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M………………………………………Architecte,……………………..(Qualité)</w:t>
      </w:r>
    </w:p>
    <w:p w:rsidR="00000000" w:rsidDel="00000000" w:rsidP="00000000" w:rsidRDefault="00000000" w:rsidRPr="00000000" w14:paraId="00000076">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Agissant au nom et pour le compte de la Société d’Architectes………………….en vertu des pouvoirs qui me sont conférés,</w:t>
      </w:r>
    </w:p>
    <w:p w:rsidR="00000000" w:rsidDel="00000000" w:rsidP="00000000" w:rsidRDefault="00000000" w:rsidRPr="00000000" w14:paraId="00000077">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 capital social………………………………………..</w:t>
      </w:r>
    </w:p>
    <w:p w:rsidR="00000000" w:rsidDel="00000000" w:rsidP="00000000" w:rsidRDefault="00000000" w:rsidRPr="00000000" w14:paraId="00000078">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Autorisé à exercer la profession d ‘architecte sous le N°……………… en date du……………………</w:t>
      </w:r>
    </w:p>
    <w:p w:rsidR="00000000" w:rsidDel="00000000" w:rsidP="00000000" w:rsidRDefault="00000000" w:rsidRPr="00000000" w14:paraId="00000079">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Patente N°…………………………</w:t>
      </w:r>
    </w:p>
    <w:p w:rsidR="00000000" w:rsidDel="00000000" w:rsidP="00000000" w:rsidRDefault="00000000" w:rsidRPr="00000000" w14:paraId="0000007A">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Affiliée à la CNSS sous n°……………………………………………………</w:t>
      </w:r>
    </w:p>
    <w:p w:rsidR="00000000" w:rsidDel="00000000" w:rsidP="00000000" w:rsidRDefault="00000000" w:rsidRPr="00000000" w14:paraId="0000007B">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Compte bancaire n°(RIB)……………………………………………………</w:t>
      </w:r>
    </w:p>
    <w:p w:rsidR="00000000" w:rsidDel="00000000" w:rsidP="00000000" w:rsidRDefault="00000000" w:rsidRPr="00000000" w14:paraId="0000007C">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Ouvert auprès ………………………….</w:t>
      </w:r>
    </w:p>
    <w:p w:rsidR="00000000" w:rsidDel="00000000" w:rsidP="00000000" w:rsidRDefault="00000000" w:rsidRPr="00000000" w14:paraId="0000007D">
      <w:pPr>
        <w:spacing w:line="3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Téléphone /GSM :………………………………….Fax :………………………………………………..</w:t>
      </w:r>
    </w:p>
    <w:p w:rsidR="00000000" w:rsidDel="00000000" w:rsidP="00000000" w:rsidRDefault="00000000" w:rsidRPr="00000000" w14:paraId="0000007E">
      <w:pPr>
        <w:spacing w:line="3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F">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Désigné ci-après par le terme « Architecte »</w:t>
      </w:r>
    </w:p>
    <w:p w:rsidR="00000000" w:rsidDel="00000000" w:rsidP="00000000" w:rsidRDefault="00000000" w:rsidRPr="00000000" w14:paraId="00000080">
      <w:pPr>
        <w:spacing w:line="360" w:lineRule="auto"/>
        <w:jc w:val="right"/>
        <w:rPr>
          <w:rFonts w:ascii="Calibri" w:cs="Calibri" w:eastAsia="Calibri" w:hAnsi="Calibri"/>
          <w:b w:val="1"/>
        </w:rPr>
      </w:pPr>
      <w:r w:rsidDel="00000000" w:rsidR="00000000" w:rsidRPr="00000000">
        <w:rPr>
          <w:rFonts w:ascii="Calibri" w:cs="Calibri" w:eastAsia="Calibri" w:hAnsi="Calibri"/>
          <w:b w:val="1"/>
          <w:sz w:val="22"/>
          <w:szCs w:val="22"/>
          <w:rtl w:val="0"/>
        </w:rPr>
        <w:t xml:space="preserve">D’AUTRE PART,</w:t>
      </w:r>
      <w:r w:rsidDel="00000000" w:rsidR="00000000" w:rsidRPr="00000000">
        <w:rPr>
          <w:rtl w:val="0"/>
        </w:rPr>
      </w:r>
    </w:p>
    <w:p w:rsidR="00000000" w:rsidDel="00000000" w:rsidP="00000000" w:rsidRDefault="00000000" w:rsidRPr="00000000" w14:paraId="0000008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IL A ETE ARRETE ET CONVENU CE QUE DE SUIT :</w:t>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pStyle w:val="Subtitle"/>
        <w:jc w:val="left"/>
        <w:rPr>
          <w:rFonts w:ascii="Calibri" w:cs="Calibri" w:eastAsia="Calibri" w:hAnsi="Calibri"/>
          <w:b w:val="1"/>
          <w:sz w:val="22"/>
          <w:szCs w:val="22"/>
        </w:rPr>
      </w:pPr>
      <w:bookmarkStart w:colFirst="0" w:colLast="0" w:name="_gjdgxs" w:id="0"/>
      <w:bookmarkEnd w:id="0"/>
      <w:r w:rsidDel="00000000" w:rsidR="00000000" w:rsidRPr="00000000">
        <w:rPr>
          <w:rtl w:val="0"/>
        </w:rPr>
      </w:r>
    </w:p>
    <w:p w:rsidR="00000000" w:rsidDel="00000000" w:rsidP="00000000" w:rsidRDefault="00000000" w:rsidRPr="00000000" w14:paraId="00000085">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6">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7">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8">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D">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1 : Objet du contrat </w:t>
      </w:r>
    </w:p>
    <w:p w:rsidR="00000000" w:rsidDel="00000000" w:rsidP="00000000" w:rsidRDefault="00000000" w:rsidRPr="00000000" w14:paraId="0000009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présent contrat a pour objet la réalisation des études architecturales et le suivi des travaux d’aménagement de la salle BOUSKOUL relevant du Ministère de l'Agriculture et de la Pêche Maritime - Département de l'Agriculture – sis à l’avenue Mohamed V Quartier Administratif Rabat, séance publique (en lot unique).</w:t>
      </w:r>
    </w:p>
    <w:p w:rsidR="00000000" w:rsidDel="00000000" w:rsidP="00000000" w:rsidRDefault="00000000" w:rsidRPr="00000000" w14:paraId="00000093">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94">
      <w:pPr>
        <w:pStyle w:val="Title"/>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CHAPITRE PREMIER : DISPOSITIONS GENERALES</w:t>
      </w:r>
    </w:p>
    <w:p w:rsidR="00000000" w:rsidDel="00000000" w:rsidP="00000000" w:rsidRDefault="00000000" w:rsidRPr="00000000" w14:paraId="00000095">
      <w:pPr>
        <w:ind w:firstLine="708"/>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96">
      <w:pPr>
        <w:pStyle w:val="Subtitle"/>
        <w:jc w:val="left"/>
        <w:rPr>
          <w:rFonts w:ascii="Calibri" w:cs="Calibri" w:eastAsia="Calibri" w:hAnsi="Calibri"/>
          <w:b w:val="1"/>
          <w:sz w:val="22"/>
          <w:szCs w:val="22"/>
        </w:rPr>
      </w:pPr>
      <w:bookmarkStart w:colFirst="0" w:colLast="0" w:name="_30j0zll" w:id="1"/>
      <w:bookmarkEnd w:id="1"/>
      <w:r w:rsidDel="00000000" w:rsidR="00000000" w:rsidRPr="00000000">
        <w:rPr>
          <w:rFonts w:ascii="Calibri" w:cs="Calibri" w:eastAsia="Calibri" w:hAnsi="Calibri"/>
          <w:b w:val="1"/>
          <w:sz w:val="22"/>
          <w:szCs w:val="22"/>
          <w:rtl w:val="0"/>
        </w:rPr>
        <w:t xml:space="preserve">ARTICLE 2 : Consistance du projet </w:t>
      </w:r>
    </w:p>
    <w:p w:rsidR="00000000" w:rsidDel="00000000" w:rsidP="00000000" w:rsidRDefault="00000000" w:rsidRPr="00000000" w14:paraId="0000009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projet à réaliser consiste en l’aménagement de la salle BOUSKOUL relevant du Ministère de l'Agriculture et de la Pêche Maritime - Département de l'Agriculture - à Rabat.</w:t>
      </w:r>
    </w:p>
    <w:p w:rsidR="00000000" w:rsidDel="00000000" w:rsidP="00000000" w:rsidRDefault="00000000" w:rsidRPr="00000000" w14:paraId="0000009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 vise la remise en état de cette salle de conférences et ses dépendances avec le traitement des accès et la reprise de tous les lots techniques, à savoir :</w:t>
      </w:r>
    </w:p>
    <w:p w:rsidR="00000000" w:rsidDel="00000000" w:rsidP="00000000" w:rsidRDefault="00000000" w:rsidRPr="00000000" w14:paraId="0000009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Revêtements sols et murs ;</w:t>
      </w:r>
    </w:p>
    <w:p w:rsidR="00000000" w:rsidDel="00000000" w:rsidP="00000000" w:rsidRDefault="00000000" w:rsidRPr="00000000" w14:paraId="0000009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Faux-Plafonds ;</w:t>
      </w:r>
    </w:p>
    <w:p w:rsidR="00000000" w:rsidDel="00000000" w:rsidP="00000000" w:rsidRDefault="00000000" w:rsidRPr="00000000" w14:paraId="0000009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Electricité-Lustrerie ;</w:t>
      </w:r>
    </w:p>
    <w:p w:rsidR="00000000" w:rsidDel="00000000" w:rsidP="00000000" w:rsidRDefault="00000000" w:rsidRPr="00000000" w14:paraId="0000009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Menuiserie bois-Aluminium-Métallique ;</w:t>
      </w:r>
    </w:p>
    <w:p w:rsidR="00000000" w:rsidDel="00000000" w:rsidP="00000000" w:rsidRDefault="00000000" w:rsidRPr="00000000" w14:paraId="0000009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Peinture-Vitrerie ;</w:t>
      </w:r>
    </w:p>
    <w:p w:rsidR="00000000" w:rsidDel="00000000" w:rsidP="00000000" w:rsidRDefault="00000000" w:rsidRPr="00000000" w14:paraId="0000009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Climatisation ;</w:t>
      </w:r>
    </w:p>
    <w:p w:rsidR="00000000" w:rsidDel="00000000" w:rsidP="00000000" w:rsidRDefault="00000000" w:rsidRPr="00000000" w14:paraId="0000009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Protection et Détection Incendie ;</w:t>
      </w:r>
    </w:p>
    <w:p w:rsidR="00000000" w:rsidDel="00000000" w:rsidP="00000000" w:rsidRDefault="00000000" w:rsidRPr="00000000" w14:paraId="000000A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Sonorisation et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téléphonie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A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Isolation thermique et phonique (Traitement acoustique) ;</w:t>
      </w:r>
    </w:p>
    <w:p w:rsidR="00000000" w:rsidDel="00000000" w:rsidP="00000000" w:rsidRDefault="00000000" w:rsidRPr="00000000" w14:paraId="000000A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Agencement de la salle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Traitement des entrées et signalétique. </w:t>
      </w:r>
    </w:p>
    <w:p w:rsidR="00000000" w:rsidDel="00000000" w:rsidP="00000000" w:rsidRDefault="00000000" w:rsidRPr="00000000" w14:paraId="000000A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sz w:val="22"/>
          <w:szCs w:val="22"/>
        </w:rPr>
      </w:pPr>
      <w:hyperlink r:id="rId6">
        <w:r w:rsidDel="00000000" w:rsidR="00000000" w:rsidRPr="00000000">
          <w:rPr>
            <w:rFonts w:ascii="Calibri" w:cs="Calibri" w:eastAsia="Calibri" w:hAnsi="Calibri"/>
            <w:sz w:val="22"/>
            <w:szCs w:val="22"/>
            <w:rtl w:val="0"/>
          </w:rPr>
          <w:t xml:space="preserve">L'aménagement de</w:t>
        </w:r>
      </w:hyperlink>
      <w:r w:rsidDel="00000000" w:rsidR="00000000" w:rsidRPr="00000000">
        <w:rPr>
          <w:rFonts w:ascii="Calibri" w:cs="Calibri" w:eastAsia="Calibri" w:hAnsi="Calibri"/>
          <w:sz w:val="22"/>
          <w:szCs w:val="22"/>
          <w:rtl w:val="0"/>
        </w:rPr>
        <w:t xml:space="preserve"> cette salle de conférence doit répondre à deux exigences: la fonctionnalité et le confort et ce, afin de pouvoir travailler dans de bonnes conditions et recevoir les usagers dans une ambiance agréable.</w:t>
      </w:r>
    </w:p>
    <w:p w:rsidR="00000000" w:rsidDel="00000000" w:rsidP="00000000" w:rsidRDefault="00000000" w:rsidRPr="00000000" w14:paraId="000000A7">
      <w:pPr>
        <w:widowControl w:val="0"/>
        <w:ind w:left="426" w:firstLine="0"/>
        <w:jc w:val="both"/>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0A8">
      <w:pPr>
        <w:pStyle w:val="Subtitle"/>
        <w:jc w:val="left"/>
        <w:rPr>
          <w:rFonts w:ascii="Calibri" w:cs="Calibri" w:eastAsia="Calibri" w:hAnsi="Calibri"/>
          <w:b w:val="1"/>
          <w:sz w:val="22"/>
          <w:szCs w:val="22"/>
        </w:rPr>
      </w:pPr>
      <w:bookmarkStart w:colFirst="0" w:colLast="0" w:name="_1fob9te" w:id="2"/>
      <w:bookmarkEnd w:id="2"/>
      <w:r w:rsidDel="00000000" w:rsidR="00000000" w:rsidRPr="00000000">
        <w:rPr>
          <w:rFonts w:ascii="Calibri" w:cs="Calibri" w:eastAsia="Calibri" w:hAnsi="Calibri"/>
          <w:b w:val="1"/>
          <w:sz w:val="22"/>
          <w:szCs w:val="22"/>
          <w:rtl w:val="0"/>
        </w:rPr>
        <w:t xml:space="preserve">ARTICLE 3 : Référence aux textes généraux et spéciaux</w:t>
      </w:r>
    </w:p>
    <w:p w:rsidR="00000000" w:rsidDel="00000000" w:rsidP="00000000" w:rsidRDefault="00000000" w:rsidRPr="00000000" w14:paraId="000000A9">
      <w:pP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soumis, en particulier, aux dispositions des textes suivants :</w:t>
      </w:r>
    </w:p>
    <w:p w:rsidR="00000000" w:rsidDel="00000000" w:rsidP="00000000" w:rsidRDefault="00000000" w:rsidRPr="00000000" w14:paraId="000000AA">
      <w:pPr>
        <w:numPr>
          <w:ilvl w:val="0"/>
          <w:numId w:val="3"/>
        </w:numPr>
        <w:ind w:left="720" w:hanging="360"/>
        <w:jc w:val="both"/>
        <w:rPr>
          <w:sz w:val="22"/>
          <w:szCs w:val="22"/>
        </w:rPr>
      </w:pPr>
      <w:r w:rsidDel="00000000" w:rsidR="00000000" w:rsidRPr="00000000">
        <w:rPr>
          <w:rFonts w:ascii="Calibri" w:cs="Calibri" w:eastAsia="Calibri" w:hAnsi="Calibri"/>
          <w:sz w:val="22"/>
          <w:szCs w:val="22"/>
          <w:rtl w:val="0"/>
        </w:rPr>
        <w:t xml:space="preserve">Loi n° 016-89 relative à l’exercice de la profession d’architecte et à l’institution de l’Ordre National des Architectes, promulguée par Dahir n°1.92.122 du 22 </w:t>
      </w:r>
      <w:r w:rsidDel="00000000" w:rsidR="00000000" w:rsidRPr="00000000">
        <w:rPr>
          <w:rFonts w:ascii="Calibri" w:cs="Calibri" w:eastAsia="Calibri" w:hAnsi="Calibri"/>
          <w:b w:val="1"/>
          <w:sz w:val="22"/>
          <w:szCs w:val="22"/>
          <w:rtl w:val="0"/>
        </w:rPr>
        <w:t xml:space="preserve">rabia</w:t>
      </w:r>
      <w:r w:rsidDel="00000000" w:rsidR="00000000" w:rsidRPr="00000000">
        <w:rPr>
          <w:rFonts w:ascii="Calibri" w:cs="Calibri" w:eastAsia="Calibri" w:hAnsi="Calibri"/>
          <w:sz w:val="22"/>
          <w:szCs w:val="22"/>
          <w:rtl w:val="0"/>
        </w:rPr>
        <w:t xml:space="preserve"> I 1414 (10 septembre 1993) ;</w:t>
      </w:r>
    </w:p>
    <w:p w:rsidR="00000000" w:rsidDel="00000000" w:rsidP="00000000" w:rsidRDefault="00000000" w:rsidRPr="00000000" w14:paraId="000000AB">
      <w:pPr>
        <w:numPr>
          <w:ilvl w:val="0"/>
          <w:numId w:val="3"/>
        </w:numPr>
        <w:ind w:left="720" w:hanging="360"/>
        <w:jc w:val="both"/>
        <w:rPr>
          <w:sz w:val="22"/>
          <w:szCs w:val="22"/>
        </w:rPr>
      </w:pPr>
      <w:r w:rsidDel="00000000" w:rsidR="00000000" w:rsidRPr="00000000">
        <w:rPr>
          <w:rFonts w:ascii="Calibri" w:cs="Calibri" w:eastAsia="Calibri" w:hAnsi="Calibri"/>
          <w:sz w:val="22"/>
          <w:szCs w:val="22"/>
          <w:rtl w:val="0"/>
        </w:rPr>
        <w:t xml:space="preserve">Loi n° 25-90 relative aux lotissements, groupes d’habitations et morcellements promulguée par Dahir n°1-92-7 du 15 Hija 1412  (17 Juin 1992) ;</w:t>
      </w:r>
    </w:p>
    <w:p w:rsidR="00000000" w:rsidDel="00000000" w:rsidP="00000000" w:rsidRDefault="00000000" w:rsidRPr="00000000" w14:paraId="000000AC">
      <w:pPr>
        <w:numPr>
          <w:ilvl w:val="0"/>
          <w:numId w:val="3"/>
        </w:numPr>
        <w:ind w:left="720" w:hanging="360"/>
        <w:jc w:val="both"/>
        <w:rPr>
          <w:sz w:val="22"/>
          <w:szCs w:val="22"/>
        </w:rPr>
      </w:pPr>
      <w:r w:rsidDel="00000000" w:rsidR="00000000" w:rsidRPr="00000000">
        <w:rPr>
          <w:rFonts w:ascii="Calibri" w:cs="Calibri" w:eastAsia="Calibri" w:hAnsi="Calibri"/>
          <w:sz w:val="22"/>
          <w:szCs w:val="22"/>
          <w:rtl w:val="0"/>
        </w:rPr>
        <w:t xml:space="preserve">Loi n°12-90 relative à l’urbanisme promulguée par Dahir n°1-92-31 du 15 Hija 1412 (17 Juin 1992) ;</w:t>
      </w:r>
    </w:p>
    <w:p w:rsidR="00000000" w:rsidDel="00000000" w:rsidP="00000000" w:rsidRDefault="00000000" w:rsidRPr="00000000" w14:paraId="000000AD">
      <w:pPr>
        <w:numPr>
          <w:ilvl w:val="0"/>
          <w:numId w:val="3"/>
        </w:numPr>
        <w:ind w:left="720" w:hanging="360"/>
        <w:jc w:val="both"/>
        <w:rPr>
          <w:sz w:val="22"/>
          <w:szCs w:val="22"/>
        </w:rPr>
      </w:pPr>
      <w:r w:rsidDel="00000000" w:rsidR="00000000" w:rsidRPr="00000000">
        <w:rPr>
          <w:rFonts w:ascii="Calibri" w:cs="Calibri" w:eastAsia="Calibri" w:hAnsi="Calibri"/>
          <w:sz w:val="22"/>
          <w:szCs w:val="22"/>
          <w:rtl w:val="0"/>
        </w:rPr>
        <w:t xml:space="preserve">Loi n°69-00 relative au contrôle financier de l’Etat sur les entreprises publiques et autres organismes, promulguée par </w:t>
      </w:r>
      <w:r w:rsidDel="00000000" w:rsidR="00000000" w:rsidRPr="00000000">
        <w:rPr>
          <w:rFonts w:ascii="Calibri" w:cs="Calibri" w:eastAsia="Calibri" w:hAnsi="Calibri"/>
          <w:b w:val="1"/>
          <w:sz w:val="22"/>
          <w:szCs w:val="22"/>
          <w:rtl w:val="0"/>
        </w:rPr>
        <w:t xml:space="preserve">l</w:t>
      </w:r>
      <w:r w:rsidDel="00000000" w:rsidR="00000000" w:rsidRPr="00000000">
        <w:rPr>
          <w:rFonts w:ascii="Calibri" w:cs="Calibri" w:eastAsia="Calibri" w:hAnsi="Calibri"/>
          <w:sz w:val="22"/>
          <w:szCs w:val="22"/>
          <w:rtl w:val="0"/>
        </w:rPr>
        <w:t xml:space="preserve">e Dahir n° 1-03-195 </w:t>
      </w:r>
      <w:r w:rsidDel="00000000" w:rsidR="00000000" w:rsidRPr="00000000">
        <w:rPr>
          <w:rFonts w:ascii="Calibri" w:cs="Calibri" w:eastAsia="Calibri" w:hAnsi="Calibri"/>
          <w:b w:val="1"/>
          <w:sz w:val="22"/>
          <w:szCs w:val="22"/>
          <w:rtl w:val="0"/>
        </w:rPr>
        <w:t xml:space="preserve">du</w:t>
      </w:r>
      <w:r w:rsidDel="00000000" w:rsidR="00000000" w:rsidRPr="00000000">
        <w:rPr>
          <w:rFonts w:ascii="Calibri" w:cs="Calibri" w:eastAsia="Calibri" w:hAnsi="Calibri"/>
          <w:sz w:val="22"/>
          <w:szCs w:val="22"/>
          <w:rtl w:val="0"/>
        </w:rPr>
        <w:t xml:space="preserve"> 16 Ramadan 1424  (11 Novembre 2003) ;</w:t>
      </w:r>
    </w:p>
    <w:p w:rsidR="00000000" w:rsidDel="00000000" w:rsidP="00000000" w:rsidRDefault="00000000" w:rsidRPr="00000000" w14:paraId="000000AE">
      <w:pPr>
        <w:numPr>
          <w:ilvl w:val="0"/>
          <w:numId w:val="3"/>
        </w:numPr>
        <w:ind w:left="720" w:hanging="360"/>
        <w:jc w:val="both"/>
        <w:rPr>
          <w:sz w:val="22"/>
          <w:szCs w:val="22"/>
        </w:rPr>
      </w:pPr>
      <w:r w:rsidDel="00000000" w:rsidR="00000000" w:rsidRPr="00000000">
        <w:rPr>
          <w:rFonts w:ascii="Calibri" w:cs="Calibri" w:eastAsia="Calibri" w:hAnsi="Calibri"/>
          <w:b w:val="1"/>
          <w:sz w:val="22"/>
          <w:szCs w:val="22"/>
          <w:rtl w:val="0"/>
        </w:rPr>
        <w:t xml:space="preserve">D</w:t>
      </w:r>
      <w:r w:rsidDel="00000000" w:rsidR="00000000" w:rsidRPr="00000000">
        <w:rPr>
          <w:rFonts w:ascii="Calibri" w:cs="Calibri" w:eastAsia="Calibri" w:hAnsi="Calibri"/>
          <w:sz w:val="22"/>
          <w:szCs w:val="22"/>
          <w:rtl w:val="0"/>
        </w:rPr>
        <w:t xml:space="preserve">ahir du 23 chaoual 1367 (28 août 1948) relatif au nantissement des marchés publics ;</w:t>
      </w:r>
    </w:p>
    <w:p w:rsidR="00000000" w:rsidDel="00000000" w:rsidP="00000000" w:rsidRDefault="00000000" w:rsidRPr="00000000" w14:paraId="000000AF">
      <w:pPr>
        <w:numPr>
          <w:ilvl w:val="0"/>
          <w:numId w:val="3"/>
        </w:numPr>
        <w:ind w:left="720" w:hanging="360"/>
        <w:jc w:val="both"/>
        <w:rPr>
          <w:sz w:val="22"/>
          <w:szCs w:val="22"/>
        </w:rPr>
      </w:pPr>
      <w:r w:rsidDel="00000000" w:rsidR="00000000" w:rsidRPr="00000000">
        <w:rPr>
          <w:rFonts w:ascii="Calibri" w:cs="Calibri" w:eastAsia="Calibri" w:hAnsi="Calibri"/>
          <w:sz w:val="22"/>
          <w:szCs w:val="22"/>
          <w:rtl w:val="0"/>
        </w:rPr>
        <w:t xml:space="preserve">décret royal n° 330-66 du 10 moharrem 1387 (21 avril 1967) portant règlement général de comptabilité publique tel qu’il a été modifié et complété ;</w:t>
      </w:r>
    </w:p>
    <w:p w:rsidR="00000000" w:rsidDel="00000000" w:rsidP="00000000" w:rsidRDefault="00000000" w:rsidRPr="00000000" w14:paraId="000000B0">
      <w:pPr>
        <w:numPr>
          <w:ilvl w:val="0"/>
          <w:numId w:val="3"/>
        </w:numPr>
        <w:ind w:left="720" w:hanging="360"/>
        <w:jc w:val="both"/>
        <w:rPr>
          <w:b w:val="1"/>
          <w:sz w:val="22"/>
          <w:szCs w:val="22"/>
        </w:rPr>
      </w:pPr>
      <w:r w:rsidDel="00000000" w:rsidR="00000000" w:rsidRPr="00000000">
        <w:rPr>
          <w:rFonts w:ascii="Calibri" w:cs="Calibri" w:eastAsia="Calibri" w:hAnsi="Calibri"/>
          <w:b w:val="1"/>
          <w:sz w:val="22"/>
          <w:szCs w:val="22"/>
          <w:rtl w:val="0"/>
        </w:rPr>
        <w:t xml:space="preserve">Dahir du 9 Ramadan 1331 (12 Aout 1913) formant code des obligations et contrats</w:t>
      </w:r>
    </w:p>
    <w:p w:rsidR="00000000" w:rsidDel="00000000" w:rsidP="00000000" w:rsidRDefault="00000000" w:rsidRPr="00000000" w14:paraId="000000B1">
      <w:pPr>
        <w:numPr>
          <w:ilvl w:val="0"/>
          <w:numId w:val="3"/>
        </w:numPr>
        <w:ind w:left="720" w:hanging="360"/>
        <w:jc w:val="both"/>
        <w:rPr>
          <w:sz w:val="22"/>
          <w:szCs w:val="22"/>
        </w:rPr>
      </w:pPr>
      <w:r w:rsidDel="00000000" w:rsidR="00000000" w:rsidRPr="00000000">
        <w:rPr>
          <w:rFonts w:ascii="Calibri" w:cs="Calibri" w:eastAsia="Calibri" w:hAnsi="Calibri"/>
          <w:b w:val="1"/>
          <w:sz w:val="22"/>
          <w:szCs w:val="22"/>
          <w:rtl w:val="0"/>
        </w:rPr>
        <w:t xml:space="preserve">D</w:t>
      </w:r>
      <w:r w:rsidDel="00000000" w:rsidR="00000000" w:rsidRPr="00000000">
        <w:rPr>
          <w:rFonts w:ascii="Calibri" w:cs="Calibri" w:eastAsia="Calibri" w:hAnsi="Calibri"/>
          <w:sz w:val="22"/>
          <w:szCs w:val="22"/>
          <w:rtl w:val="0"/>
        </w:rPr>
        <w:t xml:space="preserve">écret n°2-12-349 du 8 Joumada I 1434 (20 mars 2013) relatif aux marchés publics ;</w:t>
      </w:r>
    </w:p>
    <w:p w:rsidR="00000000" w:rsidDel="00000000" w:rsidP="00000000" w:rsidRDefault="00000000" w:rsidRPr="00000000" w14:paraId="000000B2">
      <w:pPr>
        <w:numPr>
          <w:ilvl w:val="0"/>
          <w:numId w:val="3"/>
        </w:numPr>
        <w:ind w:left="720" w:hanging="360"/>
        <w:jc w:val="both"/>
        <w:rPr>
          <w:sz w:val="22"/>
          <w:szCs w:val="22"/>
        </w:rPr>
      </w:pPr>
      <w:r w:rsidDel="00000000" w:rsidR="00000000" w:rsidRPr="00000000">
        <w:rPr>
          <w:rFonts w:ascii="Calibri" w:cs="Calibri" w:eastAsia="Calibri" w:hAnsi="Calibri"/>
          <w:sz w:val="22"/>
          <w:szCs w:val="22"/>
          <w:rtl w:val="0"/>
        </w:rPr>
        <w:t xml:space="preserve">Décret n° 2-07</w:t>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sz w:val="22"/>
          <w:szCs w:val="22"/>
          <w:rtl w:val="0"/>
        </w:rPr>
        <w:t xml:space="preserve">1235 du 5 Kaâda 1429 (4 novembre 2008) relatif au contrôle des dépenses de l’Etat ;</w:t>
      </w:r>
    </w:p>
    <w:p w:rsidR="00000000" w:rsidDel="00000000" w:rsidP="00000000" w:rsidRDefault="00000000" w:rsidRPr="00000000" w14:paraId="000000B3">
      <w:pPr>
        <w:numPr>
          <w:ilvl w:val="0"/>
          <w:numId w:val="3"/>
        </w:numPr>
        <w:ind w:left="720" w:hanging="360"/>
        <w:jc w:val="both"/>
        <w:rPr>
          <w:sz w:val="22"/>
          <w:szCs w:val="22"/>
        </w:rPr>
      </w:pPr>
      <w:r w:rsidDel="00000000" w:rsidR="00000000" w:rsidRPr="00000000">
        <w:rPr>
          <w:rFonts w:ascii="Calibri" w:cs="Calibri" w:eastAsia="Calibri" w:hAnsi="Calibri"/>
          <w:b w:val="1"/>
          <w:sz w:val="22"/>
          <w:szCs w:val="22"/>
          <w:rtl w:val="0"/>
        </w:rPr>
        <w:t xml:space="preserve">D</w:t>
      </w:r>
      <w:r w:rsidDel="00000000" w:rsidR="00000000" w:rsidRPr="00000000">
        <w:rPr>
          <w:rFonts w:ascii="Calibri" w:cs="Calibri" w:eastAsia="Calibri" w:hAnsi="Calibri"/>
          <w:sz w:val="22"/>
          <w:szCs w:val="22"/>
          <w:rtl w:val="0"/>
        </w:rPr>
        <w:t xml:space="preserve">écret  n°2-09-441 du 17 moharrem 1431 (03 janvier 2010) portant règlement de la comptabilité publique des collectivités locales et de leurs groupements ;</w:t>
      </w:r>
    </w:p>
    <w:p w:rsidR="00000000" w:rsidDel="00000000" w:rsidP="00000000" w:rsidRDefault="00000000" w:rsidRPr="00000000" w14:paraId="000000B4">
      <w:pPr>
        <w:numPr>
          <w:ilvl w:val="0"/>
          <w:numId w:val="3"/>
        </w:numPr>
        <w:ind w:left="720" w:hanging="360"/>
        <w:jc w:val="both"/>
        <w:rPr>
          <w:sz w:val="22"/>
          <w:szCs w:val="22"/>
        </w:rPr>
      </w:pPr>
      <w:r w:rsidDel="00000000" w:rsidR="00000000" w:rsidRPr="00000000">
        <w:rPr>
          <w:rFonts w:ascii="Calibri" w:cs="Calibri" w:eastAsia="Calibri" w:hAnsi="Calibri"/>
          <w:b w:val="1"/>
          <w:sz w:val="22"/>
          <w:szCs w:val="22"/>
          <w:rtl w:val="0"/>
        </w:rPr>
        <w:t xml:space="preserve">D</w:t>
      </w:r>
      <w:r w:rsidDel="00000000" w:rsidR="00000000" w:rsidRPr="00000000">
        <w:rPr>
          <w:rFonts w:ascii="Calibri" w:cs="Calibri" w:eastAsia="Calibri" w:hAnsi="Calibri"/>
          <w:sz w:val="22"/>
          <w:szCs w:val="22"/>
          <w:rtl w:val="0"/>
        </w:rPr>
        <w:t xml:space="preserve">écret n° 2-13-424 du 13 rejeb 1434 (24 mai 2013) approuvant le règlement général de construction fixant les formes et les conditions de délivrance des autorisations et des pièces exigibles en application de la législation relative à l’urbanisme et aux lotissements, groupes d’habitations et morcellements ainsi que les textes pris pour leur application ;</w:t>
      </w:r>
    </w:p>
    <w:p w:rsidR="00000000" w:rsidDel="00000000" w:rsidP="00000000" w:rsidRDefault="00000000" w:rsidRPr="00000000" w14:paraId="000000B5">
      <w:pPr>
        <w:numPr>
          <w:ilvl w:val="0"/>
          <w:numId w:val="3"/>
        </w:numPr>
        <w:ind w:left="720" w:hanging="360"/>
        <w:jc w:val="both"/>
        <w:rPr>
          <w:sz w:val="22"/>
          <w:szCs w:val="22"/>
        </w:rPr>
      </w:pPr>
      <w:r w:rsidDel="00000000" w:rsidR="00000000" w:rsidRPr="00000000">
        <w:rPr>
          <w:rFonts w:ascii="Calibri" w:cs="Calibri" w:eastAsia="Calibri" w:hAnsi="Calibri"/>
          <w:b w:val="1"/>
          <w:sz w:val="22"/>
          <w:szCs w:val="22"/>
          <w:rtl w:val="0"/>
        </w:rPr>
        <w:t xml:space="preserve">D</w:t>
      </w:r>
      <w:r w:rsidDel="00000000" w:rsidR="00000000" w:rsidRPr="00000000">
        <w:rPr>
          <w:rFonts w:ascii="Calibri" w:cs="Calibri" w:eastAsia="Calibri" w:hAnsi="Calibri"/>
          <w:sz w:val="22"/>
          <w:szCs w:val="22"/>
          <w:rtl w:val="0"/>
        </w:rPr>
        <w:t xml:space="preserve">evis général d’architecture approuvé le 27 février 1956 et rendu applicable par le décret royal n° 406-67 du 9 </w:t>
      </w:r>
      <w:r w:rsidDel="00000000" w:rsidR="00000000" w:rsidRPr="00000000">
        <w:rPr>
          <w:rFonts w:ascii="Calibri" w:cs="Calibri" w:eastAsia="Calibri" w:hAnsi="Calibri"/>
          <w:b w:val="1"/>
          <w:sz w:val="22"/>
          <w:szCs w:val="22"/>
          <w:rtl w:val="0"/>
        </w:rPr>
        <w:t xml:space="preserve">rabia </w:t>
      </w:r>
      <w:r w:rsidDel="00000000" w:rsidR="00000000" w:rsidRPr="00000000">
        <w:rPr>
          <w:rFonts w:ascii="Calibri" w:cs="Calibri" w:eastAsia="Calibri" w:hAnsi="Calibri"/>
          <w:sz w:val="22"/>
          <w:szCs w:val="22"/>
          <w:rtl w:val="0"/>
        </w:rPr>
        <w:t xml:space="preserve">II 1387 (17 Juillet 1967) à tous les travaux à usage administratifs, industriels ou d’habitat et à tous les marchés de travaux publics et du bâtiment.</w:t>
      </w:r>
    </w:p>
    <w:p w:rsidR="00000000" w:rsidDel="00000000" w:rsidP="00000000" w:rsidRDefault="00000000" w:rsidRPr="00000000" w14:paraId="000000B6">
      <w:pPr>
        <w:pStyle w:val="Subtitle"/>
        <w:jc w:val="left"/>
        <w:rPr>
          <w:rFonts w:ascii="Calibri" w:cs="Calibri" w:eastAsia="Calibri" w:hAnsi="Calibri"/>
          <w:b w:val="1"/>
          <w:sz w:val="22"/>
          <w:szCs w:val="22"/>
        </w:rPr>
      </w:pPr>
      <w:bookmarkStart w:colFirst="0" w:colLast="0" w:name="_3znysh7" w:id="3"/>
      <w:bookmarkEnd w:id="3"/>
      <w:r w:rsidDel="00000000" w:rsidR="00000000" w:rsidRPr="00000000">
        <w:rPr>
          <w:rtl w:val="0"/>
        </w:rPr>
      </w:r>
    </w:p>
    <w:p w:rsidR="00000000" w:rsidDel="00000000" w:rsidP="00000000" w:rsidRDefault="00000000" w:rsidRPr="00000000" w14:paraId="000000B7">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4 : Missions de l’architecte</w:t>
      </w:r>
    </w:p>
    <w:p w:rsidR="00000000" w:rsidDel="00000000" w:rsidP="00000000" w:rsidRDefault="00000000" w:rsidRPr="00000000" w14:paraId="000000B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une opération de construction ou de modification d’une construction existante, l’architecte est, conformément aux dispositions de l’article 53 de loi  n° 12-90 relative à l’urbanisme promulguée par Dahir n° 1.92.31 du 15 Hija 1412 (17 juin 1992) susvisée, chargé de :</w:t>
      </w:r>
    </w:p>
    <w:p w:rsidR="00000000" w:rsidDel="00000000" w:rsidP="00000000" w:rsidRDefault="00000000" w:rsidRPr="00000000" w14:paraId="000000B9">
      <w:pPr>
        <w:numPr>
          <w:ilvl w:val="0"/>
          <w:numId w:val="8"/>
        </w:numPr>
        <w:ind w:left="720" w:hanging="360"/>
        <w:jc w:val="both"/>
        <w:rPr>
          <w:sz w:val="22"/>
          <w:szCs w:val="22"/>
        </w:rPr>
      </w:pPr>
      <w:r w:rsidDel="00000000" w:rsidR="00000000" w:rsidRPr="00000000">
        <w:rPr>
          <w:rFonts w:ascii="Calibri" w:cs="Calibri" w:eastAsia="Calibri" w:hAnsi="Calibri"/>
          <w:sz w:val="22"/>
          <w:szCs w:val="22"/>
          <w:rtl w:val="0"/>
        </w:rPr>
        <w:t xml:space="preserve">la conception ou la modification architecturale de l’œuvre ;</w:t>
      </w:r>
    </w:p>
    <w:p w:rsidR="00000000" w:rsidDel="00000000" w:rsidP="00000000" w:rsidRDefault="00000000" w:rsidRPr="00000000" w14:paraId="000000BA">
      <w:pPr>
        <w:numPr>
          <w:ilvl w:val="0"/>
          <w:numId w:val="8"/>
        </w:numPr>
        <w:ind w:left="720" w:hanging="360"/>
        <w:jc w:val="both"/>
        <w:rPr>
          <w:sz w:val="22"/>
          <w:szCs w:val="22"/>
        </w:rPr>
      </w:pPr>
      <w:r w:rsidDel="00000000" w:rsidR="00000000" w:rsidRPr="00000000">
        <w:rPr>
          <w:rFonts w:ascii="Calibri" w:cs="Calibri" w:eastAsia="Calibri" w:hAnsi="Calibri"/>
          <w:sz w:val="22"/>
          <w:szCs w:val="22"/>
          <w:rtl w:val="0"/>
        </w:rPr>
        <w:t xml:space="preserve">l’établissement de tous documents architecturaux graphiques et écrits relatifs à la conception ou la modification de la construction ;</w:t>
      </w:r>
    </w:p>
    <w:p w:rsidR="00000000" w:rsidDel="00000000" w:rsidP="00000000" w:rsidRDefault="00000000" w:rsidRPr="00000000" w14:paraId="000000BB">
      <w:pPr>
        <w:numPr>
          <w:ilvl w:val="0"/>
          <w:numId w:val="8"/>
        </w:numPr>
        <w:ind w:left="720" w:hanging="360"/>
        <w:jc w:val="both"/>
        <w:rPr>
          <w:sz w:val="22"/>
          <w:szCs w:val="22"/>
        </w:rPr>
      </w:pPr>
      <w:r w:rsidDel="00000000" w:rsidR="00000000" w:rsidRPr="00000000">
        <w:rPr>
          <w:rFonts w:ascii="Calibri" w:cs="Calibri" w:eastAsia="Calibri" w:hAnsi="Calibri"/>
          <w:sz w:val="22"/>
          <w:szCs w:val="22"/>
          <w:rtl w:val="0"/>
        </w:rPr>
        <w:t xml:space="preserve">veiller à la conformité des études techniques réalisées par les ingénieurs spécialisés en construction avec la conception architecturale ;</w:t>
      </w:r>
    </w:p>
    <w:p w:rsidR="00000000" w:rsidDel="00000000" w:rsidP="00000000" w:rsidRDefault="00000000" w:rsidRPr="00000000" w14:paraId="000000BC">
      <w:pPr>
        <w:numPr>
          <w:ilvl w:val="0"/>
          <w:numId w:val="8"/>
        </w:numPr>
        <w:ind w:left="720" w:hanging="360"/>
        <w:jc w:val="both"/>
        <w:rPr>
          <w:sz w:val="22"/>
          <w:szCs w:val="22"/>
        </w:rPr>
      </w:pPr>
      <w:r w:rsidDel="00000000" w:rsidR="00000000" w:rsidRPr="00000000">
        <w:rPr>
          <w:rFonts w:ascii="Calibri" w:cs="Calibri" w:eastAsia="Calibri" w:hAnsi="Calibri"/>
          <w:sz w:val="22"/>
          <w:szCs w:val="22"/>
          <w:rtl w:val="0"/>
        </w:rPr>
        <w:t xml:space="preserve">suivre l’exécution des travaux d’aménagement et d’ agencement et en contrôler la conformité avec les plans architecturaux et les indications de l’autorisation de construire et ce jusqu’à la délivrance du certificat de conformité.</w:t>
      </w:r>
    </w:p>
    <w:p w:rsidR="00000000" w:rsidDel="00000000" w:rsidP="00000000" w:rsidRDefault="00000000" w:rsidRPr="00000000" w14:paraId="000000BD">
      <w:pPr>
        <w:tabs>
          <w:tab w:val="left" w:leader="none" w:pos="2160"/>
        </w:tabs>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0BE">
      <w:pPr>
        <w:pStyle w:val="Subtitle"/>
        <w:jc w:val="left"/>
        <w:rPr>
          <w:rFonts w:ascii="Calibri" w:cs="Calibri" w:eastAsia="Calibri" w:hAnsi="Calibri"/>
          <w:b w:val="1"/>
          <w:sz w:val="22"/>
          <w:szCs w:val="22"/>
        </w:rPr>
      </w:pPr>
      <w:bookmarkStart w:colFirst="0" w:colLast="0" w:name="_2et92p0" w:id="4"/>
      <w:bookmarkEnd w:id="4"/>
      <w:r w:rsidDel="00000000" w:rsidR="00000000" w:rsidRPr="00000000">
        <w:rPr>
          <w:rFonts w:ascii="Calibri" w:cs="Calibri" w:eastAsia="Calibri" w:hAnsi="Calibri"/>
          <w:b w:val="1"/>
          <w:sz w:val="22"/>
          <w:szCs w:val="22"/>
          <w:rtl w:val="0"/>
        </w:rPr>
        <w:t xml:space="preserve">ARTICLE 5 : Nantissement du contrat d’architecte</w:t>
      </w:r>
    </w:p>
    <w:p w:rsidR="00000000" w:rsidDel="00000000" w:rsidP="00000000" w:rsidRDefault="00000000" w:rsidRPr="00000000" w14:paraId="000000BF">
      <w:pPr>
        <w:shd w:fill="ffffff" w:val="clea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l’éventualité d’une affectation en nantissement, le titulaire bénéficiera du régime institué par le Dahir du 28 Août 1948 relatif au nantissement des marchés publics, étant précisé que :</w:t>
      </w:r>
    </w:p>
    <w:p w:rsidR="00000000" w:rsidDel="00000000" w:rsidP="00000000" w:rsidRDefault="00000000" w:rsidRPr="00000000" w14:paraId="000000C0">
      <w:pPr>
        <w:shd w:fill="ffffff" w:val="clear"/>
        <w:ind w:firstLine="708"/>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1">
      <w:pPr>
        <w:shd w:fill="ffffff" w:val="clea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liquidation des sommes dues par le Ministère de l’Agriculture et de la Pêche Maritime en exécution du présent marché sera opérée par les soins de la Direction des Affaires Administratives et Juridiques ;</w:t>
      </w:r>
    </w:p>
    <w:p w:rsidR="00000000" w:rsidDel="00000000" w:rsidP="00000000" w:rsidRDefault="00000000" w:rsidRPr="00000000" w14:paraId="000000C2">
      <w:pPr>
        <w:shd w:fill="ffffff" w:val="clea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fonctionnaire chargé de fournir au titulaire du marché ainsi qu’au bénéficiaire du nantissement ou subrogation les renseignements et les états prévus à l’article 7 du Dahir du 28 Août 1948 précité, est Mr Hicham RAHALI le Chef de la Division des Achats;</w:t>
      </w:r>
    </w:p>
    <w:p w:rsidR="00000000" w:rsidDel="00000000" w:rsidP="00000000" w:rsidRDefault="00000000" w:rsidRPr="00000000" w14:paraId="000000C3">
      <w:pPr>
        <w:shd w:fill="ffffff" w:val="clea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paiements prévus au marché seront effectués par les soins du Trésorier Ministériel auprès du Ministère de l'Agriculture et de la Pêche Maritime, seul qualifié pour recevoir les significations des créanciers du titulaire du marché ;</w:t>
      </w:r>
    </w:p>
    <w:p w:rsidR="00000000" w:rsidDel="00000000" w:rsidP="00000000" w:rsidRDefault="00000000" w:rsidRPr="00000000" w14:paraId="000000C4">
      <w:pPr>
        <w:shd w:fill="ffffff" w:val="clea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-L’Administration délivrera, sans frais, au titulaire sur sa demande et contre récépissé un exemplaire spécial du marché portant la mention « Exemplaire Unique » et destiné à former titre conformément aux dispositions du dahir du 28 août 1948.</w:t>
      </w:r>
    </w:p>
    <w:p w:rsidR="00000000" w:rsidDel="00000000" w:rsidP="00000000" w:rsidRDefault="00000000" w:rsidRPr="00000000" w14:paraId="000000C5">
      <w:pPr>
        <w:shd w:fill="ffffff" w:val="clea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frais de timbre de l’original du marché et de l’exemplaire unique remis au titulaire sont à la charge de ce dernier.</w:t>
      </w:r>
    </w:p>
    <w:p w:rsidR="00000000" w:rsidDel="00000000" w:rsidP="00000000" w:rsidRDefault="00000000" w:rsidRPr="00000000" w14:paraId="000000C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7">
      <w:pPr>
        <w:pStyle w:val="Subtitle"/>
        <w:jc w:val="left"/>
        <w:rPr>
          <w:rFonts w:ascii="Calibri" w:cs="Calibri" w:eastAsia="Calibri" w:hAnsi="Calibri"/>
          <w:sz w:val="22"/>
          <w:szCs w:val="22"/>
        </w:rPr>
      </w:pPr>
      <w:bookmarkStart w:colFirst="0" w:colLast="0" w:name="_tyjcwt" w:id="5"/>
      <w:bookmarkEnd w:id="5"/>
      <w:r w:rsidDel="00000000" w:rsidR="00000000" w:rsidRPr="00000000">
        <w:rPr>
          <w:rFonts w:ascii="Calibri" w:cs="Calibri" w:eastAsia="Calibri" w:hAnsi="Calibri"/>
          <w:b w:val="1"/>
          <w:sz w:val="22"/>
          <w:szCs w:val="22"/>
          <w:rtl w:val="0"/>
        </w:rPr>
        <w:t xml:space="preserve">Article 6 : Validité et délai de notification de l’approbation du contrat</w:t>
      </w:r>
      <w:r w:rsidDel="00000000" w:rsidR="00000000" w:rsidRPr="00000000">
        <w:rPr>
          <w:rtl w:val="0"/>
        </w:rPr>
      </w:r>
    </w:p>
    <w:p w:rsidR="00000000" w:rsidDel="00000000" w:rsidP="00000000" w:rsidRDefault="00000000" w:rsidRPr="00000000" w14:paraId="000000C8">
      <w:pPr>
        <w:shd w:fill="ffffff" w:val="clea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présent contrat ne sera valable, définitif et exécutoire qu’après son approbation par l’autorité </w:t>
      </w:r>
      <w:r w:rsidDel="00000000" w:rsidR="00000000" w:rsidRPr="00000000">
        <w:rPr>
          <w:rFonts w:ascii="Calibri" w:cs="Calibri" w:eastAsia="Calibri" w:hAnsi="Calibri"/>
          <w:sz w:val="22"/>
          <w:szCs w:val="22"/>
          <w:highlight w:val="white"/>
          <w:rtl w:val="0"/>
        </w:rPr>
        <w:t xml:space="preserve">compétente et son visa par le contrôleur d’Etat, lorsque ledit visa est requis.</w:t>
      </w:r>
      <w:r w:rsidDel="00000000" w:rsidR="00000000" w:rsidRPr="00000000">
        <w:rPr>
          <w:rtl w:val="0"/>
        </w:rPr>
      </w:r>
    </w:p>
    <w:p w:rsidR="00000000" w:rsidDel="00000000" w:rsidP="00000000" w:rsidRDefault="00000000" w:rsidRPr="00000000" w14:paraId="000000C9">
      <w:pPr>
        <w:ind w:firstLine="708"/>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L’approbation du contrat doit intervenir avant tout commencement d’exécution des prestations.</w:t>
      </w:r>
    </w:p>
    <w:p w:rsidR="00000000" w:rsidDel="00000000" w:rsidP="00000000" w:rsidRDefault="00000000" w:rsidRPr="00000000" w14:paraId="000000C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pStyle w:val="Subtitle"/>
        <w:jc w:val="left"/>
        <w:rPr>
          <w:rFonts w:ascii="Calibri" w:cs="Calibri" w:eastAsia="Calibri" w:hAnsi="Calibri"/>
          <w:b w:val="1"/>
          <w:sz w:val="22"/>
          <w:szCs w:val="22"/>
        </w:rPr>
      </w:pPr>
      <w:bookmarkStart w:colFirst="0" w:colLast="0" w:name="_3dy6vkm" w:id="6"/>
      <w:bookmarkEnd w:id="6"/>
      <w:r w:rsidDel="00000000" w:rsidR="00000000" w:rsidRPr="00000000">
        <w:rPr>
          <w:rFonts w:ascii="Calibri" w:cs="Calibri" w:eastAsia="Calibri" w:hAnsi="Calibri"/>
          <w:b w:val="1"/>
          <w:sz w:val="22"/>
          <w:szCs w:val="22"/>
          <w:rtl w:val="0"/>
        </w:rPr>
        <w:t xml:space="preserve">Article 7 : Documents constitutifs du contrat d’architecte</w:t>
      </w:r>
    </w:p>
    <w:p w:rsidR="00000000" w:rsidDel="00000000" w:rsidP="00000000" w:rsidRDefault="00000000" w:rsidRPr="00000000" w14:paraId="000000CC">
      <w:pPr>
        <w:numPr>
          <w:ilvl w:val="0"/>
          <w:numId w:val="16"/>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documents constitutifs du contrat comprennent :</w:t>
      </w:r>
    </w:p>
    <w:p w:rsidR="00000000" w:rsidDel="00000000" w:rsidP="00000000" w:rsidRDefault="00000000" w:rsidRPr="00000000" w14:paraId="000000CD">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E">
      <w:pPr>
        <w:numPr>
          <w:ilvl w:val="0"/>
          <w:numId w:val="19"/>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proposition financière comprenant l’acte d’engagement et la proposition d’honoraires ;</w:t>
      </w:r>
    </w:p>
    <w:p w:rsidR="00000000" w:rsidDel="00000000" w:rsidP="00000000" w:rsidRDefault="00000000" w:rsidRPr="00000000" w14:paraId="000000CF">
      <w:pPr>
        <w:numPr>
          <w:ilvl w:val="0"/>
          <w:numId w:val="19"/>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présent contrat d’architecte ;</w:t>
      </w:r>
    </w:p>
    <w:p w:rsidR="00000000" w:rsidDel="00000000" w:rsidP="00000000" w:rsidRDefault="00000000" w:rsidRPr="00000000" w14:paraId="000000D0">
      <w:pPr>
        <w:numPr>
          <w:ilvl w:val="0"/>
          <w:numId w:val="19"/>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proposition technique.</w:t>
      </w:r>
    </w:p>
    <w:p w:rsidR="00000000" w:rsidDel="00000000" w:rsidP="00000000" w:rsidRDefault="00000000" w:rsidRPr="00000000" w14:paraId="000000D1">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2">
      <w:pPr>
        <w:numPr>
          <w:ilvl w:val="0"/>
          <w:numId w:val="16"/>
        </w:numPr>
        <w:ind w:left="0" w:firstLine="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discordance ou de contradiction entre les documents constitutifs du contrat des prestations architecturales, ceux-ci prévalent dans l’ordre ou ils sont énumérés ci-dessus.</w:t>
      </w:r>
    </w:p>
    <w:p w:rsidR="00000000" w:rsidDel="00000000" w:rsidP="00000000" w:rsidRDefault="00000000" w:rsidRPr="00000000" w14:paraId="000000D3">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4">
      <w:pPr>
        <w:pStyle w:val="Subtitle"/>
        <w:jc w:val="left"/>
        <w:rPr>
          <w:rFonts w:ascii="Calibri" w:cs="Calibri" w:eastAsia="Calibri" w:hAnsi="Calibri"/>
          <w:b w:val="1"/>
          <w:sz w:val="22"/>
          <w:szCs w:val="22"/>
        </w:rPr>
      </w:pPr>
      <w:bookmarkStart w:colFirst="0" w:colLast="0" w:name="_1t3h5sf" w:id="7"/>
      <w:bookmarkEnd w:id="7"/>
      <w:r w:rsidDel="00000000" w:rsidR="00000000" w:rsidRPr="00000000">
        <w:rPr>
          <w:rFonts w:ascii="Calibri" w:cs="Calibri" w:eastAsia="Calibri" w:hAnsi="Calibri"/>
          <w:b w:val="1"/>
          <w:sz w:val="22"/>
          <w:szCs w:val="22"/>
          <w:rtl w:val="0"/>
        </w:rPr>
        <w:t xml:space="preserve">Article 8 : Pièces contractuelles postérieures à la conclusion du contrat</w:t>
      </w:r>
    </w:p>
    <w:p w:rsidR="00000000" w:rsidDel="00000000" w:rsidP="00000000" w:rsidRDefault="00000000" w:rsidRPr="00000000" w14:paraId="000000D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pièces contractuelles postérieures à la conclusion du contrat comprennent :</w:t>
      </w:r>
    </w:p>
    <w:p w:rsidR="00000000" w:rsidDel="00000000" w:rsidP="00000000" w:rsidRDefault="00000000" w:rsidRPr="00000000" w14:paraId="000000D6">
      <w:pPr>
        <w:numPr>
          <w:ilvl w:val="0"/>
          <w:numId w:val="17"/>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ordres de services ;</w:t>
      </w:r>
    </w:p>
    <w:p w:rsidR="00000000" w:rsidDel="00000000" w:rsidP="00000000" w:rsidRDefault="00000000" w:rsidRPr="00000000" w14:paraId="000000D7">
      <w:pPr>
        <w:numPr>
          <w:ilvl w:val="0"/>
          <w:numId w:val="17"/>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avenants éventuels (prévu à l’article 14 ci-dessous) ;</w:t>
      </w:r>
    </w:p>
    <w:p w:rsidR="00000000" w:rsidDel="00000000" w:rsidP="00000000" w:rsidRDefault="00000000" w:rsidRPr="00000000" w14:paraId="000000D8">
      <w:pPr>
        <w:numPr>
          <w:ilvl w:val="0"/>
          <w:numId w:val="17"/>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décisions de résiliation prévues à l’article 40 ci-après, le cas échéant.</w:t>
      </w:r>
    </w:p>
    <w:p w:rsidR="00000000" w:rsidDel="00000000" w:rsidP="00000000" w:rsidRDefault="00000000" w:rsidRPr="00000000" w14:paraId="000000D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copies des avenants et /ou des décisions doivent accompagner les ordres de services par lesquels ils sont notifiés.</w:t>
      </w:r>
    </w:p>
    <w:p w:rsidR="00000000" w:rsidDel="00000000" w:rsidP="00000000" w:rsidRDefault="00000000" w:rsidRPr="00000000" w14:paraId="000000D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B">
      <w:pPr>
        <w:pStyle w:val="Subtitle"/>
        <w:jc w:val="left"/>
        <w:rPr>
          <w:rFonts w:ascii="Calibri" w:cs="Calibri" w:eastAsia="Calibri" w:hAnsi="Calibri"/>
          <w:b w:val="1"/>
          <w:sz w:val="22"/>
          <w:szCs w:val="22"/>
        </w:rPr>
      </w:pPr>
      <w:bookmarkStart w:colFirst="0" w:colLast="0" w:name="_4d34og8" w:id="8"/>
      <w:bookmarkEnd w:id="8"/>
      <w:r w:rsidDel="00000000" w:rsidR="00000000" w:rsidRPr="00000000">
        <w:rPr>
          <w:rFonts w:ascii="Calibri" w:cs="Calibri" w:eastAsia="Calibri" w:hAnsi="Calibri"/>
          <w:b w:val="1"/>
          <w:sz w:val="22"/>
          <w:szCs w:val="22"/>
          <w:rtl w:val="0"/>
        </w:rPr>
        <w:t xml:space="preserve">Article 9 : Droits de timbre et d’enregistrement</w:t>
      </w:r>
    </w:p>
    <w:p w:rsidR="00000000" w:rsidDel="00000000" w:rsidP="00000000" w:rsidRDefault="00000000" w:rsidRPr="00000000" w14:paraId="000000DC">
      <w:pPr>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sz w:val="22"/>
          <w:szCs w:val="22"/>
          <w:rtl w:val="0"/>
        </w:rPr>
        <w:t xml:space="preserve">L’architecte acquitte les droits auxquels peuvent donner lieu le timbre et l’enregistrement du contrat, tels que ces droits résultent des lois et règlements en vigueur.</w:t>
      </w:r>
    </w:p>
    <w:p w:rsidR="00000000" w:rsidDel="00000000" w:rsidP="00000000" w:rsidRDefault="00000000" w:rsidRPr="00000000" w14:paraId="000000D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E">
      <w:pPr>
        <w:pStyle w:val="Subtitle"/>
        <w:jc w:val="left"/>
        <w:rPr>
          <w:rFonts w:ascii="Calibri" w:cs="Calibri" w:eastAsia="Calibri" w:hAnsi="Calibri"/>
          <w:b w:val="1"/>
          <w:sz w:val="22"/>
          <w:szCs w:val="22"/>
        </w:rPr>
      </w:pPr>
      <w:bookmarkStart w:colFirst="0" w:colLast="0" w:name="_2s8eyo1" w:id="9"/>
      <w:bookmarkEnd w:id="9"/>
      <w:r w:rsidDel="00000000" w:rsidR="00000000" w:rsidRPr="00000000">
        <w:rPr>
          <w:rFonts w:ascii="Calibri" w:cs="Calibri" w:eastAsia="Calibri" w:hAnsi="Calibri"/>
          <w:b w:val="1"/>
          <w:sz w:val="22"/>
          <w:szCs w:val="22"/>
          <w:rtl w:val="0"/>
        </w:rPr>
        <w:t xml:space="preserve">Article 10 : Délais</w:t>
      </w:r>
    </w:p>
    <w:p w:rsidR="00000000" w:rsidDel="00000000" w:rsidP="00000000" w:rsidRDefault="00000000" w:rsidRPr="00000000" w14:paraId="000000DF">
      <w:pPr>
        <w:ind w:left="720" w:firstLine="0"/>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E0">
      <w:pPr>
        <w:numPr>
          <w:ilvl w:val="0"/>
          <w:numId w:val="1"/>
        </w:numPr>
        <w:ind w:left="72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Stipulations particulières</w:t>
      </w:r>
    </w:p>
    <w:p w:rsidR="00000000" w:rsidDel="00000000" w:rsidP="00000000" w:rsidRDefault="00000000" w:rsidRPr="00000000" w14:paraId="000000E1">
      <w:pPr>
        <w:numPr>
          <w:ilvl w:val="0"/>
          <w:numId w:val="2"/>
        </w:numPr>
        <w:ind w:left="644"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la phase étude, le délai des prestations architecturales est celui prévu au calendrier d’établissement des études remis par l’architecte conformément à l’article 100§2-c du décret 2-12-349 précité.</w:t>
      </w:r>
    </w:p>
    <w:p w:rsidR="00000000" w:rsidDel="00000000" w:rsidP="00000000" w:rsidRDefault="00000000" w:rsidRPr="00000000" w14:paraId="000000E2">
      <w:pPr>
        <w:ind w:left="644" w:firstLine="0"/>
        <w:jc w:val="both"/>
        <w:rPr>
          <w:rFonts w:ascii="Calibri" w:cs="Calibri" w:eastAsia="Calibri" w:hAnsi="Calibri"/>
          <w:sz w:val="22"/>
          <w:szCs w:val="22"/>
        </w:rPr>
      </w:pPr>
      <w:r w:rsidDel="00000000" w:rsidR="00000000" w:rsidRPr="00000000">
        <w:rPr>
          <w:rtl w:val="0"/>
        </w:rPr>
      </w:r>
    </w:p>
    <w:tbl>
      <w:tblPr>
        <w:tblStyle w:val="Table1"/>
        <w:tblW w:w="7513.000000000001" w:type="dxa"/>
        <w:jc w:val="left"/>
        <w:tblInd w:w="6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761"/>
        <w:gridCol w:w="1976"/>
        <w:tblGridChange w:id="0">
          <w:tblGrid>
            <w:gridCol w:w="776"/>
            <w:gridCol w:w="4761"/>
            <w:gridCol w:w="1976"/>
          </w:tblGrid>
        </w:tblGridChange>
      </w:tblGrid>
      <w:tr>
        <w:trPr>
          <w:cantSplit w:val="0"/>
          <w:tblHeader w:val="0"/>
        </w:trPr>
        <w:tc>
          <w:tcPr>
            <w:vAlign w:val="center"/>
          </w:tcPr>
          <w:p w:rsidR="00000000" w:rsidDel="00000000" w:rsidP="00000000" w:rsidRDefault="00000000" w:rsidRPr="00000000" w14:paraId="000000E3">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w:t>
            </w:r>
          </w:p>
        </w:tc>
        <w:tc>
          <w:tcPr>
            <w:vAlign w:val="center"/>
          </w:tcPr>
          <w:p w:rsidR="00000000" w:rsidDel="00000000" w:rsidP="00000000" w:rsidRDefault="00000000" w:rsidRPr="00000000" w14:paraId="000000E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Contenu de la phase</w:t>
            </w:r>
          </w:p>
        </w:tc>
        <w:tc>
          <w:tcPr>
            <w:vAlign w:val="center"/>
          </w:tcPr>
          <w:p w:rsidR="00000000" w:rsidDel="00000000" w:rsidP="00000000" w:rsidRDefault="00000000" w:rsidRPr="00000000" w14:paraId="000000E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Délais de remise des  documents</w:t>
            </w:r>
          </w:p>
        </w:tc>
      </w:tr>
      <w:tr>
        <w:trPr>
          <w:cantSplit w:val="0"/>
          <w:tblHeader w:val="0"/>
        </w:trPr>
        <w:tc>
          <w:tcPr>
            <w:vMerge w:val="restart"/>
          </w:tcPr>
          <w:p w:rsidR="00000000" w:rsidDel="00000000" w:rsidP="00000000" w:rsidRDefault="00000000" w:rsidRPr="00000000" w14:paraId="000000E6">
            <w:pPr>
              <w:jc w:val="both"/>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E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Avant-projet sommaire (APS)</w:t>
            </w:r>
          </w:p>
        </w:tc>
        <w:tc>
          <w:tcPr>
            <w:vAlign w:val="center"/>
          </w:tcPr>
          <w:p w:rsidR="00000000" w:rsidDel="00000000" w:rsidP="00000000" w:rsidRDefault="00000000" w:rsidRPr="00000000" w14:paraId="000000E8">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E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Avant-projet détaillé (APD)</w:t>
            </w:r>
          </w:p>
        </w:tc>
        <w:tc>
          <w:tcPr>
            <w:vAlign w:val="center"/>
          </w:tcPr>
          <w:p w:rsidR="00000000" w:rsidDel="00000000" w:rsidP="00000000" w:rsidRDefault="00000000" w:rsidRPr="00000000" w14:paraId="000000EB">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E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Projet d’exécution (PE)</w:t>
            </w:r>
          </w:p>
        </w:tc>
        <w:tc>
          <w:tcPr/>
          <w:p w:rsidR="00000000" w:rsidDel="00000000" w:rsidP="00000000" w:rsidRDefault="00000000" w:rsidRPr="00000000" w14:paraId="000000EE">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blHeader w:val="0"/>
        </w:trPr>
        <w:tc>
          <w:tcPr>
            <w:vMerge w:val="continue"/>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vAlign w:val="center"/>
          </w:tcPr>
          <w:p w:rsidR="00000000" w:rsidDel="00000000" w:rsidP="00000000" w:rsidRDefault="00000000" w:rsidRPr="00000000" w14:paraId="000000F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Dossier de consultation des entreprises (DCE)</w:t>
            </w:r>
          </w:p>
        </w:tc>
        <w:tc>
          <w:tcPr/>
          <w:p w:rsidR="00000000" w:rsidDel="00000000" w:rsidP="00000000" w:rsidRDefault="00000000" w:rsidRPr="00000000" w14:paraId="000000F1">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0F2">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3">
      <w:pPr>
        <w:ind w:left="72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la phase de suivi des travaux, le délai des prestations architecturales commence à la date prévue par l’ordre de service prescrivant le commencement des travaux par l’entrepreneur et prend fin à la réception définitive des travaux.</w:t>
      </w:r>
    </w:p>
    <w:p w:rsidR="00000000" w:rsidDel="00000000" w:rsidP="00000000" w:rsidRDefault="00000000" w:rsidRPr="00000000" w14:paraId="000000F4">
      <w:pPr>
        <w:ind w:left="720" w:firstLine="0"/>
        <w:jc w:val="both"/>
        <w:rPr>
          <w:rFonts w:ascii="Calibri" w:cs="Calibri" w:eastAsia="Calibri" w:hAnsi="Calibri"/>
          <w:sz w:val="22"/>
          <w:szCs w:val="22"/>
        </w:rPr>
      </w:pPr>
      <w:r w:rsidDel="00000000" w:rsidR="00000000" w:rsidRPr="00000000">
        <w:rPr>
          <w:rtl w:val="0"/>
        </w:rPr>
      </w:r>
    </w:p>
    <w:tbl>
      <w:tblPr>
        <w:tblStyle w:val="Table2"/>
        <w:tblW w:w="7513.0" w:type="dxa"/>
        <w:jc w:val="left"/>
        <w:tblInd w:w="7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
        <w:gridCol w:w="4752"/>
        <w:gridCol w:w="1985"/>
        <w:tblGridChange w:id="0">
          <w:tblGrid>
            <w:gridCol w:w="776"/>
            <w:gridCol w:w="4752"/>
            <w:gridCol w:w="1985"/>
          </w:tblGrid>
        </w:tblGridChange>
      </w:tblGrid>
      <w:tr>
        <w:trPr>
          <w:cantSplit w:val="0"/>
          <w:tblHeader w:val="0"/>
        </w:trPr>
        <w:tc>
          <w:tcPr>
            <w:vAlign w:val="center"/>
          </w:tcPr>
          <w:p w:rsidR="00000000" w:rsidDel="00000000" w:rsidP="00000000" w:rsidRDefault="00000000" w:rsidRPr="00000000" w14:paraId="000000F5">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w:t>
            </w:r>
          </w:p>
        </w:tc>
        <w:tc>
          <w:tcPr>
            <w:vAlign w:val="center"/>
          </w:tcPr>
          <w:p w:rsidR="00000000" w:rsidDel="00000000" w:rsidP="00000000" w:rsidRDefault="00000000" w:rsidRPr="00000000" w14:paraId="000000F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Contenu de la phase</w:t>
            </w:r>
          </w:p>
        </w:tc>
        <w:tc>
          <w:tcPr>
            <w:vAlign w:val="center"/>
          </w:tcPr>
          <w:p w:rsidR="00000000" w:rsidDel="00000000" w:rsidP="00000000" w:rsidRDefault="00000000" w:rsidRPr="00000000" w14:paraId="000000F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Délais de remise des  documents</w:t>
            </w:r>
          </w:p>
        </w:tc>
      </w:tr>
      <w:tr>
        <w:trPr>
          <w:cantSplit w:val="0"/>
          <w:tblHeader w:val="0"/>
        </w:trPr>
        <w:tc>
          <w:tcPr>
            <w:vAlign w:val="center"/>
          </w:tcPr>
          <w:p w:rsidR="00000000" w:rsidDel="00000000" w:rsidP="00000000" w:rsidRDefault="00000000" w:rsidRPr="00000000" w14:paraId="000000F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vAlign w:val="center"/>
          </w:tcPr>
          <w:p w:rsidR="00000000" w:rsidDel="00000000" w:rsidP="00000000" w:rsidRDefault="00000000" w:rsidRPr="00000000" w14:paraId="000000F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Direction et suivi de l’exécution des travaux</w:t>
            </w:r>
          </w:p>
        </w:tc>
        <w:tc>
          <w:tcPr>
            <w:vAlign w:val="center"/>
          </w:tcPr>
          <w:p w:rsidR="00000000" w:rsidDel="00000000" w:rsidP="00000000" w:rsidRDefault="00000000" w:rsidRPr="00000000" w14:paraId="000000F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0FB">
      <w:pPr>
        <w:ind w:left="644"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C">
      <w:pPr>
        <w:numPr>
          <w:ilvl w:val="0"/>
          <w:numId w:val="2"/>
        </w:numPr>
        <w:ind w:left="644"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maître d’ouvrage dispose de vingt et un </w:t>
      </w:r>
      <w:r w:rsidDel="00000000" w:rsidR="00000000" w:rsidRPr="00000000">
        <w:rPr>
          <w:rFonts w:ascii="Calibri" w:cs="Calibri" w:eastAsia="Calibri" w:hAnsi="Calibri"/>
          <w:b w:val="1"/>
          <w:sz w:val="22"/>
          <w:szCs w:val="22"/>
          <w:rtl w:val="0"/>
        </w:rPr>
        <w:t xml:space="preserve">(21) jours</w:t>
      </w:r>
      <w:r w:rsidDel="00000000" w:rsidR="00000000" w:rsidRPr="00000000">
        <w:rPr>
          <w:rFonts w:ascii="Calibri" w:cs="Calibri" w:eastAsia="Calibri" w:hAnsi="Calibri"/>
          <w:sz w:val="22"/>
          <w:szCs w:val="22"/>
          <w:rtl w:val="0"/>
        </w:rPr>
        <w:t xml:space="preserve"> maximum pour examiner les dossiers remis par l’architecte à l’issue de l’exécution des prestations. Ces délais ne sont pas inclus dans le délai global d’exécution du contrat.</w:t>
      </w:r>
    </w:p>
    <w:p w:rsidR="00000000" w:rsidDel="00000000" w:rsidP="00000000" w:rsidRDefault="00000000" w:rsidRPr="00000000" w14:paraId="000000F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F">
      <w:pPr>
        <w:numPr>
          <w:ilvl w:val="0"/>
          <w:numId w:val="2"/>
        </w:numPr>
        <w:ind w:left="644"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délai d’exécution court à partir de la date prévue par l’ordre de service prescrivant le commencement de l’exécution des prestations.</w:t>
      </w:r>
    </w:p>
    <w:p w:rsidR="00000000" w:rsidDel="00000000" w:rsidP="00000000" w:rsidRDefault="00000000" w:rsidRPr="00000000" w14:paraId="00000100">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01">
      <w:pPr>
        <w:numPr>
          <w:ilvl w:val="0"/>
          <w:numId w:val="1"/>
        </w:numPr>
        <w:ind w:left="72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Stipulations communes à tous les délais</w:t>
      </w:r>
    </w:p>
    <w:p w:rsidR="00000000" w:rsidDel="00000000" w:rsidP="00000000" w:rsidRDefault="00000000" w:rsidRPr="00000000" w14:paraId="0000010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Tout délai imparti par le contrat au maître d’ouvrage ou à l’architecte commence à courir le lendemain du jour où s’est produit l’acte ou le fait générateur de délai.</w:t>
      </w:r>
    </w:p>
    <w:p w:rsidR="00000000" w:rsidDel="00000000" w:rsidP="00000000" w:rsidRDefault="00000000" w:rsidRPr="00000000" w14:paraId="0000010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 dernier jour d’un délai est un jour déclaré férié ou chômé, le délai est prorogé jusqu’à la fin du premier jour ouvrable qui suit.</w:t>
      </w:r>
    </w:p>
    <w:p w:rsidR="00000000" w:rsidDel="00000000" w:rsidP="00000000" w:rsidRDefault="00000000" w:rsidRPr="00000000" w14:paraId="0000010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5">
      <w:pPr>
        <w:pStyle w:val="Subtitle"/>
        <w:jc w:val="left"/>
        <w:rPr>
          <w:rFonts w:ascii="Calibri" w:cs="Calibri" w:eastAsia="Calibri" w:hAnsi="Calibri"/>
          <w:b w:val="1"/>
          <w:sz w:val="22"/>
          <w:szCs w:val="22"/>
        </w:rPr>
      </w:pPr>
      <w:bookmarkStart w:colFirst="0" w:colLast="0" w:name="_17dp8vu" w:id="10"/>
      <w:bookmarkEnd w:id="10"/>
      <w:r w:rsidDel="00000000" w:rsidR="00000000" w:rsidRPr="00000000">
        <w:rPr>
          <w:rFonts w:ascii="Calibri" w:cs="Calibri" w:eastAsia="Calibri" w:hAnsi="Calibri"/>
          <w:b w:val="1"/>
          <w:sz w:val="22"/>
          <w:szCs w:val="22"/>
          <w:rtl w:val="0"/>
        </w:rPr>
        <w:t xml:space="preserve">Article 11 : Pénalités pour retard dans l’exécution des prestations architecturales</w:t>
      </w:r>
    </w:p>
    <w:p w:rsidR="00000000" w:rsidDel="00000000" w:rsidP="00000000" w:rsidRDefault="00000000" w:rsidRPr="00000000" w14:paraId="00000106">
      <w:pPr>
        <w:numPr>
          <w:ilvl w:val="0"/>
          <w:numId w:val="4"/>
        </w:num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retard dans la remise des documents selon les délais fixés à l’article 10 ci-dessus, il lui est appliqué une pénalité journalière fixée à </w:t>
      </w:r>
      <w:r w:rsidDel="00000000" w:rsidR="00000000" w:rsidRPr="00000000">
        <w:rPr>
          <w:rFonts w:ascii="Calibri" w:cs="Calibri" w:eastAsia="Calibri" w:hAnsi="Calibri"/>
          <w:b w:val="1"/>
          <w:sz w:val="22"/>
          <w:szCs w:val="22"/>
          <w:rtl w:val="0"/>
        </w:rPr>
        <w:t xml:space="preserve">1/1000</w:t>
      </w:r>
      <w:r w:rsidDel="00000000" w:rsidR="00000000" w:rsidRPr="00000000">
        <w:rPr>
          <w:rFonts w:ascii="Calibri" w:cs="Calibri" w:eastAsia="Calibri" w:hAnsi="Calibri"/>
          <w:b w:val="1"/>
          <w:sz w:val="22"/>
          <w:szCs w:val="22"/>
          <w:vertAlign w:val="superscript"/>
          <w:rtl w:val="0"/>
        </w:rPr>
        <w:t xml:space="preserve">ème</w:t>
      </w:r>
      <w:r w:rsidDel="00000000" w:rsidR="00000000" w:rsidRPr="00000000">
        <w:rPr>
          <w:rFonts w:ascii="Calibri" w:cs="Calibri" w:eastAsia="Calibri" w:hAnsi="Calibri"/>
          <w:sz w:val="22"/>
          <w:szCs w:val="22"/>
          <w:vertAlign w:val="superscript"/>
          <w:rtl w:val="0"/>
        </w:rPr>
        <w:t xml:space="preserve"> </w:t>
      </w:r>
      <w:r w:rsidDel="00000000" w:rsidR="00000000" w:rsidRPr="00000000">
        <w:rPr>
          <w:rFonts w:ascii="Calibri" w:cs="Calibri" w:eastAsia="Calibri" w:hAnsi="Calibri"/>
          <w:sz w:val="22"/>
          <w:szCs w:val="22"/>
          <w:rtl w:val="0"/>
        </w:rPr>
        <w:t xml:space="preserve">des honoraires de la phase considérée prévue par l’article 30 ci-dessous.</w:t>
      </w:r>
    </w:p>
    <w:p w:rsidR="00000000" w:rsidDel="00000000" w:rsidP="00000000" w:rsidRDefault="00000000" w:rsidRPr="00000000" w14:paraId="00000107">
      <w:p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pénalités sont encourues du simple fait de la constatation par le maître d’ouvrage du retard dans la remise des documents.</w:t>
      </w:r>
    </w:p>
    <w:p w:rsidR="00000000" w:rsidDel="00000000" w:rsidP="00000000" w:rsidRDefault="00000000" w:rsidRPr="00000000" w14:paraId="00000108">
      <w:p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le cas de résiliation du contrat, les pénalités sont appliquées jusqu’au jour inclus de la notification de la décision de résiliation.</w:t>
      </w:r>
    </w:p>
    <w:p w:rsidR="00000000" w:rsidDel="00000000" w:rsidP="00000000" w:rsidRDefault="00000000" w:rsidRPr="00000000" w14:paraId="00000109">
      <w:p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journées de repos hebdomadaire ainsi que les jours fériés ou chômés ne sont pas déduit pour le calcul des pénalités.</w:t>
      </w:r>
    </w:p>
    <w:p w:rsidR="00000000" w:rsidDel="00000000" w:rsidP="00000000" w:rsidRDefault="00000000" w:rsidRPr="00000000" w14:paraId="0000010A">
      <w:p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montant des pénalités est plafonné à cinq pour cent </w:t>
      </w:r>
      <w:r w:rsidDel="00000000" w:rsidR="00000000" w:rsidRPr="00000000">
        <w:rPr>
          <w:rFonts w:ascii="Calibri" w:cs="Calibri" w:eastAsia="Calibri" w:hAnsi="Calibri"/>
          <w:b w:val="1"/>
          <w:sz w:val="22"/>
          <w:szCs w:val="22"/>
          <w:rtl w:val="0"/>
        </w:rPr>
        <w:t xml:space="preserve">(5%)</w:t>
      </w:r>
      <w:r w:rsidDel="00000000" w:rsidR="00000000" w:rsidRPr="00000000">
        <w:rPr>
          <w:rFonts w:ascii="Calibri" w:cs="Calibri" w:eastAsia="Calibri" w:hAnsi="Calibri"/>
          <w:sz w:val="22"/>
          <w:szCs w:val="22"/>
          <w:rtl w:val="0"/>
        </w:rPr>
        <w:t xml:space="preserve"> du montant des honoraires de l’architecte calculés sur la base de l’estimation sommaire des travaux.</w:t>
      </w:r>
    </w:p>
    <w:p w:rsidR="00000000" w:rsidDel="00000000" w:rsidP="00000000" w:rsidRDefault="00000000" w:rsidRPr="00000000" w14:paraId="0000010B">
      <w:p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 plafond des pénalités est atteint, l’autorité compétente est en droit de résilier le contrat après mise en demeure préalable et sans préjudice de l’application des autres mesures coercitives prévu par l’article 41 ci-après.</w:t>
      </w:r>
    </w:p>
    <w:p w:rsidR="00000000" w:rsidDel="00000000" w:rsidP="00000000" w:rsidRDefault="00000000" w:rsidRPr="00000000" w14:paraId="0000010C">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D">
      <w:pPr>
        <w:numPr>
          <w:ilvl w:val="0"/>
          <w:numId w:val="4"/>
        </w:num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d’absence non justifiée de l’architecte ou son représentant (accepté par le maître d’ouvrage) aux visites et réunion de chantier, une pénalité de mille dirhams (1000 dhs) par visite est appliquée.</w:t>
      </w:r>
    </w:p>
    <w:p w:rsidR="00000000" w:rsidDel="00000000" w:rsidP="00000000" w:rsidRDefault="00000000" w:rsidRPr="00000000" w14:paraId="0000010E">
      <w:pPr>
        <w:ind w:left="426"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0F">
      <w:pPr>
        <w:numPr>
          <w:ilvl w:val="0"/>
          <w:numId w:val="4"/>
        </w:num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tous les cas, les pénalités encourues par l’architecte sont, sans préjudice de toute autre méthode de recouvrement, déduites d’office de toutes les sommes dont le maître d’ouvrage est redevable à l’architecte. L’application de ces pénalités ne libère en rien l’architecte  de l’ensemble des autres obligations et responsabilités qu’il a souscrites au titre du contrat.</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pStyle w:val="Subtitle"/>
        <w:jc w:val="left"/>
        <w:rPr>
          <w:rFonts w:ascii="Calibri" w:cs="Calibri" w:eastAsia="Calibri" w:hAnsi="Calibri"/>
          <w:b w:val="1"/>
          <w:sz w:val="22"/>
          <w:szCs w:val="22"/>
        </w:rPr>
      </w:pPr>
      <w:bookmarkStart w:colFirst="0" w:colLast="0" w:name="_3rdcrjn" w:id="11"/>
      <w:bookmarkEnd w:id="11"/>
      <w:r w:rsidDel="00000000" w:rsidR="00000000" w:rsidRPr="00000000">
        <w:rPr>
          <w:rFonts w:ascii="Calibri" w:cs="Calibri" w:eastAsia="Calibri" w:hAnsi="Calibri"/>
          <w:b w:val="1"/>
          <w:sz w:val="22"/>
          <w:szCs w:val="22"/>
          <w:rtl w:val="0"/>
        </w:rPr>
        <w:t xml:space="preserve">Article 12 : Communications</w:t>
      </w:r>
    </w:p>
    <w:p w:rsidR="00000000" w:rsidDel="00000000" w:rsidP="00000000" w:rsidRDefault="00000000" w:rsidRPr="00000000" w14:paraId="00000112">
      <w:pPr>
        <w:numPr>
          <w:ilvl w:val="0"/>
          <w:numId w:val="5"/>
        </w:num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communications de toutes natures relatives à l’exécution des prestations architecturales entre le maître d’ouvrage et l’architecte se font par écrit. Elles sont notifiées ou déposées à l’adresse indiquée par les deux parties.</w:t>
      </w:r>
    </w:p>
    <w:p w:rsidR="00000000" w:rsidDel="00000000" w:rsidP="00000000" w:rsidRDefault="00000000" w:rsidRPr="00000000" w14:paraId="00000113">
      <w:pPr>
        <w:numPr>
          <w:ilvl w:val="0"/>
          <w:numId w:val="5"/>
        </w:num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communications prévues ci-dessus sont soit déposées contre récépissé auprès du destinataire, soit adressés audit destinataire par lettre recommandée avec accusé de réception et ce, dans le délai imparti, s’il en est prévu un. La date du récépissé ou de l’accusé de réception fait foi pour la détermination du calcul du délai.</w:t>
      </w:r>
    </w:p>
    <w:p w:rsidR="00000000" w:rsidDel="00000000" w:rsidP="00000000" w:rsidRDefault="00000000" w:rsidRPr="00000000" w14:paraId="00000114">
      <w:p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Elles peuvent également lui être expédiées, à titre complémentaire, par fax confirmé, ou par courrier électronique.</w:t>
      </w:r>
    </w:p>
    <w:p w:rsidR="00000000" w:rsidDel="00000000" w:rsidP="00000000" w:rsidRDefault="00000000" w:rsidRPr="00000000" w14:paraId="00000115">
      <w:pPr>
        <w:numPr>
          <w:ilvl w:val="0"/>
          <w:numId w:val="5"/>
        </w:num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communications échangées entre le maître d’ouvrage et l’architecte doivent  être consignées à leur envoi ou à leur réception sur le registre du contrat d’architecte tenu par le maître d’ouvrage à cet effet.</w:t>
      </w:r>
    </w:p>
    <w:p w:rsidR="00000000" w:rsidDel="00000000" w:rsidP="00000000" w:rsidRDefault="00000000" w:rsidRPr="00000000" w14:paraId="00000116">
      <w:pPr>
        <w:numPr>
          <w:ilvl w:val="0"/>
          <w:numId w:val="5"/>
        </w:num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dites communications échangées sont conservées dans le dossier du contrat.</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pStyle w:val="Subtitle"/>
        <w:jc w:val="left"/>
        <w:rPr>
          <w:rFonts w:ascii="Calibri" w:cs="Calibri" w:eastAsia="Calibri" w:hAnsi="Calibri"/>
          <w:b w:val="1"/>
          <w:sz w:val="22"/>
          <w:szCs w:val="22"/>
        </w:rPr>
      </w:pPr>
      <w:bookmarkStart w:colFirst="0" w:colLast="0" w:name="_26in1rg" w:id="12"/>
      <w:bookmarkEnd w:id="12"/>
      <w:r w:rsidDel="00000000" w:rsidR="00000000" w:rsidRPr="00000000">
        <w:rPr>
          <w:rFonts w:ascii="Calibri" w:cs="Calibri" w:eastAsia="Calibri" w:hAnsi="Calibri"/>
          <w:b w:val="1"/>
          <w:sz w:val="22"/>
          <w:szCs w:val="22"/>
          <w:rtl w:val="0"/>
        </w:rPr>
        <w:t xml:space="preserve">Article 13 : Ordres de service</w:t>
      </w:r>
    </w:p>
    <w:p w:rsidR="00000000" w:rsidDel="00000000" w:rsidP="00000000" w:rsidRDefault="00000000" w:rsidRPr="00000000" w14:paraId="00000119">
      <w:pPr>
        <w:numPr>
          <w:ilvl w:val="0"/>
          <w:numId w:val="20"/>
        </w:numPr>
        <w:tabs>
          <w:tab w:val="left" w:leader="none" w:pos="284"/>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ordres de services sont écrits. Ils sont signés par le maître d’ouvrage et ils sont datés, numérotés et enregistrés dans le registre du contrat.</w:t>
      </w:r>
    </w:p>
    <w:p w:rsidR="00000000" w:rsidDel="00000000" w:rsidP="00000000" w:rsidRDefault="00000000" w:rsidRPr="00000000" w14:paraId="0000011A">
      <w:pPr>
        <w:numPr>
          <w:ilvl w:val="0"/>
          <w:numId w:val="20"/>
        </w:numPr>
        <w:tabs>
          <w:tab w:val="left" w:leader="none" w:pos="284"/>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ordres de services sont établis en deux exemplaires et notifiés à l’architecte, celui-ci renvoie immédiatement au maître d’ouvrage l’un des deux exemplaires après l’avoir signé et y avoir porté la date à laquelle il l’a reçu.</w:t>
      </w:r>
    </w:p>
    <w:p w:rsidR="00000000" w:rsidDel="00000000" w:rsidP="00000000" w:rsidRDefault="00000000" w:rsidRPr="00000000" w14:paraId="0000011B">
      <w:pPr>
        <w:numPr>
          <w:ilvl w:val="0"/>
          <w:numId w:val="20"/>
        </w:numPr>
        <w:tabs>
          <w:tab w:val="left" w:leader="none" w:pos="284"/>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l’architecte estime que les prestations d’un ordre de service dépassent les obligations découlant de son contrat ou soulèvent de sa part des réserves, il doit, retourner immédiatement au maître d’ouvrage un exemplaire de l’ordre de service signé sur lequel il indique la date et la mention manuscrite « signé avec réserve ». Il doit, ensuite, expliciter ses réserves ou ses observations par écrit au maître d’ouvrage, sous  peine de  forclusion, dans un délai de dix (10) jours à compter de la date de notification de cet ordre de service.</w:t>
      </w:r>
    </w:p>
    <w:p w:rsidR="00000000" w:rsidDel="00000000" w:rsidP="00000000" w:rsidRDefault="00000000" w:rsidRPr="00000000" w14:paraId="0000011C">
      <w:pPr>
        <w:tabs>
          <w:tab w:val="left" w:leader="none" w:pos="284"/>
        </w:tabs>
        <w:ind w:left="142"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D">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sous sa responsabilité, suspend l’exécution de l’ordre de service à moins que le maître d’ouvrage lui ordonne de l’exécuter par un autre ordre de service qu’il doit lui adresser dans un délai maximum de </w:t>
      </w:r>
      <w:r w:rsidDel="00000000" w:rsidR="00000000" w:rsidRPr="00000000">
        <w:rPr>
          <w:rFonts w:ascii="Calibri" w:cs="Calibri" w:eastAsia="Calibri" w:hAnsi="Calibri"/>
          <w:b w:val="1"/>
          <w:sz w:val="22"/>
          <w:szCs w:val="22"/>
          <w:rtl w:val="0"/>
        </w:rPr>
        <w:t xml:space="preserve">sept (7) jours</w:t>
      </w:r>
      <w:r w:rsidDel="00000000" w:rsidR="00000000" w:rsidRPr="00000000">
        <w:rPr>
          <w:rFonts w:ascii="Calibri" w:cs="Calibri" w:eastAsia="Calibri" w:hAnsi="Calibri"/>
          <w:sz w:val="22"/>
          <w:szCs w:val="22"/>
          <w:rtl w:val="0"/>
        </w:rPr>
        <w:t xml:space="preserve"> à compter de la réception des explications de l’architecte.</w:t>
      </w:r>
    </w:p>
    <w:p w:rsidR="00000000" w:rsidDel="00000000" w:rsidP="00000000" w:rsidRDefault="00000000" w:rsidRPr="00000000" w14:paraId="0000011E">
      <w:pPr>
        <w:ind w:left="142"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1F">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Toutefois, l’architecte doit refuser d’exécuter le deuxième ordre de service, en retournant au maître d’ouvrage un exemplaire dudit ordre portant la mention « signé avec les mêmes réserves » si son exécution :</w:t>
      </w:r>
    </w:p>
    <w:p w:rsidR="00000000" w:rsidDel="00000000" w:rsidP="00000000" w:rsidRDefault="00000000" w:rsidRPr="00000000" w14:paraId="00000120">
      <w:pPr>
        <w:numPr>
          <w:ilvl w:val="0"/>
          <w:numId w:val="15"/>
        </w:numPr>
        <w:ind w:left="426" w:hanging="284"/>
        <w:jc w:val="both"/>
        <w:rPr>
          <w:sz w:val="22"/>
          <w:szCs w:val="22"/>
        </w:rPr>
      </w:pPr>
      <w:r w:rsidDel="00000000" w:rsidR="00000000" w:rsidRPr="00000000">
        <w:rPr>
          <w:rFonts w:ascii="Calibri" w:cs="Calibri" w:eastAsia="Calibri" w:hAnsi="Calibri"/>
          <w:sz w:val="22"/>
          <w:szCs w:val="22"/>
          <w:rtl w:val="0"/>
        </w:rPr>
        <w:t xml:space="preserve">Présente un danger évident d’effondrement de l’ouvrage ou constitue une menace pour la sécurité. L’architecte doit se baser à cet effet sur les justifications fournies par un expert, par un organe de contrôle technique ou par tout autre organisme compétent en la matière ;</w:t>
      </w:r>
    </w:p>
    <w:p w:rsidR="00000000" w:rsidDel="00000000" w:rsidP="00000000" w:rsidRDefault="00000000" w:rsidRPr="00000000" w14:paraId="00000121">
      <w:pPr>
        <w:numPr>
          <w:ilvl w:val="0"/>
          <w:numId w:val="15"/>
        </w:numPr>
        <w:ind w:left="426" w:hanging="284"/>
        <w:jc w:val="both"/>
        <w:rPr>
          <w:sz w:val="22"/>
          <w:szCs w:val="22"/>
        </w:rPr>
      </w:pPr>
      <w:r w:rsidDel="00000000" w:rsidR="00000000" w:rsidRPr="00000000">
        <w:rPr>
          <w:rFonts w:ascii="Calibri" w:cs="Calibri" w:eastAsia="Calibri" w:hAnsi="Calibri"/>
          <w:sz w:val="22"/>
          <w:szCs w:val="22"/>
          <w:rtl w:val="0"/>
        </w:rPr>
        <w:t xml:space="preserve">N’à aucun lien avec l’objet du contrat, modifie ledit objet ou change le lieu d’exécution du contrat tel que prévu initialement par le contrat portant sur les prestations architecturales.</w:t>
      </w:r>
    </w:p>
    <w:p w:rsidR="00000000" w:rsidDel="00000000" w:rsidP="00000000" w:rsidRDefault="00000000" w:rsidRPr="00000000" w14:paraId="00000122">
      <w:pPr>
        <w:ind w:left="426"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23">
      <w:pPr>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le désaccord entre le maître d’ouvrage et l’architecte au sujet de l’ordre de service en question persiste, il est fait application des dispositions des articles 42 et 43 ci-après.</w:t>
      </w:r>
    </w:p>
    <w:p w:rsidR="00000000" w:rsidDel="00000000" w:rsidP="00000000" w:rsidRDefault="00000000" w:rsidRPr="00000000" w14:paraId="00000124">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25">
      <w:pPr>
        <w:numPr>
          <w:ilvl w:val="0"/>
          <w:numId w:val="20"/>
        </w:numPr>
        <w:tabs>
          <w:tab w:val="left" w:leader="none" w:pos="142"/>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réputé avoir accepté toutes les conséquences de l’ordre de service qu’il n’aura pas évoquées dans ses réserves. </w:t>
      </w:r>
    </w:p>
    <w:p w:rsidR="00000000" w:rsidDel="00000000" w:rsidP="00000000" w:rsidRDefault="00000000" w:rsidRPr="00000000" w14:paraId="00000126">
      <w:pPr>
        <w:numPr>
          <w:ilvl w:val="0"/>
          <w:numId w:val="20"/>
        </w:numPr>
        <w:tabs>
          <w:tab w:val="left" w:leader="none" w:pos="142"/>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Sous réserve de l’application du paragraphe 3 du présent article, l’architecte se conforme strictement aux ordres de services qui lui sont notifiés par le maître d’ouvrage.</w:t>
      </w:r>
    </w:p>
    <w:p w:rsidR="00000000" w:rsidDel="00000000" w:rsidP="00000000" w:rsidRDefault="00000000" w:rsidRPr="00000000" w14:paraId="00000127">
      <w:pPr>
        <w:numPr>
          <w:ilvl w:val="0"/>
          <w:numId w:val="20"/>
        </w:numPr>
        <w:tabs>
          <w:tab w:val="left" w:leader="none" w:pos="142"/>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l’architecte refuse de recevoir l’ordre de service, le maître d’ouvrage dresse un procès-verbal de carence qui tient lieu de notification de l’ordre de service.</w:t>
      </w:r>
    </w:p>
    <w:p w:rsidR="00000000" w:rsidDel="00000000" w:rsidP="00000000" w:rsidRDefault="00000000" w:rsidRPr="00000000" w14:paraId="00000128">
      <w:pPr>
        <w:numPr>
          <w:ilvl w:val="0"/>
          <w:numId w:val="20"/>
        </w:numPr>
        <w:tabs>
          <w:tab w:val="left" w:leader="none" w:pos="142"/>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groupement d’architectes, les notifications des ordres de service  sont faites au mandataire qui a seul, qualité pour présenter au nom du groupement, des réserves éventuelles.</w:t>
      </w:r>
    </w:p>
    <w:p w:rsidR="00000000" w:rsidDel="00000000" w:rsidP="00000000" w:rsidRDefault="00000000" w:rsidRPr="00000000" w14:paraId="00000129">
      <w:pPr>
        <w:numPr>
          <w:ilvl w:val="0"/>
          <w:numId w:val="20"/>
        </w:numPr>
        <w:tabs>
          <w:tab w:val="left" w:leader="none" w:pos="142"/>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 maître d’ouvrage doit aviser l’architecte par ordre de service de la date du commencement de l’exécution des travaux au moins sept (7) jours avant ladite date.</w:t>
      </w:r>
    </w:p>
    <w:p w:rsidR="00000000" w:rsidDel="00000000" w:rsidP="00000000" w:rsidRDefault="00000000" w:rsidRPr="00000000" w14:paraId="0000012A">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2B">
      <w:pPr>
        <w:pStyle w:val="Subtitle"/>
        <w:jc w:val="left"/>
        <w:rPr>
          <w:rFonts w:ascii="Calibri" w:cs="Calibri" w:eastAsia="Calibri" w:hAnsi="Calibri"/>
          <w:b w:val="1"/>
          <w:sz w:val="22"/>
          <w:szCs w:val="22"/>
        </w:rPr>
      </w:pPr>
      <w:bookmarkStart w:colFirst="0" w:colLast="0" w:name="_lnxbz9" w:id="13"/>
      <w:bookmarkEnd w:id="13"/>
      <w:r w:rsidDel="00000000" w:rsidR="00000000" w:rsidRPr="00000000">
        <w:rPr>
          <w:rFonts w:ascii="Calibri" w:cs="Calibri" w:eastAsia="Calibri" w:hAnsi="Calibri"/>
          <w:b w:val="1"/>
          <w:sz w:val="22"/>
          <w:szCs w:val="22"/>
          <w:rtl w:val="0"/>
        </w:rPr>
        <w:t xml:space="preserve">Article 14 : Avenants</w:t>
      </w:r>
    </w:p>
    <w:p w:rsidR="00000000" w:rsidDel="00000000" w:rsidP="00000000" w:rsidRDefault="00000000" w:rsidRPr="00000000" w14:paraId="0000012C">
      <w:pPr>
        <w:numPr>
          <w:ilvl w:val="0"/>
          <w:numId w:val="21"/>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 est passé des avenants :</w:t>
      </w:r>
    </w:p>
    <w:p w:rsidR="00000000" w:rsidDel="00000000" w:rsidP="00000000" w:rsidRDefault="00000000" w:rsidRPr="00000000" w14:paraId="0000012D">
      <w:pPr>
        <w:numPr>
          <w:ilvl w:val="0"/>
          <w:numId w:val="6"/>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constater des modifications dans :</w:t>
      </w:r>
    </w:p>
    <w:p w:rsidR="00000000" w:rsidDel="00000000" w:rsidP="00000000" w:rsidRDefault="00000000" w:rsidRPr="00000000" w14:paraId="0000012E">
      <w:pPr>
        <w:numPr>
          <w:ilvl w:val="0"/>
          <w:numId w:val="9"/>
        </w:numPr>
        <w:ind w:left="1800" w:hanging="360"/>
        <w:jc w:val="both"/>
        <w:rPr/>
      </w:pPr>
      <w:r w:rsidDel="00000000" w:rsidR="00000000" w:rsidRPr="00000000">
        <w:rPr>
          <w:rFonts w:ascii="Calibri" w:cs="Calibri" w:eastAsia="Calibri" w:hAnsi="Calibri"/>
          <w:sz w:val="22"/>
          <w:szCs w:val="22"/>
          <w:rtl w:val="0"/>
        </w:rPr>
        <w:t xml:space="preserve">La personne du maître d’ouvrage ;</w:t>
      </w:r>
    </w:p>
    <w:p w:rsidR="00000000" w:rsidDel="00000000" w:rsidP="00000000" w:rsidRDefault="00000000" w:rsidRPr="00000000" w14:paraId="0000012F">
      <w:pPr>
        <w:numPr>
          <w:ilvl w:val="0"/>
          <w:numId w:val="9"/>
        </w:numPr>
        <w:ind w:left="1800" w:hanging="360"/>
        <w:jc w:val="both"/>
        <w:rPr/>
      </w:pPr>
      <w:r w:rsidDel="00000000" w:rsidR="00000000" w:rsidRPr="00000000">
        <w:rPr>
          <w:rFonts w:ascii="Calibri" w:cs="Calibri" w:eastAsia="Calibri" w:hAnsi="Calibri"/>
          <w:sz w:val="22"/>
          <w:szCs w:val="22"/>
          <w:rtl w:val="0"/>
        </w:rPr>
        <w:t xml:space="preserve">La dénomination de l’architecte ;</w:t>
      </w:r>
    </w:p>
    <w:p w:rsidR="00000000" w:rsidDel="00000000" w:rsidP="00000000" w:rsidRDefault="00000000" w:rsidRPr="00000000" w14:paraId="00000130">
      <w:pPr>
        <w:numPr>
          <w:ilvl w:val="0"/>
          <w:numId w:val="9"/>
        </w:numPr>
        <w:ind w:left="1800" w:hanging="360"/>
        <w:jc w:val="both"/>
        <w:rPr/>
      </w:pPr>
      <w:r w:rsidDel="00000000" w:rsidR="00000000" w:rsidRPr="00000000">
        <w:rPr>
          <w:rFonts w:ascii="Calibri" w:cs="Calibri" w:eastAsia="Calibri" w:hAnsi="Calibri"/>
          <w:sz w:val="22"/>
          <w:szCs w:val="22"/>
          <w:rtl w:val="0"/>
        </w:rPr>
        <w:t xml:space="preserve">La domiciliation bancaire de l’architecte ;</w:t>
      </w:r>
    </w:p>
    <w:p w:rsidR="00000000" w:rsidDel="00000000" w:rsidP="00000000" w:rsidRDefault="00000000" w:rsidRPr="00000000" w14:paraId="00000131">
      <w:pPr>
        <w:numPr>
          <w:ilvl w:val="0"/>
          <w:numId w:val="6"/>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redresser des erreurs manifestes relevées dans les documents constitutifs du  contrat d’architecte ;</w:t>
      </w:r>
    </w:p>
    <w:p w:rsidR="00000000" w:rsidDel="00000000" w:rsidP="00000000" w:rsidRDefault="00000000" w:rsidRPr="00000000" w14:paraId="00000132">
      <w:pPr>
        <w:numPr>
          <w:ilvl w:val="0"/>
          <w:numId w:val="6"/>
        </w:numPr>
        <w:ind w:left="108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force majeure tel que prévu à l’article 25 ci-dessous pour constater les incidences de celle-ci sur l’exécution du contrat en particulier sur les obligations respectives de chacune des parties notamment en matière de délai.</w:t>
      </w:r>
    </w:p>
    <w:p w:rsidR="00000000" w:rsidDel="00000000" w:rsidP="00000000" w:rsidRDefault="00000000" w:rsidRPr="00000000" w14:paraId="0000013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L’avenant ne peut modifier l’objet du contrat initial.</w:t>
      </w:r>
    </w:p>
    <w:p w:rsidR="00000000" w:rsidDel="00000000" w:rsidP="00000000" w:rsidRDefault="00000000" w:rsidRPr="00000000" w14:paraId="0000013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Les avenants ne  sont valables et définitifs qu’après leur approbation par l’autorité compétente et leur visa par le contrôleur financier, lorsque le dit visa est requis.</w:t>
      </w:r>
    </w:p>
    <w:p w:rsidR="00000000" w:rsidDel="00000000" w:rsidP="00000000" w:rsidRDefault="00000000" w:rsidRPr="00000000" w14:paraId="00000135">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6">
      <w:pPr>
        <w:pStyle w:val="Subtitle"/>
        <w:jc w:val="left"/>
        <w:rPr>
          <w:rFonts w:ascii="Calibri" w:cs="Calibri" w:eastAsia="Calibri" w:hAnsi="Calibri"/>
          <w:b w:val="1"/>
          <w:sz w:val="22"/>
          <w:szCs w:val="22"/>
        </w:rPr>
      </w:pPr>
      <w:bookmarkStart w:colFirst="0" w:colLast="0" w:name="_35nkun2" w:id="14"/>
      <w:bookmarkEnd w:id="14"/>
      <w:r w:rsidDel="00000000" w:rsidR="00000000" w:rsidRPr="00000000">
        <w:rPr>
          <w:rFonts w:ascii="Calibri" w:cs="Calibri" w:eastAsia="Calibri" w:hAnsi="Calibri"/>
          <w:b w:val="1"/>
          <w:sz w:val="22"/>
          <w:szCs w:val="22"/>
          <w:rtl w:val="0"/>
        </w:rPr>
        <w:t xml:space="preserve">Article 15 : Pièces à délivrer à l’architecte</w:t>
      </w:r>
    </w:p>
    <w:p w:rsidR="00000000" w:rsidDel="00000000" w:rsidP="00000000" w:rsidRDefault="00000000" w:rsidRPr="00000000" w14:paraId="00000137">
      <w:pPr>
        <w:numPr>
          <w:ilvl w:val="0"/>
          <w:numId w:val="11"/>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Aussitôt après la notification de l’approbation du contrat, le maître d’ouvrage remet gratuitement à l’architecte, contre décharge de ce dernier, un exemplaire vérifié et certifié conforme de l’acte d’engagement, du présent contrat et des documents expressément désignés comme constitutifs du contrat.</w:t>
      </w:r>
    </w:p>
    <w:p w:rsidR="00000000" w:rsidDel="00000000" w:rsidP="00000000" w:rsidRDefault="00000000" w:rsidRPr="00000000" w14:paraId="00000138">
      <w:pPr>
        <w:numPr>
          <w:ilvl w:val="0"/>
          <w:numId w:val="11"/>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documents, qui peuvent en outre être mis à la disposition de l’architecte, sur sa demande sont :</w:t>
      </w:r>
    </w:p>
    <w:p w:rsidR="00000000" w:rsidDel="00000000" w:rsidP="00000000" w:rsidRDefault="00000000" w:rsidRPr="00000000" w14:paraId="00000139">
      <w:pPr>
        <w:ind w:left="284"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3A">
      <w:pPr>
        <w:numPr>
          <w:ilvl w:val="1"/>
          <w:numId w:val="1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présent contrat d’Architecte ;</w:t>
      </w:r>
    </w:p>
    <w:p w:rsidR="00000000" w:rsidDel="00000000" w:rsidP="00000000" w:rsidRDefault="00000000" w:rsidRPr="00000000" w14:paraId="0000013B">
      <w:pPr>
        <w:numPr>
          <w:ilvl w:val="1"/>
          <w:numId w:val="1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plans techniques existants (plans topographiques, plans côtés, plans de recollement) ;</w:t>
      </w:r>
    </w:p>
    <w:p w:rsidR="00000000" w:rsidDel="00000000" w:rsidP="00000000" w:rsidRDefault="00000000" w:rsidRPr="00000000" w14:paraId="0000013C">
      <w:pPr>
        <w:numPr>
          <w:ilvl w:val="1"/>
          <w:numId w:val="11"/>
        </w:numPr>
        <w:ind w:left="144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nouveaux plans techniques réalisés par les ingénieurs spécialisés.</w:t>
      </w:r>
    </w:p>
    <w:p w:rsidR="00000000" w:rsidDel="00000000" w:rsidP="00000000" w:rsidRDefault="00000000" w:rsidRPr="00000000" w14:paraId="0000013D">
      <w:pPr>
        <w:ind w:left="284"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Ces documents sont remis à l’architecte par ordre de service.</w:t>
      </w:r>
    </w:p>
    <w:p w:rsidR="00000000" w:rsidDel="00000000" w:rsidP="00000000" w:rsidRDefault="00000000" w:rsidRPr="00000000" w14:paraId="0000013E">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3F">
      <w:pPr>
        <w:numPr>
          <w:ilvl w:val="0"/>
          <w:numId w:val="11"/>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tenu de faire connaitre au maître d’ouvrage ses observations éventuelles sur les documents qui ont été mis à sa disposition et ce dans le délai de dix (10) jours après la remise de ces documents.</w:t>
      </w:r>
    </w:p>
    <w:p w:rsidR="00000000" w:rsidDel="00000000" w:rsidP="00000000" w:rsidRDefault="00000000" w:rsidRPr="00000000" w14:paraId="0000014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Passé ce délai, l’architecte est réputé en avoir vérifié la conformité à ceux qui ont servi de base à la passation du contrat et qui sont conservés par le maître d’ouvrage pour servir à la réception des prestations.</w:t>
      </w:r>
    </w:p>
    <w:p w:rsidR="00000000" w:rsidDel="00000000" w:rsidP="00000000" w:rsidRDefault="00000000" w:rsidRPr="00000000" w14:paraId="000001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doit vérifier les données fournies par le maître d’ouvrage ou recueillies avec l’accord de celui-ci.</w:t>
      </w:r>
    </w:p>
    <w:p w:rsidR="00000000" w:rsidDel="00000000" w:rsidP="00000000" w:rsidRDefault="00000000" w:rsidRPr="00000000" w14:paraId="0000014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3">
      <w:pPr>
        <w:pStyle w:val="Subtitle"/>
        <w:jc w:val="left"/>
        <w:rPr>
          <w:rFonts w:ascii="Calibri" w:cs="Calibri" w:eastAsia="Calibri" w:hAnsi="Calibri"/>
          <w:sz w:val="22"/>
          <w:szCs w:val="22"/>
        </w:rPr>
      </w:pPr>
      <w:bookmarkStart w:colFirst="0" w:colLast="0" w:name="_1ksv4uv" w:id="15"/>
      <w:bookmarkEnd w:id="15"/>
      <w:r w:rsidDel="00000000" w:rsidR="00000000" w:rsidRPr="00000000">
        <w:rPr>
          <w:rFonts w:ascii="Calibri" w:cs="Calibri" w:eastAsia="Calibri" w:hAnsi="Calibri"/>
          <w:b w:val="1"/>
          <w:sz w:val="22"/>
          <w:szCs w:val="22"/>
          <w:rtl w:val="0"/>
        </w:rPr>
        <w:t xml:space="preserve">Article 16 : Domicile de l’architecte</w:t>
      </w:r>
      <w:r w:rsidDel="00000000" w:rsidR="00000000" w:rsidRPr="00000000">
        <w:rPr>
          <w:rtl w:val="0"/>
        </w:rPr>
      </w:r>
    </w:p>
    <w:p w:rsidR="00000000" w:rsidDel="00000000" w:rsidP="00000000" w:rsidRDefault="00000000" w:rsidRPr="00000000" w14:paraId="0000014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domicilié à son cabinet.</w:t>
      </w:r>
    </w:p>
    <w:p w:rsidR="00000000" w:rsidDel="00000000" w:rsidP="00000000" w:rsidRDefault="00000000" w:rsidRPr="00000000" w14:paraId="0000014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notifications du maître d’ouvrage sont valablement faites au cabinet de l’architecte dont l’adresse est mentionnée dans l’acte d’engagement.</w:t>
      </w:r>
    </w:p>
    <w:p w:rsidR="00000000" w:rsidDel="00000000" w:rsidP="00000000" w:rsidRDefault="00000000" w:rsidRPr="00000000" w14:paraId="0000014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changement de domicile, l’architecte est tenu d’en aviser le maître d’ouvrage, par lettre recommandée avec accusé de réception, dans les quinze </w:t>
      </w:r>
      <w:r w:rsidDel="00000000" w:rsidR="00000000" w:rsidRPr="00000000">
        <w:rPr>
          <w:rFonts w:ascii="Calibri" w:cs="Calibri" w:eastAsia="Calibri" w:hAnsi="Calibri"/>
          <w:b w:val="1"/>
          <w:sz w:val="22"/>
          <w:szCs w:val="22"/>
          <w:rtl w:val="0"/>
        </w:rPr>
        <w:t xml:space="preserve">(15) jours</w:t>
      </w:r>
      <w:r w:rsidDel="00000000" w:rsidR="00000000" w:rsidRPr="00000000">
        <w:rPr>
          <w:rFonts w:ascii="Calibri" w:cs="Calibri" w:eastAsia="Calibri" w:hAnsi="Calibri"/>
          <w:sz w:val="22"/>
          <w:szCs w:val="22"/>
          <w:rtl w:val="0"/>
        </w:rPr>
        <w:t xml:space="preserve"> suivant la date d’intervention de ce changement et de produire les déclarations de changement de domicile faites auprès du secrétariat général du gouvernement et l’autorité administrative locale du nouveau lieu d’exercice ou du siège de la société en cas de changement dans une autre commune.</w:t>
      </w:r>
    </w:p>
    <w:p w:rsidR="00000000" w:rsidDel="00000000" w:rsidP="00000000" w:rsidRDefault="00000000" w:rsidRPr="00000000" w14:paraId="0000014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8">
      <w:pPr>
        <w:pStyle w:val="Subtitle"/>
        <w:jc w:val="left"/>
        <w:rPr>
          <w:rFonts w:ascii="Calibri" w:cs="Calibri" w:eastAsia="Calibri" w:hAnsi="Calibri"/>
          <w:b w:val="1"/>
          <w:sz w:val="22"/>
          <w:szCs w:val="22"/>
        </w:rPr>
      </w:pPr>
      <w:bookmarkStart w:colFirst="0" w:colLast="0" w:name="_44sinio" w:id="16"/>
      <w:bookmarkEnd w:id="16"/>
      <w:r w:rsidDel="00000000" w:rsidR="00000000" w:rsidRPr="00000000">
        <w:rPr>
          <w:rFonts w:ascii="Calibri" w:cs="Calibri" w:eastAsia="Calibri" w:hAnsi="Calibri"/>
          <w:b w:val="1"/>
          <w:sz w:val="22"/>
          <w:szCs w:val="22"/>
          <w:rtl w:val="0"/>
        </w:rPr>
        <w:t xml:space="preserve">Article 17 : Choix des collaborateurs de l’architecte</w:t>
      </w:r>
    </w:p>
    <w:p w:rsidR="00000000" w:rsidDel="00000000" w:rsidP="00000000" w:rsidRDefault="00000000" w:rsidRPr="00000000" w14:paraId="00000149">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ne peut prendre pour collaborateurs que les personnes qualifiées pour l’exécution des prestations ;</w:t>
      </w:r>
    </w:p>
    <w:p w:rsidR="00000000" w:rsidDel="00000000" w:rsidP="00000000" w:rsidRDefault="00000000" w:rsidRPr="00000000" w14:paraId="0000014A">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maître d’ouvrage a le droit d’exiger de l’architecte le changement de ses collaborateurs pour des raisons justifiées ;</w:t>
      </w:r>
    </w:p>
    <w:p w:rsidR="00000000" w:rsidDel="00000000" w:rsidP="00000000" w:rsidRDefault="00000000" w:rsidRPr="00000000" w14:paraId="0000014B">
      <w:pPr>
        <w:numPr>
          <w:ilvl w:val="0"/>
          <w:numId w:val="10"/>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demeure responsable des manquements dans les actes professionnels qui seraient commises par ses collaborateurs dans l’exécution des prestations.</w:t>
      </w:r>
    </w:p>
    <w:p w:rsidR="00000000" w:rsidDel="00000000" w:rsidP="00000000" w:rsidRDefault="00000000" w:rsidRPr="00000000" w14:paraId="0000014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D">
      <w:pPr>
        <w:pStyle w:val="Subtitle"/>
        <w:jc w:val="left"/>
        <w:rPr>
          <w:rFonts w:ascii="Calibri" w:cs="Calibri" w:eastAsia="Calibri" w:hAnsi="Calibri"/>
          <w:b w:val="1"/>
          <w:sz w:val="22"/>
          <w:szCs w:val="22"/>
        </w:rPr>
      </w:pPr>
      <w:bookmarkStart w:colFirst="0" w:colLast="0" w:name="_2jxsxqh" w:id="17"/>
      <w:bookmarkEnd w:id="17"/>
      <w:r w:rsidDel="00000000" w:rsidR="00000000" w:rsidRPr="00000000">
        <w:rPr>
          <w:rFonts w:ascii="Calibri" w:cs="Calibri" w:eastAsia="Calibri" w:hAnsi="Calibri"/>
          <w:b w:val="1"/>
          <w:sz w:val="22"/>
          <w:szCs w:val="22"/>
          <w:rtl w:val="0"/>
        </w:rPr>
        <w:t xml:space="preserve">Article 18 : Assurance</w:t>
      </w:r>
    </w:p>
    <w:p w:rsidR="00000000" w:rsidDel="00000000" w:rsidP="00000000" w:rsidRDefault="00000000" w:rsidRPr="00000000" w14:paraId="0000014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2" w:right="0" w:firstLine="21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Outre la police d’assurance prévue à l’article 26 de la loi N°016-89 relative à l’exercice de la profession d’architecte et à l’institution de l’ordre national des architectes promulguée par Dahir N°1-92-122 du 22 rabia I 1414(10 septembre 1993),  l’architecte adresse au maître d’ouvrage avant la notification de l’ordre de service de commencement d’exécution du contrat une ou plusieurs attestations délivrées par un ou plusieurs établissements agréés à cet effet justifiant la souscription d’une ou de plusieurs polices d’assurances pour couvrir les risques se rapportant aux accidents du travail survenant à ses employés conformément à la législation et à la réglementation en vigueur.</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maître d’ouvrage ne peut être tenu pour responsable des dommages ou indemnités légales à payer en cas d’accidents survenus aux employés de l’architecte.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ce titre, les dommages, intérêts, indemnités, frais, charges et dépenses de toutes natures relatifs à ces accidents sont à la charge de l’architecte.</w:t>
      </w:r>
    </w:p>
    <w:p w:rsidR="00000000" w:rsidDel="00000000" w:rsidP="00000000" w:rsidRDefault="00000000" w:rsidRPr="00000000" w14:paraId="0000015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2" w:right="0" w:firstLine="21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est tenu de renouveler les assurances prévues au paragraphe 1 du présent article de manière à ce que la période d’exécution des prestations soit constamment couverte par les assurances prévues par le contrat.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est tenu de présenter au maître d’ouvrage la justification du renouvellement des assurances prévues ci-dessus.</w:t>
      </w:r>
    </w:p>
    <w:p w:rsidR="00000000" w:rsidDel="00000000" w:rsidP="00000000" w:rsidRDefault="00000000" w:rsidRPr="00000000" w14:paraId="000001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2" w:right="0" w:firstLine="21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maître d’ouvrage ne notifie l’ordre de service prescrivant le commencement de l’exécution du contrat tant que l’architecte ne lui a pas adressé copies certifiées conformes des attestations des assurances contractées pour la couverture des risques énumérés aux paragraphes 1 et 2 du présent article.</w:t>
      </w:r>
    </w:p>
    <w:p w:rsidR="00000000" w:rsidDel="00000000" w:rsidP="00000000" w:rsidRDefault="00000000" w:rsidRPr="00000000" w14:paraId="000001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2" w:right="0" w:firstLine="218"/>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Sous peine de l’application des mesures coercitives prévues à l’article 41 ci-après, aucune modification concernant les polices d’assurance ne peut être introduite sans l’accord préalable écrit du maître d’ouvrage.  </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2"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ne doit effectuer aucune résiliation des polices d’assurances sans la souscription préalable d’une police d’assurance de portée équivalente dûment acceptée par le maître d’ouvrage.</w:t>
      </w:r>
    </w:p>
    <w:p w:rsidR="00000000" w:rsidDel="00000000" w:rsidP="00000000" w:rsidRDefault="00000000" w:rsidRPr="00000000" w14:paraId="00000156">
      <w:pPr>
        <w:pStyle w:val="Subtitle"/>
        <w:jc w:val="left"/>
        <w:rPr>
          <w:rFonts w:ascii="Calibri" w:cs="Calibri" w:eastAsia="Calibri" w:hAnsi="Calibri"/>
          <w:b w:val="1"/>
          <w:sz w:val="22"/>
          <w:szCs w:val="22"/>
        </w:rPr>
      </w:pPr>
      <w:bookmarkStart w:colFirst="0" w:colLast="0" w:name="_z337ya" w:id="18"/>
      <w:bookmarkEnd w:id="18"/>
      <w:r w:rsidDel="00000000" w:rsidR="00000000" w:rsidRPr="00000000">
        <w:rPr>
          <w:rFonts w:ascii="Calibri" w:cs="Calibri" w:eastAsia="Calibri" w:hAnsi="Calibri"/>
          <w:b w:val="1"/>
          <w:sz w:val="22"/>
          <w:szCs w:val="22"/>
          <w:rtl w:val="0"/>
        </w:rPr>
        <w:t xml:space="preserve">Article 19 : Obligations de discrétion et de confidentialité</w:t>
      </w:r>
    </w:p>
    <w:p w:rsidR="00000000" w:rsidDel="00000000" w:rsidP="00000000" w:rsidRDefault="00000000" w:rsidRPr="00000000" w14:paraId="00000157">
      <w:pPr>
        <w:numPr>
          <w:ilvl w:val="0"/>
          <w:numId w:val="18"/>
        </w:numPr>
        <w:tabs>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tenu au secret professionnel dans le cadre des textes législatifs. Il doit faire preuve de discrétion professionnelle pour tous les faits, informations ou documents dont il a connaissance dans l’exercice de sa mission. Il ne peut être dispensé de cette obligation de discrétion professionnelle que par décision expresse du maître d’ouvrage.</w:t>
      </w:r>
    </w:p>
    <w:p w:rsidR="00000000" w:rsidDel="00000000" w:rsidP="00000000" w:rsidRDefault="00000000" w:rsidRPr="00000000" w14:paraId="00000158">
      <w:pPr>
        <w:numPr>
          <w:ilvl w:val="0"/>
          <w:numId w:val="18"/>
        </w:numPr>
        <w:tabs>
          <w:tab w:val="left" w:leader="none" w:pos="426"/>
        </w:tabs>
        <w:ind w:left="142"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maître d’ouvrage s’engage à maintenir confidentielles les informations, signalées comme telles, qu’il aurait reçu de l’architecte.</w:t>
      </w:r>
    </w:p>
    <w:p w:rsidR="00000000" w:rsidDel="00000000" w:rsidP="00000000" w:rsidRDefault="00000000" w:rsidRPr="00000000" w14:paraId="00000159">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5A">
      <w:pPr>
        <w:pStyle w:val="Subtitle"/>
        <w:jc w:val="left"/>
        <w:rPr>
          <w:rFonts w:ascii="Calibri" w:cs="Calibri" w:eastAsia="Calibri" w:hAnsi="Calibri"/>
          <w:b w:val="1"/>
          <w:sz w:val="22"/>
          <w:szCs w:val="22"/>
        </w:rPr>
      </w:pPr>
      <w:bookmarkStart w:colFirst="0" w:colLast="0" w:name="_3j2qqm3" w:id="19"/>
      <w:bookmarkEnd w:id="19"/>
      <w:r w:rsidDel="00000000" w:rsidR="00000000" w:rsidRPr="00000000">
        <w:rPr>
          <w:rFonts w:ascii="Calibri" w:cs="Calibri" w:eastAsia="Calibri" w:hAnsi="Calibri"/>
          <w:b w:val="1"/>
          <w:sz w:val="22"/>
          <w:szCs w:val="22"/>
          <w:rtl w:val="0"/>
        </w:rPr>
        <w:t xml:space="preserve">Article 20 : Protection du secret</w:t>
      </w:r>
    </w:p>
    <w:p w:rsidR="00000000" w:rsidDel="00000000" w:rsidP="00000000" w:rsidRDefault="00000000" w:rsidRPr="00000000" w14:paraId="0000015B">
      <w:pPr>
        <w:numPr>
          <w:ilvl w:val="0"/>
          <w:numId w:val="14"/>
        </w:numPr>
        <w:spacing w:after="20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 contrat indique qu’il présente en tout ou en partie, un caractère secret, soit dans son objet soit dans ses conditions d’exécution, les stipulations des paragraphes 2 à 4 du présent article lui sont applicables.</w:t>
      </w:r>
    </w:p>
    <w:p w:rsidR="00000000" w:rsidDel="00000000" w:rsidP="00000000" w:rsidRDefault="00000000" w:rsidRPr="00000000" w14:paraId="0000015C">
      <w:pPr>
        <w:numPr>
          <w:ilvl w:val="0"/>
          <w:numId w:val="14"/>
        </w:numPr>
        <w:spacing w:after="20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maître d’ouvrage doit notifier à l’architecte, par un document spécial, les éléments à caractère secret du contrat.</w:t>
      </w:r>
    </w:p>
    <w:p w:rsidR="00000000" w:rsidDel="00000000" w:rsidP="00000000" w:rsidRDefault="00000000" w:rsidRPr="00000000" w14:paraId="0000015D">
      <w:pPr>
        <w:numPr>
          <w:ilvl w:val="0"/>
          <w:numId w:val="14"/>
        </w:numPr>
        <w:spacing w:after="20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soumis aux obligations générales relatives à la protection du secret, notamment à celles qui concernent le contrôle du personnel, ainsi qu’aux mesures de protection particulières à observer pour l’exécution du contrat.  </w:t>
      </w:r>
    </w:p>
    <w:p w:rsidR="00000000" w:rsidDel="00000000" w:rsidP="00000000" w:rsidRDefault="00000000" w:rsidRPr="00000000" w14:paraId="0000015E">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Ces obligations et mesures lui sont notifiées par le document spécial mentionné au paragraphe 2 du présent article.</w:t>
      </w:r>
    </w:p>
    <w:p w:rsidR="00000000" w:rsidDel="00000000" w:rsidP="00000000" w:rsidRDefault="00000000" w:rsidRPr="00000000" w14:paraId="0000015F">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0">
      <w:pPr>
        <w:numPr>
          <w:ilvl w:val="0"/>
          <w:numId w:val="14"/>
        </w:numPr>
        <w:spacing w:after="20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doit prendre toutes dispositions pour assurer la conservation et la protection des éléments du contrat qui revêtent un caractère secret, y compris ledit document spécial, et aviser sans délais le maître d’ouvrage  de toute disparition ainsi que tout incident pouvant révéler un risque de violation du secret.</w:t>
      </w:r>
    </w:p>
    <w:p w:rsidR="00000000" w:rsidDel="00000000" w:rsidP="00000000" w:rsidRDefault="00000000" w:rsidRPr="00000000" w14:paraId="00000161">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Il doit, en outre, maintenir secret tout renseignement intéressant la défense nationale dont il peut avoir eu connaissance, de quelque manière que ce soit, à l’occasion du contrat.</w:t>
      </w:r>
    </w:p>
    <w:p w:rsidR="00000000" w:rsidDel="00000000" w:rsidP="00000000" w:rsidRDefault="00000000" w:rsidRPr="00000000" w14:paraId="00000162">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3">
      <w:pPr>
        <w:numPr>
          <w:ilvl w:val="0"/>
          <w:numId w:val="14"/>
        </w:numPr>
        <w:spacing w:after="20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cours d’exécution, le maître d’ouvrage est en droit de soumettre le contrat, en tout ou en partie, à l’obligation de secret. Dans ce cas, les stipulations des paragraphes 2 et 3 du présent article sont applicables.</w:t>
      </w:r>
    </w:p>
    <w:p w:rsidR="00000000" w:rsidDel="00000000" w:rsidP="00000000" w:rsidRDefault="00000000" w:rsidRPr="00000000" w14:paraId="00000164">
      <w:pPr>
        <w:numPr>
          <w:ilvl w:val="0"/>
          <w:numId w:val="14"/>
        </w:numPr>
        <w:spacing w:after="200" w:line="276"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ne peut prétendre, du chef des dispositions du présent article, ni à une prorogation du délai d’exécution ni à l’indemnité.  </w:t>
      </w:r>
    </w:p>
    <w:p w:rsidR="00000000" w:rsidDel="00000000" w:rsidP="00000000" w:rsidRDefault="00000000" w:rsidRPr="00000000" w14:paraId="00000165">
      <w:pPr>
        <w:pStyle w:val="Subtitle"/>
        <w:jc w:val="left"/>
        <w:rPr>
          <w:rFonts w:ascii="Calibri" w:cs="Calibri" w:eastAsia="Calibri" w:hAnsi="Calibri"/>
          <w:b w:val="1"/>
          <w:sz w:val="22"/>
          <w:szCs w:val="22"/>
        </w:rPr>
      </w:pPr>
      <w:bookmarkStart w:colFirst="0" w:colLast="0" w:name="_1y810tw" w:id="20"/>
      <w:bookmarkEnd w:id="20"/>
      <w:r w:rsidDel="00000000" w:rsidR="00000000" w:rsidRPr="00000000">
        <w:rPr>
          <w:rtl w:val="0"/>
        </w:rPr>
      </w:r>
    </w:p>
    <w:p w:rsidR="00000000" w:rsidDel="00000000" w:rsidP="00000000" w:rsidRDefault="00000000" w:rsidRPr="00000000" w14:paraId="00000166">
      <w:pPr>
        <w:pStyle w:val="Subtitle"/>
        <w:jc w:val="left"/>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167">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21 : Mesure de sécurité</w:t>
      </w:r>
    </w:p>
    <w:p w:rsidR="00000000" w:rsidDel="00000000" w:rsidP="00000000" w:rsidRDefault="00000000" w:rsidRPr="00000000" w14:paraId="0000016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les prestations sont à exécuter dans un point sensible ou une zone protégée, l’architecte  doit observer les dispositions particulières qui lui sont communiquées par le maître d’ouvrage.</w:t>
      </w:r>
    </w:p>
    <w:p w:rsidR="00000000" w:rsidDel="00000000" w:rsidP="00000000" w:rsidRDefault="00000000" w:rsidRPr="00000000" w14:paraId="0000016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ne peut prétendre, de ce chef, ni à une prorogation du délai d’exécution  ni à une indemnité.</w:t>
      </w:r>
    </w:p>
    <w:p w:rsidR="00000000" w:rsidDel="00000000" w:rsidP="00000000" w:rsidRDefault="00000000" w:rsidRPr="00000000" w14:paraId="0000016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6B">
      <w:pPr>
        <w:pStyle w:val="Subtitle"/>
        <w:jc w:val="left"/>
        <w:rPr>
          <w:rFonts w:ascii="Calibri" w:cs="Calibri" w:eastAsia="Calibri" w:hAnsi="Calibri"/>
          <w:sz w:val="22"/>
          <w:szCs w:val="22"/>
        </w:rPr>
      </w:pPr>
      <w:bookmarkStart w:colFirst="0" w:colLast="0" w:name="_4i7ojhp" w:id="21"/>
      <w:bookmarkEnd w:id="21"/>
      <w:r w:rsidDel="00000000" w:rsidR="00000000" w:rsidRPr="00000000">
        <w:rPr>
          <w:rFonts w:ascii="Calibri" w:cs="Calibri" w:eastAsia="Calibri" w:hAnsi="Calibri"/>
          <w:b w:val="1"/>
          <w:sz w:val="22"/>
          <w:szCs w:val="22"/>
          <w:rtl w:val="0"/>
        </w:rPr>
        <w:t xml:space="preserve">Article 22: Indépendance de l’architecte</w:t>
      </w:r>
      <w:r w:rsidDel="00000000" w:rsidR="00000000" w:rsidRPr="00000000">
        <w:rPr>
          <w:rtl w:val="0"/>
        </w:rPr>
      </w:r>
    </w:p>
    <w:p w:rsidR="00000000" w:rsidDel="00000000" w:rsidP="00000000" w:rsidRDefault="00000000" w:rsidRPr="00000000" w14:paraId="0000016C">
      <w:pPr>
        <w:numPr>
          <w:ilvl w:val="0"/>
          <w:numId w:val="12"/>
        </w:numPr>
        <w:ind w:left="0" w:firstLine="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tenu de garder une indépendance d’action absolue vis-à-vis des attributaires des marchés de travaux, de fournitures ou de services qui interviennent dans le cadre de l’exécution du projet sur lequel portent les prestations objet du contrat qui lui est confié.</w:t>
      </w:r>
    </w:p>
    <w:p w:rsidR="00000000" w:rsidDel="00000000" w:rsidP="00000000" w:rsidRDefault="00000000" w:rsidRPr="00000000" w14:paraId="0000016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cet effet, il ne doit accepter de ces attributaires aucun avantage et s’abstenir d’entretenir avec eux toute relation qui serait de nature à compromettre son objectivité ou celle de ses agents.</w:t>
      </w:r>
    </w:p>
    <w:p w:rsidR="00000000" w:rsidDel="00000000" w:rsidP="00000000" w:rsidRDefault="00000000" w:rsidRPr="00000000" w14:paraId="0000016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ne peut recevoir, ni directement, ni indirectement, aucune redevance, gratification ou commission sur un article ou un procédé utilisé pour l’exécution du contrat. </w:t>
      </w:r>
    </w:p>
    <w:p w:rsidR="00000000" w:rsidDel="00000000" w:rsidP="00000000" w:rsidRDefault="00000000" w:rsidRPr="00000000" w14:paraId="0000016F">
      <w:pPr>
        <w:numPr>
          <w:ilvl w:val="0"/>
          <w:numId w:val="12"/>
        </w:numPr>
        <w:ind w:left="0" w:firstLine="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d’inobservation par l’architecte des obligations prévues par le paragraphe I du présent article, il  est applicable des mesures coercitives prévues à l’article 41 ci-dessus sans préjudice des poursuites pénales le cas échéant.</w:t>
      </w:r>
    </w:p>
    <w:p w:rsidR="00000000" w:rsidDel="00000000" w:rsidP="00000000" w:rsidRDefault="00000000" w:rsidRPr="00000000" w14:paraId="00000170">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1">
      <w:pPr>
        <w:pStyle w:val="Subtitle"/>
        <w:jc w:val="left"/>
        <w:rPr>
          <w:rFonts w:ascii="Calibri" w:cs="Calibri" w:eastAsia="Calibri" w:hAnsi="Calibri"/>
          <w:b w:val="1"/>
          <w:sz w:val="22"/>
          <w:szCs w:val="22"/>
        </w:rPr>
      </w:pPr>
      <w:bookmarkStart w:colFirst="0" w:colLast="0" w:name="_2xcytpi" w:id="22"/>
      <w:bookmarkEnd w:id="22"/>
      <w:r w:rsidDel="00000000" w:rsidR="00000000" w:rsidRPr="00000000">
        <w:rPr>
          <w:rFonts w:ascii="Calibri" w:cs="Calibri" w:eastAsia="Calibri" w:hAnsi="Calibri"/>
          <w:b w:val="1"/>
          <w:sz w:val="22"/>
          <w:szCs w:val="22"/>
          <w:rtl w:val="0"/>
        </w:rPr>
        <w:t xml:space="preserve">Article 23 : Propriété  artistique et intellectuelle</w:t>
      </w:r>
    </w:p>
    <w:p w:rsidR="00000000" w:rsidDel="00000000" w:rsidP="00000000" w:rsidRDefault="00000000" w:rsidRPr="00000000" w14:paraId="0000017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conserve l’entière propriété intellectuelle et artistique de ses documents graphiques et écrits ainsi que des maquettes de son œuvre. Il garde l’exclusivité de ses droits de reproduction, de représentation et de réutilisation, conformément à la  législation et à la réglementation en vigueur, relative à la protection des œuvres littéraires et artistiques. </w:t>
      </w:r>
    </w:p>
    <w:p w:rsidR="00000000" w:rsidDel="00000000" w:rsidP="00000000" w:rsidRDefault="00000000" w:rsidRPr="00000000" w14:paraId="0000017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maître d’ouvrage s’engage à faire mention du nom de l’architecte dans toutes les occasions ou il utilisera l’œuvre de celui-ci. Il s’engage également à en faire mention pour toute action ayant des fins publicitaires.</w:t>
      </w:r>
    </w:p>
    <w:p w:rsidR="00000000" w:rsidDel="00000000" w:rsidP="00000000" w:rsidRDefault="00000000" w:rsidRPr="00000000" w14:paraId="0000017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droits de propriété artistique et intellectuelle qui peuvent naître à l’occasion ou au cours de l’exécution des prestations sont acquis à l’architecte.</w:t>
      </w:r>
    </w:p>
    <w:p w:rsidR="00000000" w:rsidDel="00000000" w:rsidP="00000000" w:rsidRDefault="00000000" w:rsidRPr="00000000" w14:paraId="0000017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6">
      <w:pPr>
        <w:pStyle w:val="Subtitle"/>
        <w:jc w:val="left"/>
        <w:rPr>
          <w:rFonts w:ascii="Calibri" w:cs="Calibri" w:eastAsia="Calibri" w:hAnsi="Calibri"/>
          <w:b w:val="1"/>
          <w:sz w:val="22"/>
          <w:szCs w:val="22"/>
        </w:rPr>
      </w:pPr>
      <w:bookmarkStart w:colFirst="0" w:colLast="0" w:name="_1ci93xb" w:id="23"/>
      <w:bookmarkEnd w:id="23"/>
      <w:r w:rsidDel="00000000" w:rsidR="00000000" w:rsidRPr="00000000">
        <w:rPr>
          <w:rFonts w:ascii="Calibri" w:cs="Calibri" w:eastAsia="Calibri" w:hAnsi="Calibri"/>
          <w:b w:val="1"/>
          <w:sz w:val="22"/>
          <w:szCs w:val="22"/>
          <w:rtl w:val="0"/>
        </w:rPr>
        <w:t xml:space="preserve">Article 24 : Commencement de l’exécution des prestations</w:t>
      </w:r>
    </w:p>
    <w:p w:rsidR="00000000" w:rsidDel="00000000" w:rsidP="00000000" w:rsidRDefault="00000000" w:rsidRPr="00000000" w14:paraId="0000017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commencement de l’exécution des prestations intervient sur ordre de service du maître d’ouvrage.</w:t>
      </w:r>
    </w:p>
    <w:p w:rsidR="00000000" w:rsidDel="00000000" w:rsidP="00000000" w:rsidRDefault="00000000" w:rsidRPr="00000000" w14:paraId="0000017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L’ordre de service de commencement de l’exécution des prestations doit être donné dans un délai maximum de trente </w:t>
      </w:r>
      <w:r w:rsidDel="00000000" w:rsidR="00000000" w:rsidRPr="00000000">
        <w:rPr>
          <w:rFonts w:ascii="Calibri" w:cs="Calibri" w:eastAsia="Calibri" w:hAnsi="Calibri"/>
          <w:b w:val="1"/>
          <w:sz w:val="22"/>
          <w:szCs w:val="22"/>
          <w:rtl w:val="0"/>
        </w:rPr>
        <w:t xml:space="preserve">(30) jours</w:t>
      </w:r>
      <w:r w:rsidDel="00000000" w:rsidR="00000000" w:rsidRPr="00000000">
        <w:rPr>
          <w:rFonts w:ascii="Calibri" w:cs="Calibri" w:eastAsia="Calibri" w:hAnsi="Calibri"/>
          <w:sz w:val="22"/>
          <w:szCs w:val="22"/>
          <w:rtl w:val="0"/>
        </w:rPr>
        <w:t xml:space="preserve"> qui suit la date de la notification de l’approbation du contrat.</w:t>
      </w:r>
    </w:p>
    <w:p w:rsidR="00000000" w:rsidDel="00000000" w:rsidP="00000000" w:rsidRDefault="00000000" w:rsidRPr="00000000" w14:paraId="0000017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7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doit commencer les prestations à la date fixée par l’ordre de service du maître d’ouvrage ; cette date doit se situer entre </w:t>
      </w:r>
      <w:r w:rsidDel="00000000" w:rsidR="00000000" w:rsidRPr="00000000">
        <w:rPr>
          <w:rFonts w:ascii="Calibri" w:cs="Calibri" w:eastAsia="Calibri" w:hAnsi="Calibri"/>
          <w:b w:val="1"/>
          <w:sz w:val="22"/>
          <w:szCs w:val="22"/>
          <w:rtl w:val="0"/>
        </w:rPr>
        <w:t xml:space="preserve">le 15</w:t>
      </w:r>
      <w:r w:rsidDel="00000000" w:rsidR="00000000" w:rsidRPr="00000000">
        <w:rPr>
          <w:rFonts w:ascii="Calibri" w:cs="Calibri" w:eastAsia="Calibri" w:hAnsi="Calibri"/>
          <w:b w:val="1"/>
          <w:sz w:val="22"/>
          <w:szCs w:val="22"/>
          <w:vertAlign w:val="superscript"/>
          <w:rtl w:val="0"/>
        </w:rPr>
        <w:t xml:space="preserve">ème</w:t>
      </w:r>
      <w:r w:rsidDel="00000000" w:rsidR="00000000" w:rsidRPr="00000000">
        <w:rPr>
          <w:rFonts w:ascii="Calibri" w:cs="Calibri" w:eastAsia="Calibri" w:hAnsi="Calibri"/>
          <w:b w:val="1"/>
          <w:sz w:val="22"/>
          <w:szCs w:val="22"/>
          <w:rtl w:val="0"/>
        </w:rPr>
        <w:t xml:space="preserve">  et le 30</w:t>
      </w:r>
      <w:r w:rsidDel="00000000" w:rsidR="00000000" w:rsidRPr="00000000">
        <w:rPr>
          <w:rFonts w:ascii="Calibri" w:cs="Calibri" w:eastAsia="Calibri" w:hAnsi="Calibri"/>
          <w:b w:val="1"/>
          <w:sz w:val="22"/>
          <w:szCs w:val="22"/>
          <w:vertAlign w:val="superscript"/>
          <w:rtl w:val="0"/>
        </w:rPr>
        <w:t xml:space="preserve">ème</w:t>
      </w:r>
      <w:r w:rsidDel="00000000" w:rsidR="00000000" w:rsidRPr="00000000">
        <w:rPr>
          <w:rFonts w:ascii="Calibri" w:cs="Calibri" w:eastAsia="Calibri" w:hAnsi="Calibri"/>
          <w:sz w:val="22"/>
          <w:szCs w:val="22"/>
          <w:rtl w:val="0"/>
        </w:rPr>
        <w:t xml:space="preserve">  jour à compter de la date de notification de l’ordre de service prescrivant le commencement des prestations.</w:t>
      </w:r>
    </w:p>
    <w:p w:rsidR="00000000" w:rsidDel="00000000" w:rsidP="00000000" w:rsidRDefault="00000000" w:rsidRPr="00000000" w14:paraId="0000017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L’ordre de service notifiant l’approbation du contrat peut également prescrite le commencement de l’exécution des prestations.</w:t>
      </w:r>
    </w:p>
    <w:p w:rsidR="00000000" w:rsidDel="00000000" w:rsidP="00000000" w:rsidRDefault="00000000" w:rsidRPr="00000000" w14:paraId="0000017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7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L’ordre de service de commencement de l’exécution des prestations n’intervient pas dans le délai prévu au 1</w:t>
      </w:r>
      <w:r w:rsidDel="00000000" w:rsidR="00000000" w:rsidRPr="00000000">
        <w:rPr>
          <w:rFonts w:ascii="Calibri" w:cs="Calibri" w:eastAsia="Calibri" w:hAnsi="Calibri"/>
          <w:sz w:val="22"/>
          <w:szCs w:val="22"/>
          <w:vertAlign w:val="superscript"/>
          <w:rtl w:val="0"/>
        </w:rPr>
        <w:t xml:space="preserve">er</w:t>
      </w:r>
      <w:r w:rsidDel="00000000" w:rsidR="00000000" w:rsidRPr="00000000">
        <w:rPr>
          <w:rFonts w:ascii="Calibri" w:cs="Calibri" w:eastAsia="Calibri" w:hAnsi="Calibri"/>
          <w:sz w:val="22"/>
          <w:szCs w:val="22"/>
          <w:rtl w:val="0"/>
        </w:rPr>
        <w:t xml:space="preserve"> paragraphe du présent article, l’architecte peut demander la résiliation du contrat. Dans ce cas, le maître d’ouvrage procède à la résiliation du contrat.</w:t>
      </w:r>
    </w:p>
    <w:p w:rsidR="00000000" w:rsidDel="00000000" w:rsidP="00000000" w:rsidRDefault="00000000" w:rsidRPr="00000000" w14:paraId="0000018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1">
      <w:pPr>
        <w:pStyle w:val="Subtitle"/>
        <w:jc w:val="left"/>
        <w:rPr>
          <w:rFonts w:ascii="Calibri" w:cs="Calibri" w:eastAsia="Calibri" w:hAnsi="Calibri"/>
          <w:b w:val="1"/>
          <w:sz w:val="22"/>
          <w:szCs w:val="22"/>
        </w:rPr>
      </w:pPr>
      <w:bookmarkStart w:colFirst="0" w:colLast="0" w:name="_3whwml4" w:id="24"/>
      <w:bookmarkEnd w:id="24"/>
      <w:r w:rsidDel="00000000" w:rsidR="00000000" w:rsidRPr="00000000">
        <w:rPr>
          <w:rFonts w:ascii="Calibri" w:cs="Calibri" w:eastAsia="Calibri" w:hAnsi="Calibri"/>
          <w:b w:val="1"/>
          <w:sz w:val="22"/>
          <w:szCs w:val="22"/>
          <w:rtl w:val="0"/>
        </w:rPr>
        <w:t xml:space="preserve">Article 25 : Cas de force majeure</w:t>
      </w:r>
    </w:p>
    <w:p w:rsidR="00000000" w:rsidDel="00000000" w:rsidP="00000000" w:rsidRDefault="00000000" w:rsidRPr="00000000" w14:paraId="0000018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survenance d’un événement de force majeure, telle que définie par l’article 269 du dahir du 9 Ramadan 1331 (12 Aout 1913) formant code des obligations et contrats, l’architecte a droit à une augmentation correspondante des délais d’exécution qui doit faire l’objet d’un avenant.</w:t>
      </w:r>
    </w:p>
    <w:p w:rsidR="00000000" w:rsidDel="00000000" w:rsidP="00000000" w:rsidRDefault="00000000" w:rsidRPr="00000000" w14:paraId="0000018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Toutefois, si la force majeure rend impossible la poursuite de l’exécution de la prestation, le contrat peut être résilié soit à l’initiative du maître d’ouvrage soit à la demande de l’architecte.</w:t>
      </w:r>
    </w:p>
    <w:p w:rsidR="00000000" w:rsidDel="00000000" w:rsidP="00000000" w:rsidRDefault="00000000" w:rsidRPr="00000000" w14:paraId="0000018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qui invoque le cas de force majeure devra aussitôt après l’apparition d’un tel cas, et dans un délai maximum de sept </w:t>
      </w:r>
      <w:r w:rsidDel="00000000" w:rsidR="00000000" w:rsidRPr="00000000">
        <w:rPr>
          <w:rFonts w:ascii="Calibri" w:cs="Calibri" w:eastAsia="Calibri" w:hAnsi="Calibri"/>
          <w:b w:val="1"/>
          <w:sz w:val="22"/>
          <w:szCs w:val="22"/>
          <w:rtl w:val="0"/>
        </w:rPr>
        <w:t xml:space="preserve">(7) jours</w:t>
      </w:r>
      <w:r w:rsidDel="00000000" w:rsidR="00000000" w:rsidRPr="00000000">
        <w:rPr>
          <w:rFonts w:ascii="Calibri" w:cs="Calibri" w:eastAsia="Calibri" w:hAnsi="Calibri"/>
          <w:sz w:val="22"/>
          <w:szCs w:val="22"/>
          <w:rtl w:val="0"/>
        </w:rPr>
        <w:t xml:space="preserve">, adresser au maître d’ouvrage une notification par lettre recommandée établissant les éléments constitutifs de la force majeure et ses conséquences probables sur l’exécution du contrat.</w:t>
      </w:r>
    </w:p>
    <w:p w:rsidR="00000000" w:rsidDel="00000000" w:rsidP="00000000" w:rsidRDefault="00000000" w:rsidRPr="00000000" w14:paraId="0000018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tous les cas, l’architecte devra prendre toutes dispositions utiles pour assurer, dans les plus brefs délais, la reprise normale de l’exécution des obligations affectées par le cas de force majeure.</w:t>
      </w:r>
    </w:p>
    <w:p w:rsidR="00000000" w:rsidDel="00000000" w:rsidP="00000000" w:rsidRDefault="00000000" w:rsidRPr="00000000" w14:paraId="0000018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ab/>
      </w:r>
    </w:p>
    <w:p w:rsidR="00000000" w:rsidDel="00000000" w:rsidP="00000000" w:rsidRDefault="00000000" w:rsidRPr="00000000" w14:paraId="0000018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tous les cas, aucune indemnité ne peut être accordée à l’architecte.</w:t>
      </w:r>
    </w:p>
    <w:p w:rsidR="00000000" w:rsidDel="00000000" w:rsidP="00000000" w:rsidRDefault="00000000" w:rsidRPr="00000000" w14:paraId="0000018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C">
      <w:pPr>
        <w:pStyle w:val="Subtitle"/>
        <w:jc w:val="left"/>
        <w:rPr>
          <w:rFonts w:ascii="Calibri" w:cs="Calibri" w:eastAsia="Calibri" w:hAnsi="Calibri"/>
          <w:b w:val="1"/>
          <w:sz w:val="22"/>
          <w:szCs w:val="22"/>
        </w:rPr>
      </w:pPr>
      <w:bookmarkStart w:colFirst="0" w:colLast="0" w:name="_2bn6wsx" w:id="25"/>
      <w:bookmarkEnd w:id="25"/>
      <w:r w:rsidDel="00000000" w:rsidR="00000000" w:rsidRPr="00000000">
        <w:rPr>
          <w:rFonts w:ascii="Calibri" w:cs="Calibri" w:eastAsia="Calibri" w:hAnsi="Calibri"/>
          <w:b w:val="1"/>
          <w:sz w:val="22"/>
          <w:szCs w:val="22"/>
          <w:rtl w:val="0"/>
        </w:rPr>
        <w:t xml:space="preserve">Article 26 : Ajournement de l’exécution des prestations</w:t>
      </w:r>
    </w:p>
    <w:p w:rsidR="00000000" w:rsidDel="00000000" w:rsidP="00000000" w:rsidRDefault="00000000" w:rsidRPr="00000000" w14:paraId="0000018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L’ajournement de l’exécution des prestations est une suspension de l’exécution des prestations décidée par le maître d’ouvrage pour une période déterminée.</w:t>
      </w:r>
    </w:p>
    <w:p w:rsidR="00000000" w:rsidDel="00000000" w:rsidP="00000000" w:rsidRDefault="00000000" w:rsidRPr="00000000" w14:paraId="0000018E">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8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L’ajournement de l’exécution des prestations est prescrit par ordres de services d’arrêt et de reprise de l’exécution. L’ordre prescrivant l’ajournement, qui doit être motivé, fixe la date d’arrêt et, le cas échéant, la durée de l’ajournement. Toutefois, la reprise de l’exécution doit être prescrite par ordre de service fixant la date exacte pour la reprise. Ces ordres de services sont consignés au registre du contrat. </w:t>
      </w:r>
    </w:p>
    <w:p w:rsidR="00000000" w:rsidDel="00000000" w:rsidP="00000000" w:rsidRDefault="00000000" w:rsidRPr="00000000" w14:paraId="00000190">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 délai d’ajournement dépasse </w:t>
      </w:r>
      <w:r w:rsidDel="00000000" w:rsidR="00000000" w:rsidRPr="00000000">
        <w:rPr>
          <w:rFonts w:ascii="Calibri" w:cs="Calibri" w:eastAsia="Calibri" w:hAnsi="Calibri"/>
          <w:b w:val="1"/>
          <w:sz w:val="22"/>
          <w:szCs w:val="22"/>
          <w:rtl w:val="0"/>
        </w:rPr>
        <w:t xml:space="preserve">six (6</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mois</w:t>
      </w:r>
      <w:r w:rsidDel="00000000" w:rsidR="00000000" w:rsidRPr="00000000">
        <w:rPr>
          <w:rFonts w:ascii="Calibri" w:cs="Calibri" w:eastAsia="Calibri" w:hAnsi="Calibri"/>
          <w:sz w:val="22"/>
          <w:szCs w:val="22"/>
          <w:rtl w:val="0"/>
        </w:rPr>
        <w:t xml:space="preserve">, l’architecte a droit à la résiliation du contrat s’il la demande par écrit au maître d’ouvrage sans qu’il puisse prétendre à aucune indemnité. La demande de résiliation n’est recevable que si elle est présentée dans un délai de trente </w:t>
      </w:r>
      <w:r w:rsidDel="00000000" w:rsidR="00000000" w:rsidRPr="00000000">
        <w:rPr>
          <w:rFonts w:ascii="Calibri" w:cs="Calibri" w:eastAsia="Calibri" w:hAnsi="Calibri"/>
          <w:b w:val="1"/>
          <w:sz w:val="22"/>
          <w:szCs w:val="22"/>
          <w:rtl w:val="0"/>
        </w:rPr>
        <w:t xml:space="preserve">(30) jours</w:t>
      </w:r>
      <w:r w:rsidDel="00000000" w:rsidR="00000000" w:rsidRPr="00000000">
        <w:rPr>
          <w:rFonts w:ascii="Calibri" w:cs="Calibri" w:eastAsia="Calibri" w:hAnsi="Calibri"/>
          <w:sz w:val="22"/>
          <w:szCs w:val="22"/>
          <w:rtl w:val="0"/>
        </w:rPr>
        <w:t xml:space="preserve"> à partir de la date de la notification de l’ordre de service prescrivant l’ajournement de l’exécution des prestations pour plus de six </w:t>
      </w:r>
      <w:r w:rsidDel="00000000" w:rsidR="00000000" w:rsidRPr="00000000">
        <w:rPr>
          <w:rFonts w:ascii="Calibri" w:cs="Calibri" w:eastAsia="Calibri" w:hAnsi="Calibri"/>
          <w:b w:val="1"/>
          <w:sz w:val="22"/>
          <w:szCs w:val="22"/>
          <w:rtl w:val="0"/>
        </w:rPr>
        <w:t xml:space="preserve">(6) mois</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9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3">
      <w:pPr>
        <w:pStyle w:val="Subtitle"/>
        <w:jc w:val="left"/>
        <w:rPr>
          <w:rFonts w:ascii="Calibri" w:cs="Calibri" w:eastAsia="Calibri" w:hAnsi="Calibri"/>
          <w:b w:val="1"/>
          <w:sz w:val="22"/>
          <w:szCs w:val="22"/>
        </w:rPr>
      </w:pPr>
      <w:bookmarkStart w:colFirst="0" w:colLast="0" w:name="_qsh70q" w:id="26"/>
      <w:bookmarkEnd w:id="26"/>
      <w:r w:rsidDel="00000000" w:rsidR="00000000" w:rsidRPr="00000000">
        <w:rPr>
          <w:rFonts w:ascii="Calibri" w:cs="Calibri" w:eastAsia="Calibri" w:hAnsi="Calibri"/>
          <w:b w:val="1"/>
          <w:sz w:val="22"/>
          <w:szCs w:val="22"/>
          <w:rtl w:val="0"/>
        </w:rPr>
        <w:t xml:space="preserve">Article 27 : Décès de l’architecte</w:t>
      </w:r>
    </w:p>
    <w:p w:rsidR="00000000" w:rsidDel="00000000" w:rsidP="00000000" w:rsidRDefault="00000000" w:rsidRPr="00000000" w14:paraId="00000194">
      <w:pPr>
        <w:numPr>
          <w:ilvl w:val="0"/>
          <w:numId w:val="30"/>
        </w:numPr>
        <w:spacing w:after="200" w:line="276"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 contrat est conclu avec un seul architecte, il est résilié de plein droit et sans indemnité si celui-ci vient de décéder.</w:t>
      </w:r>
    </w:p>
    <w:p w:rsidR="00000000" w:rsidDel="00000000" w:rsidP="00000000" w:rsidRDefault="00000000" w:rsidRPr="00000000" w14:paraId="00000195">
      <w:pPr>
        <w:numPr>
          <w:ilvl w:val="0"/>
          <w:numId w:val="30"/>
        </w:numPr>
        <w:spacing w:after="200" w:line="276"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 contrat est confié à un groupement et que l’un ou plusieurs de ses membres viennent à décéder, il est dressé un état contradictoire de l’avancement des prestations et l’autorité compétente décide s’il y a lieu de résilier sans indemnité ou de continuer le contrat suivant l’engagement des autres membres du groupement.</w:t>
      </w:r>
    </w:p>
    <w:p w:rsidR="00000000" w:rsidDel="00000000" w:rsidP="00000000" w:rsidRDefault="00000000" w:rsidRPr="00000000" w14:paraId="00000196">
      <w:pPr>
        <w:numPr>
          <w:ilvl w:val="0"/>
          <w:numId w:val="30"/>
        </w:numPr>
        <w:spacing w:after="200" w:line="276"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 société d’architecte est dissoute suite au décès de l’un des architectes associés, le contrat est résilié.</w:t>
      </w:r>
    </w:p>
    <w:p w:rsidR="00000000" w:rsidDel="00000000" w:rsidP="00000000" w:rsidRDefault="00000000" w:rsidRPr="00000000" w14:paraId="00000197">
      <w:pPr>
        <w:numPr>
          <w:ilvl w:val="0"/>
          <w:numId w:val="30"/>
        </w:numPr>
        <w:spacing w:after="200" w:line="276"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résiliation, si elle est prononcée comme prévu par les paragraphes 1, 2et 3 ci-dessus, prend effet à la date du décès de l’architecte.</w:t>
      </w:r>
    </w:p>
    <w:p w:rsidR="00000000" w:rsidDel="00000000" w:rsidP="00000000" w:rsidRDefault="00000000" w:rsidRPr="00000000" w14:paraId="0000019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ce cas, l’ordre national des architectes est compétent pour examiner tous les problèmes liés à la profession conformément à l’article 35 de la loi N° 016-89 précitée.</w:t>
      </w:r>
    </w:p>
    <w:p w:rsidR="00000000" w:rsidDel="00000000" w:rsidP="00000000" w:rsidRDefault="00000000" w:rsidRPr="00000000" w14:paraId="00000199">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9A">
      <w:pPr>
        <w:pStyle w:val="Subtitle"/>
        <w:jc w:val="left"/>
        <w:rPr>
          <w:rFonts w:ascii="Calibri" w:cs="Calibri" w:eastAsia="Calibri" w:hAnsi="Calibri"/>
          <w:sz w:val="22"/>
          <w:szCs w:val="22"/>
        </w:rPr>
      </w:pPr>
      <w:bookmarkStart w:colFirst="0" w:colLast="0" w:name="_3as4poj" w:id="27"/>
      <w:bookmarkEnd w:id="27"/>
      <w:r w:rsidDel="00000000" w:rsidR="00000000" w:rsidRPr="00000000">
        <w:rPr>
          <w:rFonts w:ascii="Calibri" w:cs="Calibri" w:eastAsia="Calibri" w:hAnsi="Calibri"/>
          <w:b w:val="1"/>
          <w:sz w:val="22"/>
          <w:szCs w:val="22"/>
          <w:rtl w:val="0"/>
        </w:rPr>
        <w:t xml:space="preserve">Article 28 : Incapacité civile ou physique de l’architecte</w:t>
      </w:r>
      <w:r w:rsidDel="00000000" w:rsidR="00000000" w:rsidRPr="00000000">
        <w:rPr>
          <w:rtl w:val="0"/>
        </w:rPr>
      </w:r>
    </w:p>
    <w:p w:rsidR="00000000" w:rsidDel="00000000" w:rsidP="00000000" w:rsidRDefault="00000000" w:rsidRPr="00000000" w14:paraId="0000019B">
      <w:pPr>
        <w:numPr>
          <w:ilvl w:val="0"/>
          <w:numId w:val="31"/>
        </w:numPr>
        <w:spacing w:after="200" w:line="276"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l’architecte est frappé d’une suspension d’exercer la profession ou d’un retrait de l’autorisation, il doit arrêter l’exécution des prestations et en informer immédiatement le maître d’ouvrage. Dans ce cas, la résiliation du contrat est prononcée par l’autorité compétente.</w:t>
      </w:r>
    </w:p>
    <w:p w:rsidR="00000000" w:rsidDel="00000000" w:rsidP="00000000" w:rsidRDefault="00000000" w:rsidRPr="00000000" w14:paraId="0000019C">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résiliation prend effet à la date de suspension d’exercice de la profession ou du retrait de l’autorisation et n’ouvre droit pour l’architecte à aucune indemnité.</w:t>
      </w:r>
    </w:p>
    <w:p w:rsidR="00000000" w:rsidDel="00000000" w:rsidP="00000000" w:rsidRDefault="00000000" w:rsidRPr="00000000" w14:paraId="0000019D">
      <w:pPr>
        <w:numPr>
          <w:ilvl w:val="0"/>
          <w:numId w:val="31"/>
        </w:numPr>
        <w:spacing w:after="200" w:line="276"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d’incapacité physique manifeste et durable de l’architecte, l’empêchant d’assumer ses engagements contractuels, l’autorité compétente peut résilier le contrat sans que l’architecte puisse prétendre à indemnité.</w:t>
      </w:r>
    </w:p>
    <w:p w:rsidR="00000000" w:rsidDel="00000000" w:rsidP="00000000" w:rsidRDefault="00000000" w:rsidRPr="00000000" w14:paraId="0000019E">
      <w:pPr>
        <w:numPr>
          <w:ilvl w:val="0"/>
          <w:numId w:val="31"/>
        </w:numPr>
        <w:spacing w:after="200" w:line="276" w:lineRule="auto"/>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 société d’architecte est dissoute suite à la suspension ou au retrait de l’autorisation d’exercer de l’un des architectes associés, le contrat est résilié.</w:t>
      </w:r>
    </w:p>
    <w:p w:rsidR="00000000" w:rsidDel="00000000" w:rsidP="00000000" w:rsidRDefault="00000000" w:rsidRPr="00000000" w14:paraId="0000019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ce cas, l’ordre national des architectes est compétent pour  examiner tous les problèmes liés à la profession conformément à l’article 35 de la loi N° 016-89 précité</w:t>
      </w:r>
      <w:r w:rsidDel="00000000" w:rsidR="00000000" w:rsidRPr="00000000">
        <w:rPr>
          <w:rFonts w:ascii="Calibri" w:cs="Calibri" w:eastAsia="Calibri" w:hAnsi="Calibri"/>
          <w:b w:val="1"/>
          <w:sz w:val="22"/>
          <w:szCs w:val="22"/>
          <w:rtl w:val="0"/>
        </w:rPr>
        <w:t xml:space="preserve">e</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1A0">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1">
      <w:pPr>
        <w:pStyle w:val="Subtitle"/>
        <w:jc w:val="left"/>
        <w:rPr>
          <w:rFonts w:ascii="Calibri" w:cs="Calibri" w:eastAsia="Calibri" w:hAnsi="Calibri"/>
          <w:b w:val="1"/>
          <w:sz w:val="22"/>
          <w:szCs w:val="22"/>
        </w:rPr>
      </w:pPr>
      <w:bookmarkStart w:colFirst="0" w:colLast="0" w:name="_1pxezwc" w:id="28"/>
      <w:bookmarkEnd w:id="28"/>
      <w:r w:rsidDel="00000000" w:rsidR="00000000" w:rsidRPr="00000000">
        <w:rPr>
          <w:rFonts w:ascii="Calibri" w:cs="Calibri" w:eastAsia="Calibri" w:hAnsi="Calibri"/>
          <w:b w:val="1"/>
          <w:sz w:val="22"/>
          <w:szCs w:val="22"/>
          <w:rtl w:val="0"/>
        </w:rPr>
        <w:t xml:space="preserve">Article 29 : Modalités de règlement des honoraires de l’architecte</w:t>
      </w:r>
    </w:p>
    <w:p w:rsidR="00000000" w:rsidDel="00000000" w:rsidP="00000000" w:rsidRDefault="00000000" w:rsidRPr="00000000" w14:paraId="000001A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rémunéré sur la base du taux d’honoraire prévu dans la proposition financière qu’il a présentée.</w:t>
      </w:r>
    </w:p>
    <w:p w:rsidR="00000000" w:rsidDel="00000000" w:rsidP="00000000" w:rsidRDefault="00000000" w:rsidRPr="00000000" w14:paraId="000001A3">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la phase études, les honoraires de l’architecte sont calculés sur la base de l’estimation sommaire des travaux hors taxe établie par l’architecte.</w:t>
      </w:r>
    </w:p>
    <w:p w:rsidR="00000000" w:rsidDel="00000000" w:rsidP="00000000" w:rsidRDefault="00000000" w:rsidRPr="00000000" w14:paraId="000001A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la phase suivi et contrôle de l’exécution des travaux, les honoraires de l’architecte sont calculés sur la base de chaque décompte provisoire des travaux réellement exécutés par l’entrepreneur hors taxes, non compris le montant découlant de la révision des prix  des travaux, de toute indemnité accordée au titulaire du marché des travaux et des pénalités éventuelles.</w:t>
      </w:r>
    </w:p>
    <w:p w:rsidR="00000000" w:rsidDel="00000000" w:rsidP="00000000" w:rsidRDefault="00000000" w:rsidRPr="00000000" w14:paraId="000001A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Il est procédé après attribution du ou des marchés de travaux, au réajustement des honoraires  de l’architecte dus au titre de la phase études sur la base du montant du ou des marchés attribués.</w:t>
      </w:r>
    </w:p>
    <w:p w:rsidR="00000000" w:rsidDel="00000000" w:rsidP="00000000" w:rsidRDefault="00000000" w:rsidRPr="00000000" w14:paraId="000001A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les honoraires relatifs au suivi et contrôle de l’exécution, il est procédé au réajustement des honoraires de l’architecte sur la base des montants dus ou des décomptes définitifs des travaux.</w:t>
      </w:r>
    </w:p>
    <w:p w:rsidR="00000000" w:rsidDel="00000000" w:rsidP="00000000" w:rsidRDefault="00000000" w:rsidRPr="00000000" w14:paraId="000001A8">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9">
      <w:pPr>
        <w:pStyle w:val="Subtitle"/>
        <w:jc w:val="left"/>
        <w:rPr>
          <w:rFonts w:ascii="Calibri" w:cs="Calibri" w:eastAsia="Calibri" w:hAnsi="Calibri"/>
          <w:b w:val="1"/>
          <w:sz w:val="22"/>
          <w:szCs w:val="22"/>
        </w:rPr>
      </w:pPr>
      <w:bookmarkStart w:colFirst="0" w:colLast="0" w:name="_49x2ik5" w:id="29"/>
      <w:bookmarkEnd w:id="29"/>
      <w:r w:rsidDel="00000000" w:rsidR="00000000" w:rsidRPr="00000000">
        <w:rPr>
          <w:rFonts w:ascii="Calibri" w:cs="Calibri" w:eastAsia="Calibri" w:hAnsi="Calibri"/>
          <w:b w:val="1"/>
          <w:sz w:val="22"/>
          <w:szCs w:val="22"/>
          <w:rtl w:val="0"/>
        </w:rPr>
        <w:t xml:space="preserve">Article  30 : Bases de règlement des honoraires.</w:t>
      </w:r>
    </w:p>
    <w:p w:rsidR="00000000" w:rsidDel="00000000" w:rsidP="00000000" w:rsidRDefault="00000000" w:rsidRPr="00000000" w14:paraId="000001A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rémunéré par l’application du taux qu’il a proposé dans son offre, par rapport à l’estimation sommaire  et au montant hors taxe des travaux tel qu’il ressort des marchés passés avec les entreprises, des décomptes provisoires et des décomptes définitifs hors révision des prix, indemnités et pénalités de retard éventuelles. </w:t>
      </w:r>
    </w:p>
    <w:p w:rsidR="00000000" w:rsidDel="00000000" w:rsidP="00000000" w:rsidRDefault="00000000" w:rsidRPr="00000000" w14:paraId="000001A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A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propositions des honoraires par mission pourront faire l’objet de paiement d’acompte après exécution et acceptation par l’administration des parties de prestations correspondantes.</w:t>
      </w:r>
    </w:p>
    <w:p w:rsidR="00000000" w:rsidDel="00000000" w:rsidP="00000000" w:rsidRDefault="00000000" w:rsidRPr="00000000" w14:paraId="000001A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Ces proportions sont réparties comme suit :</w:t>
      </w:r>
    </w:p>
    <w:p w:rsidR="00000000" w:rsidDel="00000000" w:rsidP="00000000" w:rsidRDefault="00000000" w:rsidRPr="00000000" w14:paraId="000001AE">
      <w:pPr>
        <w:jc w:val="both"/>
        <w:rPr>
          <w:rFonts w:ascii="Calibri" w:cs="Calibri" w:eastAsia="Calibri" w:hAnsi="Calibri"/>
          <w:sz w:val="22"/>
          <w:szCs w:val="22"/>
        </w:rPr>
      </w:pPr>
      <w:r w:rsidDel="00000000" w:rsidR="00000000" w:rsidRPr="00000000">
        <w:rPr>
          <w:rtl w:val="0"/>
        </w:rPr>
      </w:r>
    </w:p>
    <w:tbl>
      <w:tblPr>
        <w:tblStyle w:val="Table3"/>
        <w:tblW w:w="7621.0" w:type="dxa"/>
        <w:jc w:val="left"/>
        <w:tblInd w:w="4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4678"/>
        <w:gridCol w:w="2126"/>
        <w:tblGridChange w:id="0">
          <w:tblGrid>
            <w:gridCol w:w="817"/>
            <w:gridCol w:w="4678"/>
            <w:gridCol w:w="2126"/>
          </w:tblGrid>
        </w:tblGridChange>
      </w:tblGrid>
      <w:tr>
        <w:trPr>
          <w:cantSplit w:val="0"/>
          <w:tblHeader w:val="0"/>
        </w:trPr>
        <w:tc>
          <w:tcPr/>
          <w:p w:rsidR="00000000" w:rsidDel="00000000" w:rsidP="00000000" w:rsidRDefault="00000000" w:rsidRPr="00000000" w14:paraId="000001A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Phase</w:t>
            </w:r>
          </w:p>
        </w:tc>
        <w:tc>
          <w:tcPr/>
          <w:p w:rsidR="00000000" w:rsidDel="00000000" w:rsidP="00000000" w:rsidRDefault="00000000" w:rsidRPr="00000000" w14:paraId="000001B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Contenu de la phase</w:t>
            </w:r>
          </w:p>
        </w:tc>
        <w:tc>
          <w:tcPr/>
          <w:p w:rsidR="00000000" w:rsidDel="00000000" w:rsidP="00000000" w:rsidRDefault="00000000" w:rsidRPr="00000000" w14:paraId="000001B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Taux de règlements d’honoraire</w:t>
            </w:r>
          </w:p>
        </w:tc>
      </w:tr>
      <w:tr>
        <w:trPr>
          <w:cantSplit w:val="0"/>
          <w:tblHeader w:val="0"/>
        </w:trPr>
        <w:tc>
          <w:tcPr>
            <w:vMerge w:val="restart"/>
            <w:vAlign w:val="center"/>
          </w:tcPr>
          <w:p w:rsidR="00000000" w:rsidDel="00000000" w:rsidP="00000000" w:rsidRDefault="00000000" w:rsidRPr="00000000" w14:paraId="000001B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t>
            </w:r>
          </w:p>
        </w:tc>
        <w:tc>
          <w:tcPr/>
          <w:p w:rsidR="00000000" w:rsidDel="00000000" w:rsidP="00000000" w:rsidRDefault="00000000" w:rsidRPr="00000000" w14:paraId="000001B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Etudes d’esquisse</w:t>
            </w:r>
          </w:p>
        </w:tc>
        <w:tc>
          <w:tcPr/>
          <w:p w:rsidR="00000000" w:rsidDel="00000000" w:rsidP="00000000" w:rsidRDefault="00000000" w:rsidRPr="00000000" w14:paraId="000001B4">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05 %</w:t>
            </w:r>
          </w:p>
        </w:tc>
      </w:tr>
      <w:tr>
        <w:trPr>
          <w:cantSplit w:val="0"/>
          <w:tblHeader w:val="0"/>
        </w:trPr>
        <w:tc>
          <w:tcPr>
            <w:vMerge w:val="continue"/>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Avant-projet sommaire (APS)</w:t>
            </w:r>
          </w:p>
        </w:tc>
        <w:tc>
          <w:tcPr/>
          <w:p w:rsidR="00000000" w:rsidDel="00000000" w:rsidP="00000000" w:rsidRDefault="00000000" w:rsidRPr="00000000" w14:paraId="000001B7">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blHeader w:val="0"/>
        </w:trPr>
        <w:tc>
          <w:tcPr>
            <w:vMerge w:val="continue"/>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Avant –projet détaillé (APD)</w:t>
            </w:r>
          </w:p>
        </w:tc>
        <w:tc>
          <w:tcPr/>
          <w:p w:rsidR="00000000" w:rsidDel="00000000" w:rsidP="00000000" w:rsidRDefault="00000000" w:rsidRPr="00000000" w14:paraId="000001BA">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blHeader w:val="0"/>
        </w:trPr>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Projet d’exécution (PE)</w:t>
            </w:r>
          </w:p>
        </w:tc>
        <w:tc>
          <w:tcPr/>
          <w:p w:rsidR="00000000" w:rsidDel="00000000" w:rsidP="00000000" w:rsidRDefault="00000000" w:rsidRPr="00000000" w14:paraId="000001BD">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blHeader w:val="0"/>
        </w:trPr>
        <w:tc>
          <w:tcPr>
            <w:vMerge w:val="continue"/>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Dossier de consultation des entreprises (DCE)</w:t>
            </w:r>
          </w:p>
        </w:tc>
        <w:tc>
          <w:tcPr/>
          <w:p w:rsidR="00000000" w:rsidDel="00000000" w:rsidP="00000000" w:rsidRDefault="00000000" w:rsidRPr="00000000" w14:paraId="000001C0">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blHeader w:val="0"/>
        </w:trPr>
        <w:tc>
          <w:tcPr>
            <w:vMerge w:val="restart"/>
            <w:vAlign w:val="center"/>
          </w:tcPr>
          <w:p w:rsidR="00000000" w:rsidDel="00000000" w:rsidP="00000000" w:rsidRDefault="00000000" w:rsidRPr="00000000" w14:paraId="000001C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w:t>
            </w:r>
          </w:p>
        </w:tc>
        <w:tc>
          <w:tcPr/>
          <w:p w:rsidR="00000000" w:rsidDel="00000000" w:rsidP="00000000" w:rsidRDefault="00000000" w:rsidRPr="00000000" w14:paraId="000001C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Suivi et contrôle d’exécution des travaux</w:t>
            </w:r>
          </w:p>
        </w:tc>
        <w:tc>
          <w:tcPr/>
          <w:p w:rsidR="00000000" w:rsidDel="00000000" w:rsidP="00000000" w:rsidRDefault="00000000" w:rsidRPr="00000000" w14:paraId="000001C3">
            <w:pPr>
              <w:jc w:val="center"/>
              <w:rPr>
                <w:rFonts w:ascii="Calibri" w:cs="Calibri" w:eastAsia="Calibri" w:hAnsi="Calibri"/>
                <w:color w:val="ff0000"/>
                <w:sz w:val="22"/>
                <w:szCs w:val="22"/>
              </w:rPr>
            </w:pPr>
            <w:r w:rsidDel="00000000" w:rsidR="00000000" w:rsidRPr="00000000">
              <w:rPr>
                <w:rFonts w:ascii="Calibri" w:cs="Calibri" w:eastAsia="Calibri" w:hAnsi="Calibri"/>
                <w:color w:val="ff0000"/>
                <w:sz w:val="22"/>
                <w:szCs w:val="22"/>
                <w:rtl w:val="0"/>
              </w:rPr>
              <w:t xml:space="preserve">40 %</w:t>
            </w:r>
          </w:p>
        </w:tc>
      </w:tr>
      <w:tr>
        <w:trPr>
          <w:cantSplit w:val="0"/>
          <w:tblHeader w:val="0"/>
        </w:trPr>
        <w:tc>
          <w:tcPr>
            <w:vMerge w:val="continue"/>
            <w:vAlign w:val="cente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sz w:val="22"/>
                <w:szCs w:val="22"/>
              </w:rPr>
            </w:pPr>
            <w:r w:rsidDel="00000000" w:rsidR="00000000" w:rsidRPr="00000000">
              <w:rPr>
                <w:rtl w:val="0"/>
              </w:rPr>
            </w:r>
          </w:p>
        </w:tc>
        <w:tc>
          <w:tcPr/>
          <w:p w:rsidR="00000000" w:rsidDel="00000000" w:rsidP="00000000" w:rsidRDefault="00000000" w:rsidRPr="00000000" w14:paraId="000001C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la réception provisoire</w:t>
            </w:r>
          </w:p>
        </w:tc>
        <w:tc>
          <w:tcPr/>
          <w:p w:rsidR="00000000" w:rsidDel="00000000" w:rsidP="00000000" w:rsidRDefault="00000000" w:rsidRPr="00000000" w14:paraId="000001C6">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10 %</w:t>
            </w:r>
          </w:p>
        </w:tc>
      </w:tr>
      <w:tr>
        <w:trPr>
          <w:cantSplit w:val="0"/>
          <w:tblHeader w:val="0"/>
        </w:trPr>
        <w:tc>
          <w:tcPr>
            <w:vMerge w:val="continue"/>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la réception définitive</w:t>
            </w:r>
          </w:p>
        </w:tc>
        <w:tc>
          <w:tcPr/>
          <w:p w:rsidR="00000000" w:rsidDel="00000000" w:rsidP="00000000" w:rsidRDefault="00000000" w:rsidRPr="00000000" w14:paraId="000001C9">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05 %</w:t>
            </w:r>
          </w:p>
        </w:tc>
      </w:tr>
    </w:tbl>
    <w:p w:rsidR="00000000" w:rsidDel="00000000" w:rsidP="00000000" w:rsidRDefault="00000000" w:rsidRPr="00000000" w14:paraId="000001C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B">
      <w:pPr>
        <w:pStyle w:val="Subtitle"/>
        <w:jc w:val="left"/>
        <w:rPr>
          <w:rFonts w:ascii="Calibri" w:cs="Calibri" w:eastAsia="Calibri" w:hAnsi="Calibri"/>
          <w:b w:val="1"/>
          <w:sz w:val="22"/>
          <w:szCs w:val="22"/>
        </w:rPr>
      </w:pPr>
      <w:bookmarkStart w:colFirst="0" w:colLast="0" w:name="_2p2csry" w:id="30"/>
      <w:bookmarkEnd w:id="30"/>
      <w:r w:rsidDel="00000000" w:rsidR="00000000" w:rsidRPr="00000000">
        <w:rPr>
          <w:rFonts w:ascii="Calibri" w:cs="Calibri" w:eastAsia="Calibri" w:hAnsi="Calibri"/>
          <w:b w:val="1"/>
          <w:sz w:val="22"/>
          <w:szCs w:val="22"/>
          <w:rtl w:val="0"/>
        </w:rPr>
        <w:t xml:space="preserve">Article  31 : Réajustement des études et seuil de tolérance</w:t>
      </w:r>
    </w:p>
    <w:p w:rsidR="00000000" w:rsidDel="00000000" w:rsidP="00000000" w:rsidRDefault="00000000" w:rsidRPr="00000000" w14:paraId="000001CC">
      <w:pPr>
        <w:numPr>
          <w:ilvl w:val="0"/>
          <w:numId w:val="32"/>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Réajustement des études</w:t>
      </w:r>
    </w:p>
    <w:p w:rsidR="00000000" w:rsidDel="00000000" w:rsidP="00000000" w:rsidRDefault="00000000" w:rsidRPr="00000000" w14:paraId="000001CD">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d’appel d’offre déclaré infructueux à cause de l’estimation sommaire de l’architecte notamment, dans le cas de l’offre excessive ou anormalement basse, le maître d’ouvrage peut demander à l’architecte, le réajustement des éléments ayant été à l’origine de cette situation.</w:t>
      </w:r>
    </w:p>
    <w:p w:rsidR="00000000" w:rsidDel="00000000" w:rsidP="00000000" w:rsidRDefault="00000000" w:rsidRPr="00000000" w14:paraId="000001CE">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CF">
      <w:pPr>
        <w:numPr>
          <w:ilvl w:val="0"/>
          <w:numId w:val="32"/>
        </w:numPr>
        <w:ind w:left="720" w:hanging="360"/>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Seuil de tolérance</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D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la phase contrôle et suivi de l’exécution des travaux, si le montant des travaux réellement exécuter hors taxe, hors révision des prix, hors indemnités et hors pénalités de retard éventuelles dépasse de plus de </w:t>
      </w:r>
      <w:r w:rsidDel="00000000" w:rsidR="00000000" w:rsidRPr="00000000">
        <w:rPr>
          <w:rFonts w:ascii="Calibri" w:cs="Calibri" w:eastAsia="Calibri" w:hAnsi="Calibri"/>
          <w:b w:val="1"/>
          <w:sz w:val="22"/>
          <w:szCs w:val="22"/>
          <w:rtl w:val="0"/>
        </w:rPr>
        <w:t xml:space="preserve">20 %</w:t>
      </w:r>
      <w:r w:rsidDel="00000000" w:rsidR="00000000" w:rsidRPr="00000000">
        <w:rPr>
          <w:rFonts w:ascii="Calibri" w:cs="Calibri" w:eastAsia="Calibri" w:hAnsi="Calibri"/>
          <w:sz w:val="22"/>
          <w:szCs w:val="22"/>
          <w:rtl w:val="0"/>
        </w:rPr>
        <w:t xml:space="preserve"> le montant de l’estimation sommaire  proposée par l’architecte dans son offre financière hors taxe, une pénalité de cinq pour cent</w:t>
      </w:r>
      <w:r w:rsidDel="00000000" w:rsidR="00000000" w:rsidRPr="00000000">
        <w:rPr>
          <w:rFonts w:ascii="Calibri" w:cs="Calibri" w:eastAsia="Calibri" w:hAnsi="Calibri"/>
          <w:b w:val="1"/>
          <w:sz w:val="22"/>
          <w:szCs w:val="22"/>
          <w:rtl w:val="0"/>
        </w:rPr>
        <w:t xml:space="preserve"> (5 %)</w:t>
      </w:r>
      <w:r w:rsidDel="00000000" w:rsidR="00000000" w:rsidRPr="00000000">
        <w:rPr>
          <w:rFonts w:ascii="Calibri" w:cs="Calibri" w:eastAsia="Calibri" w:hAnsi="Calibri"/>
          <w:sz w:val="22"/>
          <w:szCs w:val="22"/>
          <w:rtl w:val="0"/>
        </w:rPr>
        <w:t xml:space="preserve"> des honoraires dus à l’architecte est déduite d’office des sommes qui lui sont dues.</w:t>
      </w:r>
    </w:p>
    <w:p w:rsidR="00000000" w:rsidDel="00000000" w:rsidP="00000000" w:rsidRDefault="00000000" w:rsidRPr="00000000" w14:paraId="000001D1">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2">
      <w:pPr>
        <w:pStyle w:val="Subtitle"/>
        <w:jc w:val="left"/>
        <w:rPr>
          <w:rFonts w:ascii="Calibri" w:cs="Calibri" w:eastAsia="Calibri" w:hAnsi="Calibri"/>
          <w:b w:val="1"/>
          <w:sz w:val="22"/>
          <w:szCs w:val="22"/>
        </w:rPr>
      </w:pPr>
      <w:bookmarkStart w:colFirst="0" w:colLast="0" w:name="_147n2zr" w:id="31"/>
      <w:bookmarkEnd w:id="31"/>
      <w:r w:rsidDel="00000000" w:rsidR="00000000" w:rsidRPr="00000000">
        <w:rPr>
          <w:rFonts w:ascii="Calibri" w:cs="Calibri" w:eastAsia="Calibri" w:hAnsi="Calibri"/>
          <w:b w:val="1"/>
          <w:sz w:val="22"/>
          <w:szCs w:val="22"/>
          <w:rtl w:val="0"/>
        </w:rPr>
        <w:t xml:space="preserve">Article  32 : Caractère des honoraires de l’architecte</w:t>
      </w:r>
    </w:p>
    <w:p w:rsidR="00000000" w:rsidDel="00000000" w:rsidP="00000000" w:rsidRDefault="00000000" w:rsidRPr="00000000" w14:paraId="000001D3">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Les honoraires de l’architecte sont réputés comprendre toutes les dépenses résultant de l’exécution de la prestation architecturale, y compris les frais généraux, impôts et taxes et une marge pour risques et bénéfice.</w:t>
      </w:r>
    </w:p>
    <w:p w:rsidR="00000000" w:rsidDel="00000000" w:rsidP="00000000" w:rsidRDefault="00000000" w:rsidRPr="00000000" w14:paraId="000001D4">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5">
      <w:pPr>
        <w:pStyle w:val="Subtitle"/>
        <w:jc w:val="left"/>
        <w:rPr>
          <w:rFonts w:ascii="Calibri" w:cs="Calibri" w:eastAsia="Calibri" w:hAnsi="Calibri"/>
          <w:b w:val="1"/>
          <w:sz w:val="22"/>
          <w:szCs w:val="22"/>
        </w:rPr>
      </w:pPr>
      <w:bookmarkStart w:colFirst="0" w:colLast="0" w:name="_3o7alnk" w:id="32"/>
      <w:bookmarkEnd w:id="32"/>
      <w:r w:rsidDel="00000000" w:rsidR="00000000" w:rsidRPr="00000000">
        <w:rPr>
          <w:rFonts w:ascii="Calibri" w:cs="Calibri" w:eastAsia="Calibri" w:hAnsi="Calibri"/>
          <w:b w:val="1"/>
          <w:sz w:val="22"/>
          <w:szCs w:val="22"/>
          <w:rtl w:val="0"/>
        </w:rPr>
        <w:t xml:space="preserve">Article  33 : Révision des honoraires </w:t>
      </w:r>
    </w:p>
    <w:p w:rsidR="00000000" w:rsidDel="00000000" w:rsidP="00000000" w:rsidRDefault="00000000" w:rsidRPr="00000000" w14:paraId="000001D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Les honoraires de l’architecte sont fermes et non révisables.</w:t>
      </w:r>
    </w:p>
    <w:p w:rsidR="00000000" w:rsidDel="00000000" w:rsidP="00000000" w:rsidRDefault="00000000" w:rsidRPr="00000000" w14:paraId="000001D7">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8">
      <w:pPr>
        <w:pStyle w:val="Subtitle"/>
        <w:jc w:val="left"/>
        <w:rPr>
          <w:rFonts w:ascii="Calibri" w:cs="Calibri" w:eastAsia="Calibri" w:hAnsi="Calibri"/>
          <w:b w:val="1"/>
          <w:sz w:val="22"/>
          <w:szCs w:val="22"/>
        </w:rPr>
      </w:pPr>
      <w:bookmarkStart w:colFirst="0" w:colLast="0" w:name="_23ckvvd" w:id="33"/>
      <w:bookmarkEnd w:id="33"/>
      <w:r w:rsidDel="00000000" w:rsidR="00000000" w:rsidRPr="00000000">
        <w:rPr>
          <w:rFonts w:ascii="Calibri" w:cs="Calibri" w:eastAsia="Calibri" w:hAnsi="Calibri"/>
          <w:b w:val="1"/>
          <w:sz w:val="22"/>
          <w:szCs w:val="22"/>
          <w:rtl w:val="0"/>
        </w:rPr>
        <w:t xml:space="preserve">Article  34 : Modification des travaux</w:t>
      </w:r>
    </w:p>
    <w:p w:rsidR="00000000" w:rsidDel="00000000" w:rsidP="00000000" w:rsidRDefault="00000000" w:rsidRPr="00000000" w14:paraId="000001D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pendant l’exécution des travaux, le maître de l’ouvrage envisage le changement de diverses natures de travaux, la diminution ou l’augmentation dans la masse des travaux ou des travaux supplémentaires, l’architecte devra s’y conformer.</w:t>
      </w:r>
    </w:p>
    <w:p w:rsidR="00000000" w:rsidDel="00000000" w:rsidP="00000000" w:rsidRDefault="00000000" w:rsidRPr="00000000" w14:paraId="000001D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DB">
      <w:pPr>
        <w:pStyle w:val="Subtitle"/>
        <w:jc w:val="left"/>
        <w:rPr>
          <w:rFonts w:ascii="Calibri" w:cs="Calibri" w:eastAsia="Calibri" w:hAnsi="Calibri"/>
          <w:b w:val="1"/>
          <w:sz w:val="22"/>
          <w:szCs w:val="22"/>
        </w:rPr>
      </w:pPr>
      <w:bookmarkStart w:colFirst="0" w:colLast="0" w:name="_ihv636" w:id="34"/>
      <w:bookmarkEnd w:id="34"/>
      <w:r w:rsidDel="00000000" w:rsidR="00000000" w:rsidRPr="00000000">
        <w:rPr>
          <w:rFonts w:ascii="Calibri" w:cs="Calibri" w:eastAsia="Calibri" w:hAnsi="Calibri"/>
          <w:b w:val="1"/>
          <w:sz w:val="22"/>
          <w:szCs w:val="22"/>
          <w:rtl w:val="0"/>
        </w:rPr>
        <w:t xml:space="preserve">Article  35 : Acomptes</w:t>
      </w:r>
    </w:p>
    <w:p w:rsidR="00000000" w:rsidDel="00000000" w:rsidP="00000000" w:rsidRDefault="00000000" w:rsidRPr="00000000" w14:paraId="000001DC">
      <w:pPr>
        <w:numPr>
          <w:ilvl w:val="0"/>
          <w:numId w:val="33"/>
        </w:numPr>
        <w:tabs>
          <w:tab w:val="left" w:leader="none" w:pos="284"/>
        </w:tabs>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prestations effectuées dans le cadre des différentes phases des prestations architecturales donnent lieu à versement d’acomptes sur demande de l’architecte. Il ne peut être prévu d’acompte que pour un service fait portant sur la totalité de la mission objet dudit acompte.</w:t>
      </w:r>
      <w:r w:rsidDel="00000000" w:rsidR="00000000" w:rsidRPr="00000000">
        <w:rPr>
          <w:rtl w:val="0"/>
        </w:rPr>
      </w:r>
    </w:p>
    <w:p w:rsidR="00000000" w:rsidDel="00000000" w:rsidP="00000000" w:rsidRDefault="00000000" w:rsidRPr="00000000" w14:paraId="000001DD">
      <w:pPr>
        <w:numPr>
          <w:ilvl w:val="0"/>
          <w:numId w:val="33"/>
        </w:numPr>
        <w:tabs>
          <w:tab w:val="left" w:leader="none" w:pos="284"/>
        </w:tabs>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montant d’un acompte ne doit en aucun cas excéder la valeur des prestations auxquelles il se rapporte.</w:t>
      </w:r>
      <w:r w:rsidDel="00000000" w:rsidR="00000000" w:rsidRPr="00000000">
        <w:rPr>
          <w:rtl w:val="0"/>
        </w:rPr>
      </w:r>
    </w:p>
    <w:p w:rsidR="00000000" w:rsidDel="00000000" w:rsidP="00000000" w:rsidRDefault="00000000" w:rsidRPr="00000000" w14:paraId="000001DE">
      <w:pPr>
        <w:numPr>
          <w:ilvl w:val="0"/>
          <w:numId w:val="33"/>
        </w:numPr>
        <w:tabs>
          <w:tab w:val="left" w:leader="none" w:pos="284"/>
        </w:tabs>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paiement des acomptes s’effectue au fur et à  mesure de l’avancement des missions de l’architecte dans les conditions fixées par l’article 30 ci-dessus.</w:t>
      </w:r>
      <w:r w:rsidDel="00000000" w:rsidR="00000000" w:rsidRPr="00000000">
        <w:rPr>
          <w:rtl w:val="0"/>
        </w:rPr>
      </w:r>
    </w:p>
    <w:p w:rsidR="00000000" w:rsidDel="00000000" w:rsidP="00000000" w:rsidRDefault="00000000" w:rsidRPr="00000000" w14:paraId="000001DF">
      <w:pPr>
        <w:numPr>
          <w:ilvl w:val="0"/>
          <w:numId w:val="33"/>
        </w:numPr>
        <w:tabs>
          <w:tab w:val="left" w:leader="none" w:pos="284"/>
        </w:tabs>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maître d’ouvrage détermine le montant des acomptes après production par l’architecte d’un compte-rendu de l’avancement des prestations.</w:t>
      </w:r>
      <w:r w:rsidDel="00000000" w:rsidR="00000000" w:rsidRPr="00000000">
        <w:rPr>
          <w:rtl w:val="0"/>
        </w:rPr>
      </w:r>
    </w:p>
    <w:p w:rsidR="00000000" w:rsidDel="00000000" w:rsidP="00000000" w:rsidRDefault="00000000" w:rsidRPr="00000000" w14:paraId="000001E0">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demande d’acompte doit être accompagnée par une note d’honoraires arrêtant le montant des prestations réalisées. Elle doit être justifiée  par la présentation du rapport,  du document ou du produit tel que prévu par le présent contrat.</w:t>
      </w:r>
    </w:p>
    <w:p w:rsidR="00000000" w:rsidDel="00000000" w:rsidP="00000000" w:rsidRDefault="00000000" w:rsidRPr="00000000" w14:paraId="000001E1">
      <w:pPr>
        <w:numPr>
          <w:ilvl w:val="0"/>
          <w:numId w:val="33"/>
        </w:numPr>
        <w:tabs>
          <w:tab w:val="left" w:leader="none" w:pos="284"/>
        </w:tabs>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un délai d’un mois à compter de la remise de la demande d’acompte, le maître d’ouvrage doit notifier par écrit son accord ou, le cas échéant, les rectifications que l’architecte doit apporter à la demande d’acompte.</w:t>
      </w:r>
    </w:p>
    <w:p w:rsidR="00000000" w:rsidDel="00000000" w:rsidP="00000000" w:rsidRDefault="00000000" w:rsidRPr="00000000" w14:paraId="000001E2">
      <w:pPr>
        <w:tabs>
          <w:tab w:val="left" w:leader="none" w:pos="284"/>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3">
      <w:pPr>
        <w:tabs>
          <w:tab w:val="left" w:leader="none" w:pos="284"/>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compter du lendemain de la date à laquelle les rectifications ont été notifiées à l’architecte, celui-ci dispose d’un délai de quinze (15) jours pour retourner au maître d’ouvrage la demande rectifiée revêtue de son acceptation ou formuler par écrit ses observations. Passé ce délai, les rectifications demandées par le maître d’ouvrage sont considérées comme étant acceptées par l’architecte.</w:t>
      </w:r>
    </w:p>
    <w:p w:rsidR="00000000" w:rsidDel="00000000" w:rsidP="00000000" w:rsidRDefault="00000000" w:rsidRPr="00000000" w14:paraId="000001E4">
      <w:pPr>
        <w:tabs>
          <w:tab w:val="left" w:leader="none" w:pos="284"/>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5">
      <w:pPr>
        <w:tabs>
          <w:tab w:val="left" w:leader="none" w:pos="284"/>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Pour la phase suivi et contrôle de l’exécution, les acomptes sont présentés au fur et à mesure de la présentation du ou des décomptes de l’entrepreneur ou des entreprises relatifs à l’exécution des travaux.</w:t>
      </w:r>
    </w:p>
    <w:p w:rsidR="00000000" w:rsidDel="00000000" w:rsidP="00000000" w:rsidRDefault="00000000" w:rsidRPr="00000000" w14:paraId="000001E6">
      <w:pPr>
        <w:pStyle w:val="Subtitle"/>
        <w:jc w:val="left"/>
        <w:rPr>
          <w:rFonts w:ascii="Calibri" w:cs="Calibri" w:eastAsia="Calibri" w:hAnsi="Calibri"/>
          <w:b w:val="1"/>
          <w:sz w:val="22"/>
          <w:szCs w:val="22"/>
        </w:rPr>
      </w:pPr>
      <w:bookmarkStart w:colFirst="0" w:colLast="0" w:name="_32hioqz" w:id="35"/>
      <w:bookmarkEnd w:id="35"/>
      <w:r w:rsidDel="00000000" w:rsidR="00000000" w:rsidRPr="00000000">
        <w:rPr>
          <w:rtl w:val="0"/>
        </w:rPr>
      </w:r>
    </w:p>
    <w:p w:rsidR="00000000" w:rsidDel="00000000" w:rsidP="00000000" w:rsidRDefault="00000000" w:rsidRPr="00000000" w14:paraId="000001E7">
      <w:pPr>
        <w:pStyle w:val="Subtitle"/>
        <w:jc w:val="left"/>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Article  36 : Etat d’honoraires provisoires</w:t>
      </w:r>
    </w:p>
    <w:p w:rsidR="00000000" w:rsidDel="00000000" w:rsidP="00000000" w:rsidRDefault="00000000" w:rsidRPr="00000000" w14:paraId="000001E8">
      <w:pPr>
        <w:numPr>
          <w:ilvl w:val="0"/>
          <w:numId w:val="34"/>
        </w:numPr>
        <w:tabs>
          <w:tab w:val="left" w:leader="none" w:pos="284"/>
        </w:tabs>
        <w:ind w:left="142" w:hanging="14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Selon la cadence prévue pour le versement des acomptes, le maître d’ouvrage établit des états d’honoraires provisoires dans un délai n’excédant pas </w:t>
      </w:r>
      <w:r w:rsidDel="00000000" w:rsidR="00000000" w:rsidRPr="00000000">
        <w:rPr>
          <w:rFonts w:ascii="Calibri" w:cs="Calibri" w:eastAsia="Calibri" w:hAnsi="Calibri"/>
          <w:b w:val="1"/>
          <w:sz w:val="22"/>
          <w:szCs w:val="22"/>
          <w:rtl w:val="0"/>
        </w:rPr>
        <w:t xml:space="preserve">un (1) mois</w:t>
      </w:r>
      <w:r w:rsidDel="00000000" w:rsidR="00000000" w:rsidRPr="00000000">
        <w:rPr>
          <w:rFonts w:ascii="Calibri" w:cs="Calibri" w:eastAsia="Calibri" w:hAnsi="Calibri"/>
          <w:sz w:val="22"/>
          <w:szCs w:val="22"/>
          <w:rtl w:val="0"/>
        </w:rPr>
        <w:t xml:space="preserve"> à partir de la date de la demande d’acompte présentée par l’architecte.</w:t>
      </w:r>
    </w:p>
    <w:p w:rsidR="00000000" w:rsidDel="00000000" w:rsidP="00000000" w:rsidRDefault="00000000" w:rsidRPr="00000000" w14:paraId="000001E9">
      <w:pPr>
        <w:tabs>
          <w:tab w:val="left" w:leader="none" w:pos="284"/>
        </w:tabs>
        <w:ind w:left="142" w:firstLine="0"/>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EA">
      <w:pPr>
        <w:numPr>
          <w:ilvl w:val="0"/>
          <w:numId w:val="34"/>
        </w:numPr>
        <w:tabs>
          <w:tab w:val="left" w:leader="none" w:pos="284"/>
        </w:tabs>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L’état d’honoraires provisoire a valeur de procès-verbal de service fait et sert de base aux versements d’acomptes à l’architecte.</w:t>
      </w:r>
    </w:p>
    <w:p w:rsidR="00000000" w:rsidDel="00000000" w:rsidP="00000000" w:rsidRDefault="00000000" w:rsidRPr="00000000" w14:paraId="000001EB">
      <w:pPr>
        <w:tabs>
          <w:tab w:val="left" w:leader="none" w:pos="284"/>
        </w:tabs>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EC">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Une copie de l’état d’honoraires provisoire est transmise à l’architecte dans un délai n’excédant pas </w:t>
      </w:r>
      <w:r w:rsidDel="00000000" w:rsidR="00000000" w:rsidRPr="00000000">
        <w:rPr>
          <w:rFonts w:ascii="Calibri" w:cs="Calibri" w:eastAsia="Calibri" w:hAnsi="Calibri"/>
          <w:b w:val="1"/>
          <w:sz w:val="22"/>
          <w:szCs w:val="22"/>
          <w:rtl w:val="0"/>
        </w:rPr>
        <w:t xml:space="preserve">quinze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(15) jours</w:t>
      </w:r>
      <w:r w:rsidDel="00000000" w:rsidR="00000000" w:rsidRPr="00000000">
        <w:rPr>
          <w:rFonts w:ascii="Calibri" w:cs="Calibri" w:eastAsia="Calibri" w:hAnsi="Calibri"/>
          <w:sz w:val="22"/>
          <w:szCs w:val="22"/>
          <w:rtl w:val="0"/>
        </w:rPr>
        <w:t xml:space="preserve"> à partir de la date de sa signature par le maître d’ouvrage ; lorsque le contrat est nanti, cette copie est accompagnée d’une attestation de droits constatés signée par le maître d’ouvrage conformément à la législation et à la réglementation en vigueur. </w:t>
      </w:r>
    </w:p>
    <w:p w:rsidR="00000000" w:rsidDel="00000000" w:rsidP="00000000" w:rsidRDefault="00000000" w:rsidRPr="00000000" w14:paraId="000001ED">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EE">
      <w:pPr>
        <w:pStyle w:val="Subtitle"/>
        <w:jc w:val="left"/>
        <w:rPr>
          <w:rFonts w:ascii="Calibri" w:cs="Calibri" w:eastAsia="Calibri" w:hAnsi="Calibri"/>
          <w:b w:val="1"/>
          <w:sz w:val="22"/>
          <w:szCs w:val="22"/>
        </w:rPr>
      </w:pPr>
      <w:bookmarkStart w:colFirst="0" w:colLast="0" w:name="_1hmsyys" w:id="36"/>
      <w:bookmarkEnd w:id="36"/>
      <w:r w:rsidDel="00000000" w:rsidR="00000000" w:rsidRPr="00000000">
        <w:rPr>
          <w:rFonts w:ascii="Calibri" w:cs="Calibri" w:eastAsia="Calibri" w:hAnsi="Calibri"/>
          <w:b w:val="1"/>
          <w:sz w:val="22"/>
          <w:szCs w:val="22"/>
          <w:rtl w:val="0"/>
        </w:rPr>
        <w:t xml:space="preserve">Article  37 : Etat d’honoraires définitifs</w:t>
      </w:r>
    </w:p>
    <w:p w:rsidR="00000000" w:rsidDel="00000000" w:rsidP="00000000" w:rsidRDefault="00000000" w:rsidRPr="00000000" w14:paraId="000001E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L’état d’honoraires définitif récapitule en détail l’ensemble des éléments pris en compte pour le règlement définitif du contrat, à savoir les différentes missions exécutées par l’architecte et les prix qui leur sont appliqués ainsi que, le cas échéant, les autres éléments pris en compte pour le règlement définitif du contrat tels que les montants résultant des indemnités accordées et des pénalités encourues.</w:t>
      </w:r>
    </w:p>
    <w:p w:rsidR="00000000" w:rsidDel="00000000" w:rsidP="00000000" w:rsidRDefault="00000000" w:rsidRPr="00000000" w14:paraId="000001F0">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invité par ordre de service à prendre connaissance de l’état d’honoraires définitif qui lui est notifié dans un délai ne dépassant pas un </w:t>
      </w:r>
      <w:r w:rsidDel="00000000" w:rsidR="00000000" w:rsidRPr="00000000">
        <w:rPr>
          <w:rFonts w:ascii="Calibri" w:cs="Calibri" w:eastAsia="Calibri" w:hAnsi="Calibri"/>
          <w:b w:val="1"/>
          <w:sz w:val="22"/>
          <w:szCs w:val="22"/>
          <w:rtl w:val="0"/>
        </w:rPr>
        <w:t xml:space="preserve">(1) mois</w:t>
      </w:r>
      <w:r w:rsidDel="00000000" w:rsidR="00000000" w:rsidRPr="00000000">
        <w:rPr>
          <w:rFonts w:ascii="Calibri" w:cs="Calibri" w:eastAsia="Calibri" w:hAnsi="Calibri"/>
          <w:sz w:val="22"/>
          <w:szCs w:val="22"/>
          <w:rtl w:val="0"/>
        </w:rPr>
        <w:t xml:space="preserve"> à partir de la date de la réception définitive des travaux.</w:t>
      </w:r>
    </w:p>
    <w:p w:rsidR="00000000" w:rsidDel="00000000" w:rsidP="00000000" w:rsidRDefault="00000000" w:rsidRPr="00000000" w14:paraId="000001F2">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l’architecte refuse de signer l’état d’honoraires définitif, le maître d’ouvrage dresse un procès-verbal relatant  les conditions et circonstances de présentation de cet état d’honoraire définitif.</w:t>
      </w:r>
    </w:p>
    <w:p w:rsidR="00000000" w:rsidDel="00000000" w:rsidP="00000000" w:rsidRDefault="00000000" w:rsidRPr="00000000" w14:paraId="000001F3">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L’acceptation de l’état d’honoraires définitif par l’architecte lie celui-ci définitivement pour l’ensemble des éléments pris en compte pour le règlement définitif du contrat tels que précisés au paragraphe 2 du présent article.</w:t>
      </w:r>
    </w:p>
    <w:p w:rsidR="00000000" w:rsidDel="00000000" w:rsidP="00000000" w:rsidRDefault="00000000" w:rsidRPr="00000000" w14:paraId="000001F5">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l’architecte ne défère pas audit ordre de service, ou refuse d’accepter l’état d’honoraires qui lui est présenté, ou signe celui-ci en faisant des réserves, il doit,  par écrit, exposer en détail les motifs de ses réserves, et préciser le montant objet de ses réclamations au maître d’ouvrage avec copie à l’autorité compétente, et ce dans un délai de vingt </w:t>
      </w:r>
      <w:r w:rsidDel="00000000" w:rsidR="00000000" w:rsidRPr="00000000">
        <w:rPr>
          <w:rFonts w:ascii="Calibri" w:cs="Calibri" w:eastAsia="Calibri" w:hAnsi="Calibri"/>
          <w:b w:val="1"/>
          <w:sz w:val="22"/>
          <w:szCs w:val="22"/>
          <w:rtl w:val="0"/>
        </w:rPr>
        <w:t xml:space="preserve">(20) jours </w:t>
      </w:r>
      <w:r w:rsidDel="00000000" w:rsidR="00000000" w:rsidRPr="00000000">
        <w:rPr>
          <w:rFonts w:ascii="Calibri" w:cs="Calibri" w:eastAsia="Calibri" w:hAnsi="Calibri"/>
          <w:sz w:val="22"/>
          <w:szCs w:val="22"/>
          <w:rtl w:val="0"/>
        </w:rPr>
        <w:t xml:space="preserve">à compter de la date de notification de l’ordre de service précité.</w:t>
      </w:r>
    </w:p>
    <w:p w:rsidR="00000000" w:rsidDel="00000000" w:rsidP="00000000" w:rsidRDefault="00000000" w:rsidRPr="00000000" w14:paraId="000001F7">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8">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le désaccord persiste entre le maître d’ouvrage et l’architecte, il est fait application des articles 42 et 43 ci-après.</w:t>
      </w:r>
    </w:p>
    <w:p w:rsidR="00000000" w:rsidDel="00000000" w:rsidP="00000000" w:rsidRDefault="00000000" w:rsidRPr="00000000" w14:paraId="000001F9">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F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n’est plus admis, après expiration du délai indiqué à l’alinéa 5 ci-dessus, à élever de réclamation au sujet de l’état d’honoraires dont il a été invité à prendre connaissance. Passé ce délai, l’état d’honoraires définitif est censé être accepté par lui, quand bien même il ne l’aurait signé qu’avec des réserves dont les motifs ne seraient pas spécifiés tel que stipulé à l’alinéa 5 ci-dessus ; cet état de fait est consigné dans un procès-verbal établi par le maître d’ouvrage.</w:t>
      </w:r>
    </w:p>
    <w:p w:rsidR="00000000" w:rsidDel="00000000" w:rsidP="00000000" w:rsidRDefault="00000000" w:rsidRPr="00000000" w14:paraId="000001FB">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FC">
      <w:pPr>
        <w:pStyle w:val="Subtitle"/>
        <w:jc w:val="left"/>
        <w:rPr>
          <w:rFonts w:ascii="Calibri" w:cs="Calibri" w:eastAsia="Calibri" w:hAnsi="Calibri"/>
          <w:b w:val="1"/>
          <w:sz w:val="22"/>
          <w:szCs w:val="22"/>
        </w:rPr>
      </w:pPr>
      <w:bookmarkStart w:colFirst="0" w:colLast="0" w:name="_41mghml" w:id="37"/>
      <w:bookmarkEnd w:id="37"/>
      <w:r w:rsidDel="00000000" w:rsidR="00000000" w:rsidRPr="00000000">
        <w:rPr>
          <w:rFonts w:ascii="Calibri" w:cs="Calibri" w:eastAsia="Calibri" w:hAnsi="Calibri"/>
          <w:b w:val="1"/>
          <w:sz w:val="22"/>
          <w:szCs w:val="22"/>
          <w:rtl w:val="0"/>
        </w:rPr>
        <w:t xml:space="preserve">Article  38 : Droits et obligations des parties contractantes sur l’utilisation des résultats</w:t>
      </w:r>
    </w:p>
    <w:p w:rsidR="00000000" w:rsidDel="00000000" w:rsidP="00000000" w:rsidRDefault="00000000" w:rsidRPr="00000000" w14:paraId="000001FD">
      <w:pPr>
        <w:jc w:val="both"/>
        <w:rPr>
          <w:rFonts w:ascii="Calibri" w:cs="Calibri" w:eastAsia="Calibri" w:hAnsi="Calibri"/>
          <w:b w:val="1"/>
          <w:sz w:val="16"/>
          <w:szCs w:val="16"/>
        </w:rPr>
      </w:pPr>
      <w:r w:rsidDel="00000000" w:rsidR="00000000" w:rsidRPr="00000000">
        <w:rPr>
          <w:rtl w:val="0"/>
        </w:rPr>
      </w:r>
    </w:p>
    <w:p w:rsidR="00000000" w:rsidDel="00000000" w:rsidP="00000000" w:rsidRDefault="00000000" w:rsidRPr="00000000" w14:paraId="000001FE">
      <w:pPr>
        <w:numPr>
          <w:ilvl w:val="0"/>
          <w:numId w:val="22"/>
        </w:numPr>
        <w:ind w:left="72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Droits et obligations du maître d’ouvrage :</w:t>
      </w:r>
    </w:p>
    <w:p w:rsidR="00000000" w:rsidDel="00000000" w:rsidP="00000000" w:rsidRDefault="00000000" w:rsidRPr="00000000" w14:paraId="000001F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les conditions prévues par l’article 23 ci-dessus, le maître d’ouvrage peut :</w:t>
      </w:r>
    </w:p>
    <w:p w:rsidR="00000000" w:rsidDel="00000000" w:rsidP="00000000" w:rsidRDefault="00000000" w:rsidRPr="00000000" w14:paraId="00000200">
      <w:pPr>
        <w:numPr>
          <w:ilvl w:val="0"/>
          <w:numId w:val="7"/>
        </w:numPr>
        <w:ind w:left="993" w:hanging="283.999999999999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Utiliser librement les résultats des prestations de l’architecte dans le cadre exclusif de la réalisation du projet ;</w:t>
      </w:r>
    </w:p>
    <w:p w:rsidR="00000000" w:rsidDel="00000000" w:rsidP="00000000" w:rsidRDefault="00000000" w:rsidRPr="00000000" w14:paraId="00000201">
      <w:pPr>
        <w:numPr>
          <w:ilvl w:val="0"/>
          <w:numId w:val="7"/>
        </w:numPr>
        <w:ind w:left="993" w:hanging="283.999999999999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Communiquer à des intervenants dans la réalisation du projet, les résultats des  prestations, notamment les dossiers d’études et documents ; </w:t>
      </w:r>
    </w:p>
    <w:p w:rsidR="00000000" w:rsidDel="00000000" w:rsidP="00000000" w:rsidRDefault="00000000" w:rsidRPr="00000000" w14:paraId="00000202">
      <w:pPr>
        <w:numPr>
          <w:ilvl w:val="0"/>
          <w:numId w:val="7"/>
        </w:numPr>
        <w:ind w:left="993" w:hanging="283.999999999999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Publier ou exposer les résultats des prestations, notamment, les maquettes et les plans ; cette publication doit mentionner le nom de l’architecte ;</w:t>
      </w:r>
    </w:p>
    <w:p w:rsidR="00000000" w:rsidDel="00000000" w:rsidP="00000000" w:rsidRDefault="00000000" w:rsidRPr="00000000" w14:paraId="00000203">
      <w:pPr>
        <w:numPr>
          <w:ilvl w:val="0"/>
          <w:numId w:val="7"/>
        </w:numPr>
        <w:ind w:left="993" w:hanging="283.999999999999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Considérer les méthodes et le savoir-faire  de l’architecte comme confidentiels, sauf si ces méthodes  et ce savoir-faire sont compris dans l’objet du contrat.</w:t>
      </w:r>
    </w:p>
    <w:p w:rsidR="00000000" w:rsidDel="00000000" w:rsidP="00000000" w:rsidRDefault="00000000" w:rsidRPr="00000000" w14:paraId="00000204">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5">
      <w:pPr>
        <w:numPr>
          <w:ilvl w:val="0"/>
          <w:numId w:val="22"/>
        </w:numPr>
        <w:ind w:left="720" w:hanging="360"/>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Droits et obligations de l’architecte :</w:t>
      </w:r>
    </w:p>
    <w:p w:rsidR="00000000" w:rsidDel="00000000" w:rsidP="00000000" w:rsidRDefault="00000000" w:rsidRPr="00000000" w14:paraId="00000206">
      <w:pPr>
        <w:numPr>
          <w:ilvl w:val="0"/>
          <w:numId w:val="7"/>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doit recevoir l’accord préalable du maître d’ouvrage avant de procéder à la publication des résultats de la prestation ;</w:t>
      </w:r>
    </w:p>
    <w:p w:rsidR="00000000" w:rsidDel="00000000" w:rsidP="00000000" w:rsidRDefault="00000000" w:rsidRPr="00000000" w14:paraId="00000207">
      <w:pPr>
        <w:numPr>
          <w:ilvl w:val="0"/>
          <w:numId w:val="7"/>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ne peut faire aucun usage commercial des résultats des prestations ;</w:t>
      </w:r>
    </w:p>
    <w:p w:rsidR="00000000" w:rsidDel="00000000" w:rsidP="00000000" w:rsidRDefault="00000000" w:rsidRPr="00000000" w14:paraId="00000208">
      <w:pPr>
        <w:numPr>
          <w:ilvl w:val="0"/>
          <w:numId w:val="7"/>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ne peut communiquer les résultats des prestations à des tiers, à titre gratuit ou onéreux, qu’avec l’autorisation du maître d’ouvrage ;</w:t>
      </w:r>
    </w:p>
    <w:p w:rsidR="00000000" w:rsidDel="00000000" w:rsidP="00000000" w:rsidRDefault="00000000" w:rsidRPr="00000000" w14:paraId="00000209">
      <w:pPr>
        <w:numPr>
          <w:ilvl w:val="0"/>
          <w:numId w:val="7"/>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droits de propriété artistique et intellectuelle qui peuvent naître à l’occasion ou au cours de l’exécution des prestations sont acquis à l’architecte ;</w:t>
      </w:r>
    </w:p>
    <w:p w:rsidR="00000000" w:rsidDel="00000000" w:rsidP="00000000" w:rsidRDefault="00000000" w:rsidRPr="00000000" w14:paraId="0000020A">
      <w:pPr>
        <w:numPr>
          <w:ilvl w:val="0"/>
          <w:numId w:val="7"/>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s’engage à accepter la collaboration technique bénévole des architectes ou des ingénieurs de l’administration en ce qui concerne le contrôle des chantiers, portant sur la qualité et la quantité des travaux exécutés. Cette collaboration qui pourra se manifester sous forme de vérifications inopinées faites sur le chantier à l’occasion des tournées de service de l’architecte ou de l’ingénieur, ne dégage en rien la responsabilité de l’architecte.</w:t>
      </w:r>
    </w:p>
    <w:p w:rsidR="00000000" w:rsidDel="00000000" w:rsidP="00000000" w:rsidRDefault="00000000" w:rsidRPr="00000000" w14:paraId="0000020B">
      <w:pPr>
        <w:numPr>
          <w:ilvl w:val="0"/>
          <w:numId w:val="7"/>
        </w:numPr>
        <w:ind w:left="709"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ne pourra s’opposer à la présence sur les chantiers des agents désignée par l’administration pour surveiller l’exécution des travaux. L’architecte devra donner à ces agents tous renseignements utiles à leurs fonctions. La présence de surveillants ne dégage pas l’architecte  de sa responsabilité.</w:t>
      </w:r>
    </w:p>
    <w:p w:rsidR="00000000" w:rsidDel="00000000" w:rsidP="00000000" w:rsidRDefault="00000000" w:rsidRPr="00000000" w14:paraId="0000020C">
      <w:pPr>
        <w:ind w:left="709"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0D">
      <w:pPr>
        <w:pStyle w:val="Subtitle"/>
        <w:jc w:val="left"/>
        <w:rPr>
          <w:rFonts w:ascii="Calibri" w:cs="Calibri" w:eastAsia="Calibri" w:hAnsi="Calibri"/>
          <w:b w:val="1"/>
          <w:sz w:val="22"/>
          <w:szCs w:val="22"/>
        </w:rPr>
      </w:pPr>
      <w:bookmarkStart w:colFirst="0" w:colLast="0" w:name="_2grqrue" w:id="38"/>
      <w:bookmarkEnd w:id="38"/>
      <w:r w:rsidDel="00000000" w:rsidR="00000000" w:rsidRPr="00000000">
        <w:rPr>
          <w:rFonts w:ascii="Calibri" w:cs="Calibri" w:eastAsia="Calibri" w:hAnsi="Calibri"/>
          <w:b w:val="1"/>
          <w:sz w:val="22"/>
          <w:szCs w:val="22"/>
          <w:rtl w:val="0"/>
        </w:rPr>
        <w:t xml:space="preserve">Article  39 : Responsabilité de l’architecte après la réception définitive</w:t>
      </w:r>
    </w:p>
    <w:p w:rsidR="00000000" w:rsidDel="00000000" w:rsidP="00000000" w:rsidRDefault="00000000" w:rsidRPr="00000000" w14:paraId="0000020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les cas où le contrat porte sur une prestation de construction de bâtiments nouveaux, l’architecte est responsable dans les  conditions prévues par l’article 769 du dahir du 9 Ramadan 1331 (12 Août 1913) formant code des obligations et contrats pour une durée de dix années à partir de la réception définitive des constructions.</w:t>
      </w:r>
    </w:p>
    <w:p w:rsidR="00000000" w:rsidDel="00000000" w:rsidP="00000000" w:rsidRDefault="00000000" w:rsidRPr="00000000" w14:paraId="0000020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10">
      <w:pPr>
        <w:pStyle w:val="Subtitle"/>
        <w:jc w:val="left"/>
        <w:rPr>
          <w:rFonts w:ascii="Calibri" w:cs="Calibri" w:eastAsia="Calibri" w:hAnsi="Calibri"/>
          <w:b w:val="1"/>
          <w:sz w:val="22"/>
          <w:szCs w:val="22"/>
        </w:rPr>
      </w:pPr>
      <w:bookmarkStart w:colFirst="0" w:colLast="0" w:name="_vx1227" w:id="39"/>
      <w:bookmarkEnd w:id="39"/>
      <w:r w:rsidDel="00000000" w:rsidR="00000000" w:rsidRPr="00000000">
        <w:rPr>
          <w:rFonts w:ascii="Calibri" w:cs="Calibri" w:eastAsia="Calibri" w:hAnsi="Calibri"/>
          <w:b w:val="1"/>
          <w:sz w:val="22"/>
          <w:szCs w:val="22"/>
          <w:rtl w:val="0"/>
        </w:rPr>
        <w:t xml:space="preserve">Article  40 : Résiliation du contrat d’architecte</w:t>
      </w:r>
    </w:p>
    <w:p w:rsidR="00000000" w:rsidDel="00000000" w:rsidP="00000000" w:rsidRDefault="00000000" w:rsidRPr="00000000" w14:paraId="00000211">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résiliation est une fin anticipée du contrat avant l’achèvement total des prestations.</w:t>
      </w:r>
    </w:p>
    <w:p w:rsidR="00000000" w:rsidDel="00000000" w:rsidP="00000000" w:rsidRDefault="00000000" w:rsidRPr="00000000" w14:paraId="00000212">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Elle est prise par décision de l’autorité compétente dument motivée. </w:t>
      </w:r>
    </w:p>
    <w:p w:rsidR="00000000" w:rsidDel="00000000" w:rsidP="00000000" w:rsidRDefault="00000000" w:rsidRPr="00000000" w14:paraId="00000213">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Cette décision de résiliation est notifiée à l’architecte par ordre de service.</w:t>
      </w:r>
    </w:p>
    <w:p w:rsidR="00000000" w:rsidDel="00000000" w:rsidP="00000000" w:rsidRDefault="00000000" w:rsidRPr="00000000" w14:paraId="00000214">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résiliation prend effet à compter de la date fixée dans la décision de résiliation ou, à défaut d’une telle date, à la date de notification de cette décision à l’architecte.</w:t>
      </w:r>
    </w:p>
    <w:p w:rsidR="00000000" w:rsidDel="00000000" w:rsidP="00000000" w:rsidRDefault="00000000" w:rsidRPr="00000000" w14:paraId="00000215">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décision de résiliation est prise dans les cas suivants :</w:t>
      </w:r>
    </w:p>
    <w:p w:rsidR="00000000" w:rsidDel="00000000" w:rsidP="00000000" w:rsidRDefault="00000000" w:rsidRPr="00000000" w14:paraId="00000216">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l’ordre de service prescrivant le commencement des prestations ne lui a pas été notifié dans les délais prévus par l’article 24 ci-dessus ;</w:t>
      </w:r>
    </w:p>
    <w:p w:rsidR="00000000" w:rsidDel="00000000" w:rsidP="00000000" w:rsidRDefault="00000000" w:rsidRPr="00000000" w14:paraId="00000217">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force majeure rendant l’exécution des prestations impossible en application de l’article 25 ci-dessus ;</w:t>
      </w:r>
    </w:p>
    <w:p w:rsidR="00000000" w:rsidDel="00000000" w:rsidP="00000000" w:rsidRDefault="00000000" w:rsidRPr="00000000" w14:paraId="00000218">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décès de l’architecte en application de l’article 27 ci-dessus ;</w:t>
      </w:r>
    </w:p>
    <w:p w:rsidR="00000000" w:rsidDel="00000000" w:rsidP="00000000" w:rsidRDefault="00000000" w:rsidRPr="00000000" w14:paraId="00000219">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d’incapacité civile ou physique de l’architecte en application de l’article 28 ci-dessus ;</w:t>
      </w:r>
    </w:p>
    <w:p w:rsidR="00000000" w:rsidDel="00000000" w:rsidP="00000000" w:rsidRDefault="00000000" w:rsidRPr="00000000" w14:paraId="0000021A">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retard dans l’exécution dans les conditions prévues à l’article 11 ci-dessus ;</w:t>
      </w:r>
    </w:p>
    <w:p w:rsidR="00000000" w:rsidDel="00000000" w:rsidP="00000000" w:rsidRDefault="00000000" w:rsidRPr="00000000" w14:paraId="0000021B">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d’application des mesures coercitives prévues à l’article 41 ci-après.</w:t>
      </w:r>
    </w:p>
    <w:p w:rsidR="00000000" w:rsidDel="00000000" w:rsidP="00000000" w:rsidRDefault="00000000" w:rsidRPr="00000000" w14:paraId="0000021C">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dispositions suivantes s’appliquent en cas de résiliation du contrat :</w:t>
      </w:r>
    </w:p>
    <w:p w:rsidR="00000000" w:rsidDel="00000000" w:rsidP="00000000" w:rsidRDefault="00000000" w:rsidRPr="00000000" w14:paraId="0000021D">
      <w:pPr>
        <w:ind w:left="36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tenu de remettre au maître d’ouvrage :</w:t>
      </w:r>
    </w:p>
    <w:p w:rsidR="00000000" w:rsidDel="00000000" w:rsidP="00000000" w:rsidRDefault="00000000" w:rsidRPr="00000000" w14:paraId="0000021E">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rapports ou documents relatifs aux prestations réalisées et réceptionnées ou en cours d’exécution ;</w:t>
      </w:r>
    </w:p>
    <w:p w:rsidR="00000000" w:rsidDel="00000000" w:rsidP="00000000" w:rsidRDefault="00000000" w:rsidRPr="00000000" w14:paraId="0000021F">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documents ou plans spécialement conçus pour l’exécution du contrat ;</w:t>
      </w:r>
    </w:p>
    <w:p w:rsidR="00000000" w:rsidDel="00000000" w:rsidP="00000000" w:rsidRDefault="00000000" w:rsidRPr="00000000" w14:paraId="00000220">
      <w:pPr>
        <w:numPr>
          <w:ilvl w:val="0"/>
          <w:numId w:val="7"/>
        </w:numPr>
        <w:ind w:left="1134" w:hanging="140.9999999999999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documents qui lui ont été remis par le maître d’ouvrage pour l’exécution du contrat.</w:t>
      </w:r>
    </w:p>
    <w:p w:rsidR="00000000" w:rsidDel="00000000" w:rsidP="00000000" w:rsidRDefault="00000000" w:rsidRPr="00000000" w14:paraId="00000221">
      <w:pPr>
        <w:ind w:left="426"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résiliation donne lieu à l’établissement des états d’honoraires provisoires et définitif prévus respectivement aux articles 36 et 37 ci-dessus.</w:t>
      </w:r>
    </w:p>
    <w:p w:rsidR="00000000" w:rsidDel="00000000" w:rsidP="00000000" w:rsidRDefault="00000000" w:rsidRPr="00000000" w14:paraId="00000222">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liquidation du contrat  tient compte des seules prestations réceptionnées suivant les prescriptions du contrat à la date de la décision de résiliation.</w:t>
      </w:r>
    </w:p>
    <w:p w:rsidR="00000000" w:rsidDel="00000000" w:rsidP="00000000" w:rsidRDefault="00000000" w:rsidRPr="00000000" w14:paraId="00000223">
      <w:pPr>
        <w:numPr>
          <w:ilvl w:val="0"/>
          <w:numId w:val="24"/>
        </w:numPr>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résiliation suite au décès ou à l’incapacité civile ou physique de l’architecte l’ordre national des architectes est compétent pour examiner tous les problèmes liés à la profession conformément à l’article 35 de la loi 016-89 précitée.</w:t>
      </w:r>
    </w:p>
    <w:p w:rsidR="00000000" w:rsidDel="00000000" w:rsidP="00000000" w:rsidRDefault="00000000" w:rsidRPr="00000000" w14:paraId="00000224">
      <w:pPr>
        <w:jc w:val="both"/>
        <w:rPr>
          <w:rFonts w:ascii="Calibri" w:cs="Calibri" w:eastAsia="Calibri" w:hAnsi="Calibri"/>
          <w:b w:val="1"/>
          <w:smallCaps w:val="1"/>
          <w:sz w:val="22"/>
          <w:szCs w:val="22"/>
        </w:rPr>
      </w:pPr>
      <w:r w:rsidDel="00000000" w:rsidR="00000000" w:rsidRPr="00000000">
        <w:rPr>
          <w:rtl w:val="0"/>
        </w:rPr>
      </w:r>
    </w:p>
    <w:p w:rsidR="00000000" w:rsidDel="00000000" w:rsidP="00000000" w:rsidRDefault="00000000" w:rsidRPr="00000000" w14:paraId="00000225">
      <w:pPr>
        <w:pStyle w:val="Subtitle"/>
        <w:jc w:val="left"/>
        <w:rPr>
          <w:rFonts w:ascii="Calibri" w:cs="Calibri" w:eastAsia="Calibri" w:hAnsi="Calibri"/>
          <w:b w:val="1"/>
          <w:sz w:val="22"/>
          <w:szCs w:val="22"/>
        </w:rPr>
      </w:pPr>
      <w:bookmarkStart w:colFirst="0" w:colLast="0" w:name="_3fwokq0" w:id="40"/>
      <w:bookmarkEnd w:id="40"/>
      <w:r w:rsidDel="00000000" w:rsidR="00000000" w:rsidRPr="00000000">
        <w:rPr>
          <w:rFonts w:ascii="Calibri" w:cs="Calibri" w:eastAsia="Calibri" w:hAnsi="Calibri"/>
          <w:b w:val="1"/>
          <w:sz w:val="22"/>
          <w:szCs w:val="22"/>
          <w:rtl w:val="0"/>
        </w:rPr>
        <w:t xml:space="preserve">Article  41 : Mesures coercitives</w:t>
      </w:r>
    </w:p>
    <w:p w:rsidR="00000000" w:rsidDel="00000000" w:rsidP="00000000" w:rsidRDefault="00000000" w:rsidRPr="00000000" w14:paraId="00000226">
      <w:pPr>
        <w:numPr>
          <w:ilvl w:val="0"/>
          <w:numId w:val="25"/>
        </w:numPr>
        <w:tabs>
          <w:tab w:val="left" w:leader="none" w:pos="284"/>
        </w:tabs>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mesures coercitives s’appliquent en cas de constatation du  défaut d’exécution imputable à l’architecte. Le défaut d’exécution est constaté lorsque l’architecte ne se conforme pas :</w:t>
      </w:r>
    </w:p>
    <w:p w:rsidR="00000000" w:rsidDel="00000000" w:rsidP="00000000" w:rsidRDefault="00000000" w:rsidRPr="00000000" w14:paraId="00000227">
      <w:pPr>
        <w:numPr>
          <w:ilvl w:val="0"/>
          <w:numId w:val="7"/>
        </w:numPr>
        <w:ind w:left="567" w:hanging="1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Aux stipulations du contrat ;</w:t>
      </w:r>
    </w:p>
    <w:p w:rsidR="00000000" w:rsidDel="00000000" w:rsidP="00000000" w:rsidRDefault="00000000" w:rsidRPr="00000000" w14:paraId="00000228">
      <w:pPr>
        <w:numPr>
          <w:ilvl w:val="0"/>
          <w:numId w:val="7"/>
        </w:numPr>
        <w:ind w:left="567" w:hanging="1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Aux ordres de service qui lui  sont donnés par le maître d’ouvrage, exception faite du § 3 de l’article 13 ci-dessus.</w:t>
      </w:r>
    </w:p>
    <w:p w:rsidR="00000000" w:rsidDel="00000000" w:rsidP="00000000" w:rsidRDefault="00000000" w:rsidRPr="00000000" w14:paraId="00000229">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L’autorité compétente met en demeure l’architecte par décision qui lui est notifiée par un ordre de service en lui précisant exactement les manquements relevés et le délai dans lequel il doit remédier à ces manquements.</w:t>
      </w:r>
    </w:p>
    <w:p w:rsidR="00000000" w:rsidDel="00000000" w:rsidP="00000000" w:rsidRDefault="00000000" w:rsidRPr="00000000" w14:paraId="0000022A">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Ce délai, sauf cas d’urgence dont l’autorité compétente est seule juge, ne peut être inférieur à </w:t>
      </w:r>
      <w:r w:rsidDel="00000000" w:rsidR="00000000" w:rsidRPr="00000000">
        <w:rPr>
          <w:rFonts w:ascii="Calibri" w:cs="Calibri" w:eastAsia="Calibri" w:hAnsi="Calibri"/>
          <w:b w:val="1"/>
          <w:sz w:val="22"/>
          <w:szCs w:val="22"/>
          <w:rtl w:val="0"/>
        </w:rPr>
        <w:t xml:space="preserve">quinze (15) jours</w:t>
      </w:r>
      <w:r w:rsidDel="00000000" w:rsidR="00000000" w:rsidRPr="00000000">
        <w:rPr>
          <w:rFonts w:ascii="Calibri" w:cs="Calibri" w:eastAsia="Calibri" w:hAnsi="Calibri"/>
          <w:sz w:val="22"/>
          <w:szCs w:val="22"/>
          <w:rtl w:val="0"/>
        </w:rPr>
        <w:t xml:space="preserve"> à compter de la notification de la mise en demeure.</w:t>
      </w:r>
    </w:p>
    <w:p w:rsidR="00000000" w:rsidDel="00000000" w:rsidP="00000000" w:rsidRDefault="00000000" w:rsidRPr="00000000" w14:paraId="0000022B">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Passé ce délai, si l’architecte n’a pas exécuté les dispositions prescrites, l’autorité compétente prononce, au plus tard, dans les </w:t>
      </w:r>
      <w:r w:rsidDel="00000000" w:rsidR="00000000" w:rsidRPr="00000000">
        <w:rPr>
          <w:rFonts w:ascii="Calibri" w:cs="Calibri" w:eastAsia="Calibri" w:hAnsi="Calibri"/>
          <w:b w:val="1"/>
          <w:sz w:val="22"/>
          <w:szCs w:val="22"/>
          <w:rtl w:val="0"/>
        </w:rPr>
        <w:t xml:space="preserve">quinze (15) jours</w:t>
      </w:r>
      <w:r w:rsidDel="00000000" w:rsidR="00000000" w:rsidRPr="00000000">
        <w:rPr>
          <w:rFonts w:ascii="Calibri" w:cs="Calibri" w:eastAsia="Calibri" w:hAnsi="Calibri"/>
          <w:sz w:val="22"/>
          <w:szCs w:val="22"/>
          <w:rtl w:val="0"/>
        </w:rPr>
        <w:t xml:space="preserve"> qui suivent la fin du délai fixé dans la mise en demeure, la résiliation du contrat.</w:t>
      </w:r>
    </w:p>
    <w:p w:rsidR="00000000" w:rsidDel="00000000" w:rsidP="00000000" w:rsidRDefault="00000000" w:rsidRPr="00000000" w14:paraId="0000022C">
      <w:pPr>
        <w:ind w:left="72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D">
      <w:pPr>
        <w:numPr>
          <w:ilvl w:val="0"/>
          <w:numId w:val="25"/>
        </w:numPr>
        <w:tabs>
          <w:tab w:val="left" w:leader="none" w:pos="284"/>
        </w:tabs>
        <w:ind w:lef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Dans le cas d’un contrat passé avec un groupement, si le mandataire ne se conforme pas aux obligations qui lui incombent, il est mis en demeure, par courrier recommandé avec accusé de réception, de satisfaire à ses obligations dans un délai qui ne peut être inférieur à quinze </w:t>
      </w:r>
      <w:r w:rsidDel="00000000" w:rsidR="00000000" w:rsidRPr="00000000">
        <w:rPr>
          <w:rFonts w:ascii="Calibri" w:cs="Calibri" w:eastAsia="Calibri" w:hAnsi="Calibri"/>
          <w:b w:val="1"/>
          <w:sz w:val="22"/>
          <w:szCs w:val="22"/>
          <w:rtl w:val="0"/>
        </w:rPr>
        <w:t xml:space="preserve">(15) jours</w:t>
      </w:r>
      <w:r w:rsidDel="00000000" w:rsidR="00000000" w:rsidRPr="00000000">
        <w:rPr>
          <w:rFonts w:ascii="Calibri" w:cs="Calibri" w:eastAsia="Calibri" w:hAnsi="Calibri"/>
          <w:sz w:val="22"/>
          <w:szCs w:val="22"/>
          <w:rtl w:val="0"/>
        </w:rPr>
        <w:t xml:space="preserve">. Si cette mise en demeure reste sans effet, l’autorité compétente invite les autres membres du groupement à désigner un autre mandataire dans le délai d’un mois, le nouveau mandataire, une fois désigné, se substitue à l’ancien dans tous ses droits et obligations.</w:t>
      </w:r>
    </w:p>
    <w:p w:rsidR="00000000" w:rsidDel="00000000" w:rsidP="00000000" w:rsidRDefault="00000000" w:rsidRPr="00000000" w14:paraId="0000022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défaut de cette désignation, le maître d’ouvrage peut désigner un architecte membre du groupement pour coordonner l’action des divers membres du groupement. </w:t>
      </w:r>
    </w:p>
    <w:p w:rsidR="00000000" w:rsidDel="00000000" w:rsidP="00000000" w:rsidRDefault="00000000" w:rsidRPr="00000000" w14:paraId="0000022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l’un des membres du groupement d’architecte est défaillant, le maître d’ouvrage avise le mandataire par courrier recommandé avec accusé de réception. Le mandataire dispose de quinze </w:t>
      </w:r>
      <w:r w:rsidDel="00000000" w:rsidR="00000000" w:rsidRPr="00000000">
        <w:rPr>
          <w:rFonts w:ascii="Calibri" w:cs="Calibri" w:eastAsia="Calibri" w:hAnsi="Calibri"/>
          <w:b w:val="1"/>
          <w:sz w:val="22"/>
          <w:szCs w:val="22"/>
          <w:rtl w:val="0"/>
        </w:rPr>
        <w:t xml:space="preserve">(15) jours</w:t>
      </w:r>
      <w:r w:rsidDel="00000000" w:rsidR="00000000" w:rsidRPr="00000000">
        <w:rPr>
          <w:rFonts w:ascii="Calibri" w:cs="Calibri" w:eastAsia="Calibri" w:hAnsi="Calibri"/>
          <w:sz w:val="22"/>
          <w:szCs w:val="22"/>
          <w:rtl w:val="0"/>
        </w:rPr>
        <w:t xml:space="preserve"> à compter de la fin du délai fixé par la mise en demeure pour pallier la défaillance du membre concerné soit en se substituant à lui dans ses engagements, soit en proposant au maître d’ouvrage un autre membre.</w:t>
      </w:r>
    </w:p>
    <w:p w:rsidR="00000000" w:rsidDel="00000000" w:rsidP="00000000" w:rsidRDefault="00000000" w:rsidRPr="00000000" w14:paraId="00000230">
      <w:pPr>
        <w:tabs>
          <w:tab w:val="left" w:leader="none" w:pos="284"/>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substitut du membre défaillant doit répondre aux conditions requises prévues à l’article 96 du décret N° 2.12.349 précité, pour réaliser les prestations concernées.</w:t>
      </w:r>
    </w:p>
    <w:p w:rsidR="00000000" w:rsidDel="00000000" w:rsidP="00000000" w:rsidRDefault="00000000" w:rsidRPr="00000000" w14:paraId="00000232">
      <w:pPr>
        <w:ind w:left="357" w:firstLine="709"/>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3">
      <w:pPr>
        <w:pStyle w:val="Subtitle"/>
        <w:jc w:val="left"/>
        <w:rPr>
          <w:rFonts w:ascii="Calibri" w:cs="Calibri" w:eastAsia="Calibri" w:hAnsi="Calibri"/>
          <w:b w:val="1"/>
          <w:sz w:val="22"/>
          <w:szCs w:val="22"/>
        </w:rPr>
      </w:pPr>
      <w:bookmarkStart w:colFirst="0" w:colLast="0" w:name="_1v1yuxt" w:id="41"/>
      <w:bookmarkEnd w:id="41"/>
      <w:r w:rsidDel="00000000" w:rsidR="00000000" w:rsidRPr="00000000">
        <w:rPr>
          <w:rFonts w:ascii="Calibri" w:cs="Calibri" w:eastAsia="Calibri" w:hAnsi="Calibri"/>
          <w:b w:val="1"/>
          <w:sz w:val="22"/>
          <w:szCs w:val="22"/>
          <w:rtl w:val="0"/>
        </w:rPr>
        <w:t xml:space="preserve">Article  42 : Intervention de l’autorité compétente</w:t>
      </w:r>
    </w:p>
    <w:p w:rsidR="00000000" w:rsidDel="00000000" w:rsidP="00000000" w:rsidRDefault="00000000" w:rsidRPr="00000000" w14:paraId="00000234">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dans le cours de l’exécution du contrat, des difficultés s’élèvent entre le maître d’ouvrage et l’architecte, ce dernier adresse à l’autorité compétente un mémoire de réclamations présentant ses griefs. Le maître d’ouvrage fait connaitre sa réponse dans un délai n’excédant pas </w:t>
      </w:r>
      <w:r w:rsidDel="00000000" w:rsidR="00000000" w:rsidRPr="00000000">
        <w:rPr>
          <w:rFonts w:ascii="Calibri" w:cs="Calibri" w:eastAsia="Calibri" w:hAnsi="Calibri"/>
          <w:b w:val="1"/>
          <w:sz w:val="22"/>
          <w:szCs w:val="22"/>
          <w:rtl w:val="0"/>
        </w:rPr>
        <w:t xml:space="preserve">trente (30) jours</w:t>
      </w:r>
      <w:r w:rsidDel="00000000" w:rsidR="00000000" w:rsidRPr="00000000">
        <w:rPr>
          <w:rFonts w:ascii="Calibri" w:cs="Calibri" w:eastAsia="Calibri" w:hAnsi="Calibri"/>
          <w:sz w:val="22"/>
          <w:szCs w:val="22"/>
          <w:rtl w:val="0"/>
        </w:rPr>
        <w:t xml:space="preserve">. Passé ce délai, la requête de l’architecte est réputée rejetée.</w:t>
      </w:r>
    </w:p>
    <w:p w:rsidR="00000000" w:rsidDel="00000000" w:rsidP="00000000" w:rsidRDefault="00000000" w:rsidRPr="00000000" w14:paraId="00000235">
      <w:pPr>
        <w:ind w:left="36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6">
      <w:pPr>
        <w:pStyle w:val="Subtitle"/>
        <w:jc w:val="left"/>
        <w:rPr>
          <w:rFonts w:ascii="Calibri" w:cs="Calibri" w:eastAsia="Calibri" w:hAnsi="Calibri"/>
          <w:b w:val="1"/>
          <w:sz w:val="22"/>
          <w:szCs w:val="22"/>
        </w:rPr>
      </w:pPr>
      <w:bookmarkStart w:colFirst="0" w:colLast="0" w:name="_4f1mdlm" w:id="42"/>
      <w:bookmarkEnd w:id="42"/>
      <w:r w:rsidDel="00000000" w:rsidR="00000000" w:rsidRPr="00000000">
        <w:rPr>
          <w:rFonts w:ascii="Calibri" w:cs="Calibri" w:eastAsia="Calibri" w:hAnsi="Calibri"/>
          <w:b w:val="1"/>
          <w:sz w:val="22"/>
          <w:szCs w:val="22"/>
          <w:rtl w:val="0"/>
        </w:rPr>
        <w:t xml:space="preserve">Article  43 : Intervention du ministre</w:t>
      </w:r>
    </w:p>
    <w:p w:rsidR="00000000" w:rsidDel="00000000" w:rsidP="00000000" w:rsidRDefault="00000000" w:rsidRPr="00000000" w14:paraId="00000237">
      <w:pPr>
        <w:numPr>
          <w:ilvl w:val="0"/>
          <w:numId w:val="27"/>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l’architecte n’est pas satisfait de la réponse de l’autorité compétente ou si sa requête est rejetée, il peut, dans un délai de </w:t>
      </w:r>
      <w:r w:rsidDel="00000000" w:rsidR="00000000" w:rsidRPr="00000000">
        <w:rPr>
          <w:rFonts w:ascii="Calibri" w:cs="Calibri" w:eastAsia="Calibri" w:hAnsi="Calibri"/>
          <w:b w:val="1"/>
          <w:sz w:val="22"/>
          <w:szCs w:val="22"/>
          <w:rtl w:val="0"/>
        </w:rPr>
        <w:t xml:space="preserve">trente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sz w:val="22"/>
          <w:szCs w:val="22"/>
          <w:rtl w:val="0"/>
        </w:rPr>
        <w:t xml:space="preserve">(30) jours</w:t>
      </w:r>
      <w:r w:rsidDel="00000000" w:rsidR="00000000" w:rsidRPr="00000000">
        <w:rPr>
          <w:rFonts w:ascii="Calibri" w:cs="Calibri" w:eastAsia="Calibri" w:hAnsi="Calibri"/>
          <w:sz w:val="22"/>
          <w:szCs w:val="22"/>
          <w:rtl w:val="0"/>
        </w:rPr>
        <w:t xml:space="preserve"> à compter de la date de notification de la réponse de l’autorité compétente ou après la fin du  délai imparti à l’autorité compétente pour répondre, faire parvenir au ministre, par lettre recommandée avec accusé de réception, un mémoire où il indique les motifs et le montant de ses réclamations.</w:t>
      </w:r>
    </w:p>
    <w:p w:rsidR="00000000" w:rsidDel="00000000" w:rsidP="00000000" w:rsidRDefault="00000000" w:rsidRPr="00000000" w14:paraId="00000238">
      <w:pPr>
        <w:numPr>
          <w:ilvl w:val="0"/>
          <w:numId w:val="27"/>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réponse du ministre doit intervenir dans un délai de quarante-cinq </w:t>
      </w:r>
      <w:r w:rsidDel="00000000" w:rsidR="00000000" w:rsidRPr="00000000">
        <w:rPr>
          <w:rFonts w:ascii="Calibri" w:cs="Calibri" w:eastAsia="Calibri" w:hAnsi="Calibri"/>
          <w:b w:val="1"/>
          <w:sz w:val="22"/>
          <w:szCs w:val="22"/>
          <w:rtl w:val="0"/>
        </w:rPr>
        <w:t xml:space="preserve">(45) jours</w:t>
      </w:r>
      <w:r w:rsidDel="00000000" w:rsidR="00000000" w:rsidRPr="00000000">
        <w:rPr>
          <w:rFonts w:ascii="Calibri" w:cs="Calibri" w:eastAsia="Calibri" w:hAnsi="Calibri"/>
          <w:sz w:val="22"/>
          <w:szCs w:val="22"/>
          <w:rtl w:val="0"/>
        </w:rPr>
        <w:t xml:space="preserve"> à partir de la réception du mémoire. Si cette réponse n’intervient pas dans ce délai, la requête de l’architecte est réputée rejetée.</w:t>
      </w:r>
    </w:p>
    <w:p w:rsidR="00000000" w:rsidDel="00000000" w:rsidP="00000000" w:rsidRDefault="00000000" w:rsidRPr="00000000" w14:paraId="00000239">
      <w:pPr>
        <w:numPr>
          <w:ilvl w:val="0"/>
          <w:numId w:val="27"/>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dans le délai  de </w:t>
      </w:r>
      <w:r w:rsidDel="00000000" w:rsidR="00000000" w:rsidRPr="00000000">
        <w:rPr>
          <w:rFonts w:ascii="Calibri" w:cs="Calibri" w:eastAsia="Calibri" w:hAnsi="Calibri"/>
          <w:b w:val="1"/>
          <w:sz w:val="22"/>
          <w:szCs w:val="22"/>
          <w:rtl w:val="0"/>
        </w:rPr>
        <w:t xml:space="preserve">soixante (60) jours</w:t>
      </w:r>
      <w:r w:rsidDel="00000000" w:rsidR="00000000" w:rsidRPr="00000000">
        <w:rPr>
          <w:rFonts w:ascii="Calibri" w:cs="Calibri" w:eastAsia="Calibri" w:hAnsi="Calibri"/>
          <w:sz w:val="22"/>
          <w:szCs w:val="22"/>
          <w:rtl w:val="0"/>
        </w:rPr>
        <w:t xml:space="preserve"> à dater de la notification de la décision du ministre intervenue sur les réclamations auxquelles aura donné lieu l’état d’honoraires définitif, l’architecte n’a pas porté ses réclamations devant le tribunal compétent, il sera considéré acceptant ladite décision, et toute réclamation se trouvera alors éteinte.</w:t>
      </w:r>
    </w:p>
    <w:p w:rsidR="00000000" w:rsidDel="00000000" w:rsidP="00000000" w:rsidRDefault="00000000" w:rsidRPr="00000000" w14:paraId="0000023A">
      <w:pPr>
        <w:numPr>
          <w:ilvl w:val="0"/>
          <w:numId w:val="27"/>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 l’architecte ne donne pas son accord à la décision prise  par le ministre dans les conditions prévues au paragraphe 3 ci-dessus, les modalités fixées par cette décision sont appliquées à titre de règlement provisoire du différend ; le règlement définitif relève alors de la juridiction compétente.</w:t>
      </w:r>
    </w:p>
    <w:p w:rsidR="00000000" w:rsidDel="00000000" w:rsidP="00000000" w:rsidRDefault="00000000" w:rsidRPr="00000000" w14:paraId="0000023B">
      <w:pPr>
        <w:numPr>
          <w:ilvl w:val="0"/>
          <w:numId w:val="27"/>
        </w:numPr>
        <w:ind w:left="284" w:hanging="284"/>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Lorsque le contrat est passé avec un groupement d’architectes, le mandataire représente chacun d’eux pour l’application des dispositions du présent article jusqu’à la réception définitive des travaux, chaque architecte est ensuite seul habilité à poursuivre les litiges qui le concernent.</w:t>
      </w:r>
    </w:p>
    <w:p w:rsidR="00000000" w:rsidDel="00000000" w:rsidP="00000000" w:rsidRDefault="00000000" w:rsidRPr="00000000" w14:paraId="0000023C">
      <w:pPr>
        <w:ind w:left="284"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D">
      <w:pPr>
        <w:pStyle w:val="Subtitle"/>
        <w:jc w:val="left"/>
        <w:rPr>
          <w:rFonts w:ascii="Calibri" w:cs="Calibri" w:eastAsia="Calibri" w:hAnsi="Calibri"/>
          <w:b w:val="1"/>
          <w:sz w:val="22"/>
          <w:szCs w:val="22"/>
        </w:rPr>
      </w:pPr>
      <w:bookmarkStart w:colFirst="0" w:colLast="0" w:name="_2u6wntf" w:id="43"/>
      <w:bookmarkEnd w:id="43"/>
      <w:r w:rsidDel="00000000" w:rsidR="00000000" w:rsidRPr="00000000">
        <w:rPr>
          <w:rFonts w:ascii="Calibri" w:cs="Calibri" w:eastAsia="Calibri" w:hAnsi="Calibri"/>
          <w:b w:val="1"/>
          <w:sz w:val="22"/>
          <w:szCs w:val="22"/>
          <w:rtl w:val="0"/>
        </w:rPr>
        <w:t xml:space="preserve">Article  44 : Médiation</w:t>
      </w:r>
    </w:p>
    <w:p w:rsidR="00000000" w:rsidDel="00000000" w:rsidP="00000000" w:rsidRDefault="00000000" w:rsidRPr="00000000" w14:paraId="0000023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cas de litige dans l’exécution du contrat d’architecte, le maître d’ouvrage et l’architecte peuvent recourir à la médiation de l’ordre national des architectes.</w:t>
      </w:r>
    </w:p>
    <w:p w:rsidR="00000000" w:rsidDel="00000000" w:rsidP="00000000" w:rsidRDefault="00000000" w:rsidRPr="00000000" w14:paraId="0000023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0">
      <w:pPr>
        <w:pStyle w:val="Subtitle"/>
        <w:jc w:val="left"/>
        <w:rPr>
          <w:rFonts w:ascii="Calibri" w:cs="Calibri" w:eastAsia="Calibri" w:hAnsi="Calibri"/>
          <w:b w:val="1"/>
          <w:sz w:val="22"/>
          <w:szCs w:val="22"/>
        </w:rPr>
      </w:pPr>
      <w:bookmarkStart w:colFirst="0" w:colLast="0" w:name="_19c6y18" w:id="44"/>
      <w:bookmarkEnd w:id="44"/>
      <w:r w:rsidDel="00000000" w:rsidR="00000000" w:rsidRPr="00000000">
        <w:rPr>
          <w:rFonts w:ascii="Calibri" w:cs="Calibri" w:eastAsia="Calibri" w:hAnsi="Calibri"/>
          <w:b w:val="1"/>
          <w:sz w:val="22"/>
          <w:szCs w:val="22"/>
          <w:rtl w:val="0"/>
        </w:rPr>
        <w:t xml:space="preserve">Article  45 : Règlement judiciaire</w:t>
      </w:r>
    </w:p>
    <w:p w:rsidR="00000000" w:rsidDel="00000000" w:rsidP="00000000" w:rsidRDefault="00000000" w:rsidRPr="00000000" w14:paraId="00000241">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Tout  litige entre le maître d’ouvrage et l’architecte est soumis aux tribunaux compétents.</w:t>
      </w:r>
    </w:p>
    <w:p w:rsidR="00000000" w:rsidDel="00000000" w:rsidP="00000000" w:rsidRDefault="00000000" w:rsidRPr="00000000" w14:paraId="00000242">
      <w:pPr>
        <w:pStyle w:val="Title"/>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3">
      <w:pPr>
        <w:pStyle w:val="Title"/>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CHAPITRE  II- DISPOSITIONS TECHNIQUES</w:t>
      </w:r>
    </w:p>
    <w:p w:rsidR="00000000" w:rsidDel="00000000" w:rsidP="00000000" w:rsidRDefault="00000000" w:rsidRPr="00000000" w14:paraId="00000244">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245">
      <w:pPr>
        <w:pStyle w:val="Subtitle"/>
        <w:jc w:val="left"/>
        <w:rPr>
          <w:rFonts w:ascii="Calibri" w:cs="Calibri" w:eastAsia="Calibri" w:hAnsi="Calibri"/>
          <w:b w:val="1"/>
          <w:sz w:val="22"/>
          <w:szCs w:val="22"/>
        </w:rPr>
      </w:pPr>
      <w:bookmarkStart w:colFirst="0" w:colLast="0" w:name="_3tbugp1" w:id="45"/>
      <w:bookmarkEnd w:id="45"/>
      <w:r w:rsidDel="00000000" w:rsidR="00000000" w:rsidRPr="00000000">
        <w:rPr>
          <w:rFonts w:ascii="Calibri" w:cs="Calibri" w:eastAsia="Calibri" w:hAnsi="Calibri"/>
          <w:b w:val="1"/>
          <w:sz w:val="22"/>
          <w:szCs w:val="22"/>
          <w:rtl w:val="0"/>
        </w:rPr>
        <w:t xml:space="preserve">Article  46 : Etudes d’esquisse</w:t>
      </w:r>
    </w:p>
    <w:p w:rsidR="00000000" w:rsidDel="00000000" w:rsidP="00000000" w:rsidRDefault="00000000" w:rsidRPr="00000000" w14:paraId="0000024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L’esquisse établie par l’architecte, est jointe à son offre technique au niveau de la consultation architecturale. Elle sera la base de l’établissement des autres missions. </w:t>
      </w:r>
    </w:p>
    <w:p w:rsidR="00000000" w:rsidDel="00000000" w:rsidP="00000000" w:rsidRDefault="00000000" w:rsidRPr="00000000" w14:paraId="0000024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études d’esquisse ont pour objet de :</w:t>
      </w:r>
    </w:p>
    <w:p w:rsidR="00000000" w:rsidDel="00000000" w:rsidP="00000000" w:rsidRDefault="00000000" w:rsidRPr="00000000" w14:paraId="00000248">
      <w:pPr>
        <w:numPr>
          <w:ilvl w:val="0"/>
          <w:numId w:val="7"/>
        </w:numPr>
        <w:ind w:left="567" w:hanging="1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Proposer un parti architectural traduisant les éléments du programme fourni par le maître d’ouvrage, ne dépassant pas le budget prévisionnel maximum hors taxe des travaux à réaliser fourni par le maître d’ouvrage et affecté aux travaux, ainsi qu’un calendrier d’établissement des études;</w:t>
      </w:r>
      <w:r w:rsidDel="00000000" w:rsidR="00000000" w:rsidRPr="00000000">
        <w:rPr>
          <w:rtl w:val="0"/>
        </w:rPr>
      </w:r>
    </w:p>
    <w:p w:rsidR="00000000" w:rsidDel="00000000" w:rsidP="00000000" w:rsidRDefault="00000000" w:rsidRPr="00000000" w14:paraId="00000249">
      <w:pPr>
        <w:numPr>
          <w:ilvl w:val="0"/>
          <w:numId w:val="7"/>
        </w:numPr>
        <w:ind w:left="567" w:hanging="14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Vérifier la fiabilité du projet au regard des différentes contraintes du site.</w:t>
      </w:r>
      <w:r w:rsidDel="00000000" w:rsidR="00000000" w:rsidRPr="00000000">
        <w:rPr>
          <w:rtl w:val="0"/>
        </w:rPr>
      </w:r>
    </w:p>
    <w:p w:rsidR="00000000" w:rsidDel="00000000" w:rsidP="00000000" w:rsidRDefault="00000000" w:rsidRPr="00000000" w14:paraId="0000024A">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24B">
      <w:pPr>
        <w:ind w:left="709" w:hanging="70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remet à cet effet l’esquisse du projet au format A3 et aux échelles libres.</w:t>
      </w:r>
    </w:p>
    <w:p w:rsidR="00000000" w:rsidDel="00000000" w:rsidP="00000000" w:rsidRDefault="00000000" w:rsidRPr="00000000" w14:paraId="0000024C">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D">
      <w:pPr>
        <w:pStyle w:val="Subtitle"/>
        <w:jc w:val="left"/>
        <w:rPr>
          <w:rFonts w:ascii="Calibri" w:cs="Calibri" w:eastAsia="Calibri" w:hAnsi="Calibri"/>
          <w:b w:val="1"/>
          <w:sz w:val="22"/>
          <w:szCs w:val="22"/>
        </w:rPr>
      </w:pPr>
      <w:bookmarkStart w:colFirst="0" w:colLast="0" w:name="_28h4qwu" w:id="46"/>
      <w:bookmarkEnd w:id="46"/>
      <w:r w:rsidDel="00000000" w:rsidR="00000000" w:rsidRPr="00000000">
        <w:rPr>
          <w:rFonts w:ascii="Calibri" w:cs="Calibri" w:eastAsia="Calibri" w:hAnsi="Calibri"/>
          <w:b w:val="1"/>
          <w:sz w:val="22"/>
          <w:szCs w:val="22"/>
          <w:rtl w:val="0"/>
        </w:rPr>
        <w:t xml:space="preserve">Article  47 : Dossiers d’avant-projet sommaire (APS)</w:t>
      </w:r>
    </w:p>
    <w:p w:rsidR="00000000" w:rsidDel="00000000" w:rsidP="00000000" w:rsidRDefault="00000000" w:rsidRPr="00000000" w14:paraId="0000024E">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tenu de préparer et de remettre au maître d’ouvrage, un dossier comprenant :</w:t>
      </w:r>
    </w:p>
    <w:p w:rsidR="00000000" w:rsidDel="00000000" w:rsidP="00000000" w:rsidRDefault="00000000" w:rsidRPr="00000000" w14:paraId="0000024F">
      <w:pPr>
        <w:numPr>
          <w:ilvl w:val="0"/>
          <w:numId w:val="7"/>
        </w:numPr>
        <w:ind w:left="567"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plan d’implantation orienté du projet indiquant l’emprise du ou des bâtiments à réaliser par rapport aux emprises publiques prévues par les plans et documents d’urbanisme ;</w:t>
      </w:r>
    </w:p>
    <w:p w:rsidR="00000000" w:rsidDel="00000000" w:rsidP="00000000" w:rsidRDefault="00000000" w:rsidRPr="00000000" w14:paraId="00000250">
      <w:pPr>
        <w:numPr>
          <w:ilvl w:val="0"/>
          <w:numId w:val="7"/>
        </w:numPr>
        <w:ind w:left="567"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Les plans d’architecture du projet aux échelles appropriées (situation, masse, plan de l’existant, plan modifié avec la proposition d’aménagement, coupes, élévations intérieures) ; et tout autre dessin ou document que l’architecte juge utile de joindre au dossier ;</w:t>
      </w:r>
    </w:p>
    <w:p w:rsidR="00000000" w:rsidDel="00000000" w:rsidP="00000000" w:rsidRDefault="00000000" w:rsidRPr="00000000" w14:paraId="00000251">
      <w:pPr>
        <w:numPr>
          <w:ilvl w:val="0"/>
          <w:numId w:val="7"/>
        </w:numPr>
        <w:ind w:left="567"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note de présentation du projet au format A4, à la fois descriptive, explicative et justificative du projet énumérant les ouvrages à réaliser et indiquant leurs caractéristiques fonctionnelles, leur répartition et leurs liaisons dans l’espace. Elle comprend aussi un descriptif sommaire des prestations proposées, le tableau des surfaces utiles et hors œuvres ;</w:t>
      </w:r>
    </w:p>
    <w:p w:rsidR="00000000" w:rsidDel="00000000" w:rsidP="00000000" w:rsidRDefault="00000000" w:rsidRPr="00000000" w14:paraId="00000252">
      <w:pPr>
        <w:numPr>
          <w:ilvl w:val="0"/>
          <w:numId w:val="7"/>
        </w:numPr>
        <w:ind w:left="567"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L’estimation sommaire hors taxes du coût du projet établi sur la base du calcul des surfaces et des prestations techniques et de finitions proposées.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pStyle w:val="Subtitle"/>
        <w:jc w:val="left"/>
        <w:rPr>
          <w:rFonts w:ascii="Calibri" w:cs="Calibri" w:eastAsia="Calibri" w:hAnsi="Calibri"/>
          <w:b w:val="1"/>
          <w:sz w:val="22"/>
          <w:szCs w:val="22"/>
        </w:rPr>
      </w:pPr>
      <w:bookmarkStart w:colFirst="0" w:colLast="0" w:name="_nmf14n" w:id="47"/>
      <w:bookmarkEnd w:id="47"/>
      <w:r w:rsidDel="00000000" w:rsidR="00000000" w:rsidRPr="00000000">
        <w:rPr>
          <w:rFonts w:ascii="Calibri" w:cs="Calibri" w:eastAsia="Calibri" w:hAnsi="Calibri"/>
          <w:b w:val="1"/>
          <w:sz w:val="22"/>
          <w:szCs w:val="22"/>
          <w:rtl w:val="0"/>
        </w:rPr>
        <w:t xml:space="preserve">Article  48 : Dossier d’avant-projet détaillé (APD) </w:t>
      </w:r>
    </w:p>
    <w:p w:rsidR="00000000" w:rsidDel="00000000" w:rsidP="00000000" w:rsidRDefault="00000000" w:rsidRPr="00000000" w14:paraId="00000255">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est tenu de constituer et de mettre au point des choix détaillés architecturaux et techniques, et de définir la nature et la qualité des matériaux à utiliser.</w:t>
      </w:r>
    </w:p>
    <w:p w:rsidR="00000000" w:rsidDel="00000000" w:rsidP="00000000" w:rsidRDefault="00000000" w:rsidRPr="00000000" w14:paraId="00000256">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57">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L’architecte remet les documents suivants :</w:t>
      </w:r>
    </w:p>
    <w:p w:rsidR="00000000" w:rsidDel="00000000" w:rsidP="00000000" w:rsidRDefault="00000000" w:rsidRPr="00000000" w14:paraId="00000258">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259">
      <w:pPr>
        <w:numPr>
          <w:ilvl w:val="0"/>
          <w:numId w:val="7"/>
        </w:numPr>
        <w:ind w:left="567" w:hanging="283"/>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 plan de la salle avec indication des équipements et des aménagements proposés et des modifications à apporter au plan initial;</w:t>
      </w:r>
    </w:p>
    <w:p w:rsidR="00000000" w:rsidDel="00000000" w:rsidP="00000000" w:rsidRDefault="00000000" w:rsidRPr="00000000" w14:paraId="0000025A">
      <w:pPr>
        <w:numPr>
          <w:ilvl w:val="0"/>
          <w:numId w:val="7"/>
        </w:numPr>
        <w:ind w:left="567" w:hanging="283"/>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 plan d’implantation des bâtiments avec leurs côtes de seuil aux échelles conventionnelles appropriées ;</w:t>
      </w:r>
    </w:p>
    <w:p w:rsidR="00000000" w:rsidDel="00000000" w:rsidP="00000000" w:rsidRDefault="00000000" w:rsidRPr="00000000" w14:paraId="0000025B">
      <w:pPr>
        <w:numPr>
          <w:ilvl w:val="0"/>
          <w:numId w:val="7"/>
        </w:numPr>
        <w:ind w:left="567" w:hanging="283"/>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Les plans, coupes et façades des différentes composantes du  projet aux échelles appropriées,; les parties répétitives ou particulières seront détaillées à des échelles plus grandes ;</w:t>
      </w:r>
    </w:p>
    <w:p w:rsidR="00000000" w:rsidDel="00000000" w:rsidP="00000000" w:rsidRDefault="00000000" w:rsidRPr="00000000" w14:paraId="0000025C">
      <w:pPr>
        <w:numPr>
          <w:ilvl w:val="0"/>
          <w:numId w:val="7"/>
        </w:numPr>
        <w:ind w:left="567" w:hanging="283"/>
        <w:jc w:val="both"/>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Les plans des lots secondaires aux échelles appropriées, faisant figurer le repérage</w:t>
      </w:r>
      <w:r w:rsidDel="00000000" w:rsidR="00000000" w:rsidRPr="00000000">
        <w:rPr>
          <w:rFonts w:ascii="Calibri" w:cs="Calibri" w:eastAsia="Calibri" w:hAnsi="Calibri"/>
          <w:sz w:val="22"/>
          <w:szCs w:val="22"/>
          <w:rtl w:val="0"/>
        </w:rPr>
        <w:t xml:space="preserve">, la nomenclature et les détails des menuiseries, l’implantation des foyers lumineux, prises de courant, tableaux, colonnes montantes, gaines techniques, plan d’implantation des appareils sanitaires  et des installations complémentaires, plan de calpinage des revêtements des sols et murs, plans des plafonds ;</w:t>
      </w:r>
    </w:p>
    <w:p w:rsidR="00000000" w:rsidDel="00000000" w:rsidP="00000000" w:rsidRDefault="00000000" w:rsidRPr="00000000" w14:paraId="0000025D">
      <w:pPr>
        <w:numPr>
          <w:ilvl w:val="0"/>
          <w:numId w:val="7"/>
        </w:numPr>
        <w:ind w:left="567"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Les plans des installations et schémas divers établis par les ingénieurs spécialisés ;</w:t>
      </w:r>
    </w:p>
    <w:p w:rsidR="00000000" w:rsidDel="00000000" w:rsidP="00000000" w:rsidRDefault="00000000" w:rsidRPr="00000000" w14:paraId="0000025E">
      <w:pPr>
        <w:numPr>
          <w:ilvl w:val="0"/>
          <w:numId w:val="7"/>
        </w:numPr>
        <w:ind w:left="567" w:hanging="283"/>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 mémoire descriptif général précisant les choix définitifs sur la nature des matériaux, les fournitures et appareillages à employer, lot par lot, pour tous les ouvrages du projet.</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pStyle w:val="Subtitle"/>
        <w:jc w:val="left"/>
        <w:rPr>
          <w:rFonts w:ascii="Calibri" w:cs="Calibri" w:eastAsia="Calibri" w:hAnsi="Calibri"/>
          <w:b w:val="1"/>
          <w:sz w:val="22"/>
          <w:szCs w:val="22"/>
        </w:rPr>
      </w:pPr>
      <w:bookmarkStart w:colFirst="0" w:colLast="0" w:name="_37m2jsg" w:id="48"/>
      <w:bookmarkEnd w:id="48"/>
      <w:r w:rsidDel="00000000" w:rsidR="00000000" w:rsidRPr="00000000">
        <w:rPr>
          <w:rFonts w:ascii="Calibri" w:cs="Calibri" w:eastAsia="Calibri" w:hAnsi="Calibri"/>
          <w:b w:val="1"/>
          <w:sz w:val="22"/>
          <w:szCs w:val="22"/>
          <w:rtl w:val="0"/>
        </w:rPr>
        <w:t xml:space="preserve">Article  49 : Dossier du projet d’exécution (PE)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est tenu de préparer le projet d’exécution qui a pour objectif de déterminer dans le détail, sous forme écrite et graphique, les dispositions architecturales et techniques nécessaires pour l’exécution des ouvrages du projet.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documents à remettre au maître d’ouvrage sont les suivants :</w:t>
      </w:r>
    </w:p>
    <w:p w:rsidR="00000000" w:rsidDel="00000000" w:rsidP="00000000" w:rsidRDefault="00000000" w:rsidRPr="00000000" w14:paraId="000002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plans architecturaux d’exécution ;</w:t>
      </w:r>
    </w:p>
    <w:p w:rsidR="00000000" w:rsidDel="00000000" w:rsidP="00000000" w:rsidRDefault="00000000" w:rsidRPr="00000000" w14:paraId="000002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plans de détails spécifiques ;</w:t>
      </w:r>
    </w:p>
    <w:p w:rsidR="00000000" w:rsidDel="00000000" w:rsidP="00000000" w:rsidRDefault="00000000" w:rsidRPr="00000000" w14:paraId="000002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plans de second œuvre avec les détails afin de permettre aux entreprises une bonne compréhension du projet et son exécution.</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8">
      <w:pPr>
        <w:pStyle w:val="Subtitle"/>
        <w:jc w:val="left"/>
        <w:rPr>
          <w:rFonts w:ascii="Calibri" w:cs="Calibri" w:eastAsia="Calibri" w:hAnsi="Calibri"/>
          <w:b w:val="1"/>
          <w:sz w:val="22"/>
          <w:szCs w:val="22"/>
        </w:rPr>
      </w:pPr>
      <w:bookmarkStart w:colFirst="0" w:colLast="0" w:name="_1mrcu09" w:id="49"/>
      <w:bookmarkEnd w:id="49"/>
      <w:r w:rsidDel="00000000" w:rsidR="00000000" w:rsidRPr="00000000">
        <w:rPr>
          <w:rFonts w:ascii="Calibri" w:cs="Calibri" w:eastAsia="Calibri" w:hAnsi="Calibri"/>
          <w:b w:val="1"/>
          <w:sz w:val="22"/>
          <w:szCs w:val="22"/>
          <w:rtl w:val="0"/>
        </w:rPr>
        <w:t xml:space="preserve">Article  50 : Assistance  au  maître d’ouvrage pour la passation des marchés de travaux</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apporte son assistance au maître de l’ouvrage pour la préparation du dossier d’appel à la concurrence. A ce niveau, il assiste le maître d’ouvrage dans le choix de la nature des prix du marché des travaux la forme du marché en lot unique ou en marché alloti et la procédure de passation adéquate.</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L’établissement du dossier d’appel à la concurrence comprend les documents graphiques et les pièces écrites auxquels sont joints les plans techniques, fournis par les ingénieurs spécialisés, qui permettent aux entreprises de présenter leurs offres.</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est tenu d’assister au sein des commissions d’appel à la concurrence à voix consultative. Il porte son assistance  à la commission d’ouverture des plis pour l’ouverture et l’évaluation des offres des entreprises.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Il s’abstient d’intervenir dans le choix des entreprises qui seront chargées de réaliser le projet conformément à la réglementation en vigueur.</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Toutefois, lorsque l’une des entreprises lui parait ne pas avoir les qualifications professionnelles et les garanties requises, il le signale au président de la commission d’ouverture des plis.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pStyle w:val="Subtitle"/>
        <w:jc w:val="left"/>
        <w:rPr>
          <w:rFonts w:ascii="Calibri" w:cs="Calibri" w:eastAsia="Calibri" w:hAnsi="Calibri"/>
          <w:b w:val="1"/>
          <w:sz w:val="22"/>
          <w:szCs w:val="22"/>
        </w:rPr>
      </w:pPr>
      <w:bookmarkStart w:colFirst="0" w:colLast="0" w:name="_46r0co2" w:id="50"/>
      <w:bookmarkEnd w:id="50"/>
      <w:r w:rsidDel="00000000" w:rsidR="00000000" w:rsidRPr="00000000">
        <w:rPr>
          <w:rFonts w:ascii="Calibri" w:cs="Calibri" w:eastAsia="Calibri" w:hAnsi="Calibri"/>
          <w:b w:val="1"/>
          <w:sz w:val="22"/>
          <w:szCs w:val="22"/>
          <w:rtl w:val="0"/>
        </w:rPr>
        <w:t xml:space="preserve">Article  51 : Suivi de l’exécution des marchés de travaux</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Après désignation du titulaire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du marché des travaux, le maître d’ouvrage ordonne le commencement des travaux après avoir pris possession de l’attestation d’ouverture du chantier délivrée par l’architecte.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doit mettre à la disposition du maître d’ouvrage un cahier de chantier, ce cahier de chantier doit être accepté par le maître d’ouvrage. Il est ouvert et tenu sur le chantier par l’architecte.</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Ledit cahier doit contenir tous les éléments relatifs à l’identité du projet ; la nature des travaux ; l’identité des entreprises par corps d’état ; l’avis d’ouverture de chantier ; les dates, notes, ordres et visas des visites des agents  de l’administration ; les visites de l’architecte et les réunions du chantier ; les visites de l’ingénieur spécialisé, l’attestation d’achèvement des travaux ; les comptes rendus et observations des divers intervenants dans les travaux.</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assure dans le cadre du suivi de l’exécution des travaux :</w:t>
      </w:r>
    </w:p>
    <w:p w:rsidR="00000000" w:rsidDel="00000000" w:rsidP="00000000" w:rsidRDefault="00000000" w:rsidRPr="00000000" w14:paraId="000002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prestations générales spécifiques (réception des implantations ; fixation des côtes de seuil, contrôle de conformité des ouvrages, avis sur les cas litigieux, propositions de directives au maître de l’ouvrage pour la bonne réalisation des ouvrages) ;</w:t>
      </w:r>
    </w:p>
    <w:p w:rsidR="00000000" w:rsidDel="00000000" w:rsidP="00000000" w:rsidRDefault="00000000" w:rsidRPr="00000000" w14:paraId="000002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rédaction des rapports sur l’avancement des travaux et les visites de chantier ;</w:t>
      </w:r>
    </w:p>
    <w:p w:rsidR="00000000" w:rsidDel="00000000" w:rsidP="00000000" w:rsidRDefault="00000000" w:rsidRPr="00000000" w14:paraId="000002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vérification des plans de détail, éventuellement soumis par l’entreprise ;</w:t>
      </w:r>
    </w:p>
    <w:p w:rsidR="00000000" w:rsidDel="00000000" w:rsidP="00000000" w:rsidRDefault="00000000" w:rsidRPr="00000000" w14:paraId="000002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L’élaboration des plans de détail ou modificatifs, apparus nécessaires lors de l’exécution des travaux ;</w:t>
      </w:r>
    </w:p>
    <w:p w:rsidR="00000000" w:rsidDel="00000000" w:rsidP="00000000" w:rsidRDefault="00000000" w:rsidRPr="00000000" w14:paraId="000002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218"/>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vérification de la conformité des travaux aux pièces du marché, y compris au respect des délais contractuels.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se prononce sur la sincérité des attachements ou situations ou relevés dressés par les entreprises et attestant la réalité de l’exécution des ouvrages.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procède à la vérification des décomptes provisoires. Il vise le décompte définitif qui lui est présenté par l’entreprise, accompagné de la situation récapitulative des travaux.</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assiste le maître d’ouvrage pour l’obtention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du permis d’habiter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ou du certificat de conformité, et délivre à cet effet une attestation de conformité aux plans autorisés lors de l’achèvement des travaux.</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pStyle w:val="Subtitle"/>
        <w:jc w:val="left"/>
        <w:rPr>
          <w:rFonts w:ascii="Calibri" w:cs="Calibri" w:eastAsia="Calibri" w:hAnsi="Calibri"/>
          <w:sz w:val="22"/>
          <w:szCs w:val="22"/>
        </w:rPr>
      </w:pPr>
      <w:bookmarkStart w:colFirst="0" w:colLast="0" w:name="_2lwamvv" w:id="51"/>
      <w:bookmarkEnd w:id="51"/>
      <w:r w:rsidDel="00000000" w:rsidR="00000000" w:rsidRPr="00000000">
        <w:rPr>
          <w:rFonts w:ascii="Calibri" w:cs="Calibri" w:eastAsia="Calibri" w:hAnsi="Calibri"/>
          <w:b w:val="1"/>
          <w:sz w:val="22"/>
          <w:szCs w:val="22"/>
          <w:rtl w:val="0"/>
        </w:rPr>
        <w:t xml:space="preserve">Article  52 : Réceptions provisoire et définitive des travaux</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apporte son concours au maître d’ouvrage pour la réception provisoire des travaux. Il formule ses réserves éventuelles par écrit, en assure la diffusion auprès des intéressés et agit auprès d’eux pour que suite soit donnée à celles-ci.</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apporte son assistance au maître d’ouvrage en fin d’exécution des travaux pour la constitution et le contrôle du dossier des ouvrages exécutés remis par les entreprises qui comprend :</w:t>
      </w:r>
    </w:p>
    <w:p w:rsidR="00000000" w:rsidDel="00000000" w:rsidP="00000000" w:rsidRDefault="00000000" w:rsidRPr="00000000" w14:paraId="000002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notices de fonctionnement des divers appareillages et installations, le cas échéant, </w:t>
      </w:r>
    </w:p>
    <w:p w:rsidR="00000000" w:rsidDel="00000000" w:rsidP="00000000" w:rsidRDefault="00000000" w:rsidRPr="00000000" w14:paraId="000002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plans des ouvrages exécutés, ou figurent  notamment les cheminements cachés des fluides, en contre calque et/ou sur support informatique.</w:t>
      </w:r>
    </w:p>
    <w:p w:rsidR="00000000" w:rsidDel="00000000" w:rsidP="00000000" w:rsidRDefault="00000000" w:rsidRPr="00000000" w14:paraId="0000028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apporte son concours au maître d’ouvrage pour la réception définitive des travaux. Il formule ses réserves éventuelles par écrit, en assure la diffusion auprès des intéressés et agit auprès d’eux pour que suite soit donnée à celles-ci.</w:t>
      </w:r>
    </w:p>
    <w:p w:rsidR="00000000" w:rsidDel="00000000" w:rsidP="00000000" w:rsidRDefault="00000000" w:rsidRPr="00000000" w14:paraId="0000028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signe le procès-verbal de réception définitive des travaux.</w:t>
      </w:r>
    </w:p>
    <w:p w:rsidR="00000000" w:rsidDel="00000000" w:rsidP="00000000" w:rsidRDefault="00000000" w:rsidRPr="00000000" w14:paraId="0000028C">
      <w:pPr>
        <w:tabs>
          <w:tab w:val="left" w:leader="none" w:pos="284"/>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8D">
      <w:pPr>
        <w:pStyle w:val="Subtitle"/>
        <w:jc w:val="left"/>
        <w:rPr>
          <w:rFonts w:ascii="Calibri" w:cs="Calibri" w:eastAsia="Calibri" w:hAnsi="Calibri"/>
          <w:b w:val="1"/>
          <w:sz w:val="22"/>
          <w:szCs w:val="22"/>
        </w:rPr>
      </w:pPr>
      <w:bookmarkStart w:colFirst="0" w:colLast="0" w:name="_111kx3o" w:id="52"/>
      <w:bookmarkEnd w:id="52"/>
      <w:r w:rsidDel="00000000" w:rsidR="00000000" w:rsidRPr="00000000">
        <w:rPr>
          <w:rFonts w:ascii="Calibri" w:cs="Calibri" w:eastAsia="Calibri" w:hAnsi="Calibri"/>
          <w:b w:val="1"/>
          <w:sz w:val="22"/>
          <w:szCs w:val="22"/>
          <w:rtl w:val="0"/>
        </w:rPr>
        <w:t xml:space="preserve">Article  53: Présentation de rapports et documents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est tenu de remettre au maître d’ouvrage les rapports et documents dans les formes, les délais et les qualités prévus aux articles 10 et 55 du présent contrat.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L’exécution de chaque mission ou phase est subordonnée à l’approbation par le maître d’ouvrage de la mission ou de la phase précédente, sauf dans le cas où les missions ou phases peuvent être exécutées concomitamment. Chaque mission ou phase des prestations donne lieu à l’établissement par l’architecte d’un rapport ou document.</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maître d’ouvrage dispose d’un délai  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quinze (15) jours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pour valider ou formuler ses remarques sur les documents fournis. Passé ce délai, le silence du maître d’ouvrage vaut validation des dits documents.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Dans les mêmes conditions, le maître d’ouvrage peut aussi subordonner le commencement de certaines natures d’ouvrages à la présentation ou à l’acceptation de tout ou partie de ces documents sans que, pour autant, le délai d’exécution puisse être  modifié.</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pStyle w:val="Subtitle"/>
        <w:jc w:val="left"/>
        <w:rPr>
          <w:rFonts w:ascii="Calibri" w:cs="Calibri" w:eastAsia="Calibri" w:hAnsi="Calibri"/>
          <w:b w:val="1"/>
          <w:sz w:val="22"/>
          <w:szCs w:val="22"/>
        </w:rPr>
      </w:pPr>
      <w:bookmarkStart w:colFirst="0" w:colLast="0" w:name="_3l18frh" w:id="53"/>
      <w:bookmarkEnd w:id="53"/>
      <w:r w:rsidDel="00000000" w:rsidR="00000000" w:rsidRPr="00000000">
        <w:rPr>
          <w:rFonts w:ascii="Calibri" w:cs="Calibri" w:eastAsia="Calibri" w:hAnsi="Calibri"/>
          <w:b w:val="1"/>
          <w:sz w:val="22"/>
          <w:szCs w:val="22"/>
          <w:rtl w:val="0"/>
        </w:rPr>
        <w:t xml:space="preserve">Article  54 : Modalité  de vérification des prestations et d’approbation des rapports ou documents</w:t>
      </w:r>
    </w:p>
    <w:p w:rsidR="00000000" w:rsidDel="00000000" w:rsidP="00000000" w:rsidRDefault="00000000" w:rsidRPr="00000000" w14:paraId="0000029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67"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prestations faisant l’objet du contrat sont soumises à des vérifications destinées à constater qu’elles répondent aux stipulations prévues dans le contrat. Ces vérifications sont effectuées par le maître d’ouvrage suivant les modalités prévues au présent contrat d’architecte ;</w:t>
      </w:r>
    </w:p>
    <w:p w:rsidR="00000000" w:rsidDel="00000000" w:rsidP="00000000" w:rsidRDefault="00000000" w:rsidRPr="00000000" w14:paraId="0000029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67"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L’architecte avise par écrit le maître d’ouvrage de la date à laquelle les prestations seront présentées en vue de ces vérifications ;</w:t>
      </w:r>
    </w:p>
    <w:p w:rsidR="00000000" w:rsidDel="00000000" w:rsidP="00000000" w:rsidRDefault="00000000" w:rsidRPr="00000000" w14:paraId="0000029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284"/>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rapports ou documents à soumettre à l’approbation du maître d’ouvrage sont :</w:t>
      </w:r>
    </w:p>
    <w:p w:rsidR="00000000" w:rsidDel="00000000" w:rsidP="00000000" w:rsidRDefault="00000000" w:rsidRPr="00000000" w14:paraId="00000297">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L’Esquisse du projet au format A3 et aux échelles libres ainsi que le calendrier d’établissement des études ;</w:t>
      </w:r>
    </w:p>
    <w:p w:rsidR="00000000" w:rsidDel="00000000" w:rsidP="00000000" w:rsidRDefault="00000000" w:rsidRPr="00000000" w14:paraId="00000298">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dossier d’Avant-projet Sommaire (APS) avec toutes ses composantes ;</w:t>
      </w:r>
    </w:p>
    <w:p w:rsidR="00000000" w:rsidDel="00000000" w:rsidP="00000000" w:rsidRDefault="00000000" w:rsidRPr="00000000" w14:paraId="00000299">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dossier d'Avant-projet Détaillé (APD) avec toutes ses composantes ;</w:t>
      </w:r>
    </w:p>
    <w:p w:rsidR="00000000" w:rsidDel="00000000" w:rsidP="00000000" w:rsidRDefault="00000000" w:rsidRPr="00000000" w14:paraId="0000029A">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documents architecturaux graphiques et écrits constitutifs nécessaires à l’obtention du dossier du permis de construire y compris le cahier de chantier ;</w:t>
      </w:r>
    </w:p>
    <w:p w:rsidR="00000000" w:rsidDel="00000000" w:rsidP="00000000" w:rsidRDefault="00000000" w:rsidRPr="00000000" w14:paraId="0000029B">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documents constituants le dossier du projet d’exécution (PE) y compris tous les détails nécessaires à la bonne compréhension du projet ;</w:t>
      </w:r>
    </w:p>
    <w:p w:rsidR="00000000" w:rsidDel="00000000" w:rsidP="00000000" w:rsidRDefault="00000000" w:rsidRPr="00000000" w14:paraId="0000029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dossier d’appel à la concurrence et plus précisément les spécifications techniques détaillées préparées en collaboration avec le bureau d’études techniques ;</w:t>
      </w:r>
    </w:p>
    <w:p w:rsidR="00000000" w:rsidDel="00000000" w:rsidP="00000000" w:rsidRDefault="00000000" w:rsidRPr="00000000" w14:paraId="0000029D">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rapports d’avancement des travaux et compte-rendu des visites de chantier ;</w:t>
      </w:r>
    </w:p>
    <w:p w:rsidR="00000000" w:rsidDel="00000000" w:rsidP="00000000" w:rsidRDefault="00000000" w:rsidRPr="00000000" w14:paraId="0000029E">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plans de détails ou modificatifs, apparus nécessaires lors de l’exécution des travaux ;</w:t>
      </w:r>
    </w:p>
    <w:p w:rsidR="00000000" w:rsidDel="00000000" w:rsidP="00000000" w:rsidRDefault="00000000" w:rsidRPr="00000000" w14:paraId="0000029F">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 documents nécessaires pour l’obtention du permis d’habiter ou du certificat de conformité ;</w:t>
      </w:r>
    </w:p>
    <w:p w:rsidR="00000000" w:rsidDel="00000000" w:rsidP="00000000" w:rsidRDefault="00000000" w:rsidRPr="00000000" w14:paraId="000002A0">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spacing w:after="0" w:before="0" w:line="240" w:lineRule="auto"/>
        <w:ind w:left="1440" w:right="662"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dossier des ouvrages exécutés remis par l’entreprise et ce, après l’avoir examiné.</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662"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N.B.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plus des documents graphiques et rapports écrits en papier qui doivent être remis en quantité suffisante, selon la phase du projet, et aux échelles et format appropriés, il y a lieu de présenter ces rapports et documents sur support informatique (CD) en format : autocad (DWG) et PDF.</w:t>
      </w:r>
    </w:p>
    <w:p w:rsidR="00000000" w:rsidDel="00000000" w:rsidP="00000000" w:rsidRDefault="00000000" w:rsidRPr="00000000" w14:paraId="000002A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567" w:right="0" w:hanging="283"/>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compter de la date de la remise de ce rapport où document, le maître d’ouvrage doit, dans le délai fixé à l’article 54 ci-dessus soit :</w:t>
      </w:r>
    </w:p>
    <w:p w:rsidR="00000000" w:rsidDel="00000000" w:rsidP="00000000" w:rsidRDefault="00000000" w:rsidRPr="00000000" w14:paraId="000002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18" w:right="0" w:hanging="142.00000000000003"/>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Accepter le rapport ou document sans réserve ;</w:t>
      </w:r>
    </w:p>
    <w:p w:rsidR="00000000" w:rsidDel="00000000" w:rsidP="00000000" w:rsidRDefault="00000000" w:rsidRPr="00000000" w14:paraId="000002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18" w:right="0" w:hanging="142.00000000000003"/>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Inviter l’architecte à procéder à des corrections ou améliorations pour les rendre conformes aux exigences du contrat et aux règles de l’art ;</w:t>
      </w:r>
    </w:p>
    <w:p w:rsidR="00000000" w:rsidDel="00000000" w:rsidP="00000000" w:rsidRDefault="00000000" w:rsidRPr="00000000" w14:paraId="000002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18" w:right="0" w:hanging="142.00000000000003"/>
        <w:jc w:val="both"/>
        <w:rPr>
          <w:rFonts w:ascii="Calibri" w:cs="Calibri" w:eastAsia="Calibri" w:hAnsi="Calibri"/>
          <w:i w:val="0"/>
          <w:smallCaps w:val="0"/>
          <w:strike w:val="0"/>
          <w:color w:val="000000"/>
          <w:sz w:val="22"/>
          <w:szCs w:val="22"/>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Prononcer un refus motivé du rapport ou document pour insuffisance grave dûment justifiée le cas échéant.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Si le maître d’ouvrage invite l’architecte à procéder à des corrections ou des améliorations, celui-ci dispose d’un délai de vingt (20) jours pour remettre le rapport ou document en sa forme définitive.</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cas de refus pour insuffisance grave, l’architecte est tenu de soumettre à l’approbation du maître d’ouvrage un nouveau rapport ou document et ce sans préjudice de l’application des dispositions de l’article 48 ci-dessus.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Dans tous les cas, les frais de reprise du rapport ou document sont entièrement à la charge de l’architecte.</w:t>
      </w:r>
    </w:p>
    <w:p w:rsidR="00000000" w:rsidDel="00000000" w:rsidP="00000000" w:rsidRDefault="00000000" w:rsidRPr="00000000" w14:paraId="000002A9">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L’approbation par le maître d’ouvrage des rapports ou documents prévus par l’article 54 ci- dessus et remis par l’architecte vaut attestation de leur conformité au regard des prescriptions du contrat.</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Cette approbation ne dégage pas l’architecte de sa responsabilité contractuelle telle qu’elle résulte des clauses du contrat.</w:t>
      </w:r>
    </w:p>
    <w:p w:rsidR="00000000" w:rsidDel="00000000" w:rsidP="00000000" w:rsidRDefault="00000000" w:rsidRPr="00000000" w14:paraId="000002AB">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dépassement par le maître d’ouvrage du délai fixé pour l’approbation des rapports ou documents prévus par le contrat, donne lieu à un ajournement correspondant de l’exécution du contrat.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N°23 ET DERNIERE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08"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2">
      <w:pPr>
        <w:jc w:val="center"/>
        <w:rPr>
          <w:rFonts w:ascii="Calibri" w:cs="Calibri" w:eastAsia="Calibri" w:hAnsi="Calibri"/>
          <w:b w:val="1"/>
          <w:smallCaps w:val="1"/>
          <w:sz w:val="26"/>
          <w:szCs w:val="26"/>
        </w:rPr>
      </w:pPr>
      <w:r w:rsidDel="00000000" w:rsidR="00000000" w:rsidRPr="00000000">
        <w:rPr>
          <w:rtl w:val="0"/>
        </w:rPr>
      </w:r>
    </w:p>
    <w:p w:rsidR="00000000" w:rsidDel="00000000" w:rsidP="00000000" w:rsidRDefault="00000000" w:rsidRPr="00000000" w14:paraId="000002C3">
      <w:pPr>
        <w:jc w:val="center"/>
        <w:rPr>
          <w:rFonts w:ascii="Calibri" w:cs="Calibri" w:eastAsia="Calibri" w:hAnsi="Calibri"/>
          <w:b w:val="1"/>
          <w:smallCaps w:val="1"/>
          <w:sz w:val="26"/>
          <w:szCs w:val="26"/>
        </w:rPr>
      </w:pPr>
      <w:r w:rsidDel="00000000" w:rsidR="00000000" w:rsidRPr="00000000">
        <w:rPr>
          <w:rFonts w:ascii="Calibri" w:cs="Calibri" w:eastAsia="Calibri" w:hAnsi="Calibri"/>
          <w:b w:val="1"/>
          <w:smallCaps w:val="1"/>
          <w:sz w:val="26"/>
          <w:szCs w:val="26"/>
          <w:rtl w:val="0"/>
        </w:rPr>
        <w:t xml:space="preserve">CONTRAT D'ARCHITECTE N° 01/2015/DAAJ</w:t>
      </w:r>
    </w:p>
    <w:p w:rsidR="00000000" w:rsidDel="00000000" w:rsidP="00000000" w:rsidRDefault="00000000" w:rsidRPr="00000000" w14:paraId="000002C4">
      <w:pPr>
        <w:jc w:val="center"/>
        <w:rPr>
          <w:rFonts w:ascii="Calibri" w:cs="Calibri" w:eastAsia="Calibri" w:hAnsi="Calibri"/>
          <w:b w:val="1"/>
          <w:smallCaps w:val="1"/>
          <w:sz w:val="26"/>
          <w:szCs w:val="26"/>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1"/>
          <w:strike w:val="0"/>
          <w:color w:val="000000"/>
          <w:sz w:val="26"/>
          <w:szCs w:val="26"/>
          <w:u w:val="none"/>
          <w:shd w:fill="auto" w:val="clear"/>
          <w:vertAlign w:val="baseline"/>
          <w:rtl w:val="0"/>
        </w:rPr>
        <w:t xml:space="preserve">OBJET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Etudes architecturales et suivi des travaux d’aménagement de la salle BOUSKOUL relevant du Ministère de l'Agriculture et de la Pêche Maritime - Département de l'Agriculture - à Rabat, séance publique (en lot unique). </w:t>
      </w:r>
    </w:p>
    <w:p w:rsidR="00000000" w:rsidDel="00000000" w:rsidP="00000000" w:rsidRDefault="00000000" w:rsidRPr="00000000" w14:paraId="000002C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C7">
      <w:pPr>
        <w:rPr>
          <w:rFonts w:ascii="Calibri" w:cs="Calibri" w:eastAsia="Calibri" w:hAnsi="Calibri"/>
          <w:b w:val="1"/>
          <w:smallCaps w:val="1"/>
        </w:rPr>
      </w:pPr>
      <w:r w:rsidDel="00000000" w:rsidR="00000000" w:rsidRPr="00000000">
        <w:rPr>
          <w:rFonts w:ascii="Calibri" w:cs="Calibri" w:eastAsia="Calibri" w:hAnsi="Calibri"/>
          <w:b w:val="1"/>
          <w:smallCaps w:val="1"/>
          <w:rtl w:val="0"/>
        </w:rPr>
        <w:t xml:space="preserve">ESTIMATION DU MONTANT HORS TAXES DES TRAVAUX : ………………………………………………………..........(</w:t>
      </w:r>
      <w:r w:rsidDel="00000000" w:rsidR="00000000" w:rsidRPr="00000000">
        <w:rPr>
          <w:rFonts w:ascii="Calibri" w:cs="Calibri" w:eastAsia="Calibri" w:hAnsi="Calibri"/>
          <w:i w:val="1"/>
          <w:rtl w:val="0"/>
        </w:rPr>
        <w:t xml:space="preserve">en chiffres et</w:t>
      </w:r>
      <w:r w:rsidDel="00000000" w:rsidR="00000000" w:rsidRPr="00000000">
        <w:rPr>
          <w:rFonts w:ascii="Calibri" w:cs="Calibri" w:eastAsia="Calibri" w:hAnsi="Calibri"/>
          <w:b w:val="1"/>
          <w:smallCaps w:val="1"/>
          <w:rtl w:val="0"/>
        </w:rPr>
        <w:t xml:space="preserve"> </w:t>
      </w:r>
      <w:r w:rsidDel="00000000" w:rsidR="00000000" w:rsidRPr="00000000">
        <w:rPr>
          <w:rFonts w:ascii="Calibri" w:cs="Calibri" w:eastAsia="Calibri" w:hAnsi="Calibri"/>
          <w:i w:val="1"/>
          <w:rtl w:val="0"/>
        </w:rPr>
        <w:t xml:space="preserve">en lettres</w:t>
      </w:r>
      <w:r w:rsidDel="00000000" w:rsidR="00000000" w:rsidRPr="00000000">
        <w:rPr>
          <w:rFonts w:ascii="Calibri" w:cs="Calibri" w:eastAsia="Calibri" w:hAnsi="Calibri"/>
          <w:b w:val="1"/>
          <w:rtl w:val="0"/>
        </w:rPr>
        <w:t xml:space="preserve">)  </w:t>
      </w:r>
      <w:r w:rsidDel="00000000" w:rsidR="00000000" w:rsidRPr="00000000">
        <w:rPr>
          <w:rtl w:val="0"/>
        </w:rPr>
      </w:r>
    </w:p>
    <w:p w:rsidR="00000000" w:rsidDel="00000000" w:rsidP="00000000" w:rsidRDefault="00000000" w:rsidRPr="00000000" w14:paraId="000002C8">
      <w:pPr>
        <w:rPr>
          <w:rFonts w:ascii="Calibri" w:cs="Calibri" w:eastAsia="Calibri" w:hAnsi="Calibri"/>
          <w:b w:val="1"/>
        </w:rPr>
      </w:pPr>
      <w:r w:rsidDel="00000000" w:rsidR="00000000" w:rsidRPr="00000000">
        <w:rPr>
          <w:rtl w:val="0"/>
        </w:rPr>
      </w:r>
    </w:p>
    <w:p w:rsidR="00000000" w:rsidDel="00000000" w:rsidP="00000000" w:rsidRDefault="00000000" w:rsidRPr="00000000" w14:paraId="000002C9">
      <w:pPr>
        <w:rPr>
          <w:rFonts w:ascii="Calibri" w:cs="Calibri" w:eastAsia="Calibri" w:hAnsi="Calibri"/>
          <w:b w:val="1"/>
        </w:rPr>
      </w:pPr>
      <w:r w:rsidDel="00000000" w:rsidR="00000000" w:rsidRPr="00000000">
        <w:rPr>
          <w:rFonts w:ascii="Calibri" w:cs="Calibri" w:eastAsia="Calibri" w:hAnsi="Calibri"/>
          <w:b w:val="1"/>
          <w:rtl w:val="0"/>
        </w:rPr>
        <w:t xml:space="preserve">TAUX D’HONORAIRES: …………………………….%</w:t>
      </w:r>
      <w:r w:rsidDel="00000000" w:rsidR="00000000" w:rsidRPr="00000000">
        <w:rPr>
          <w:rFonts w:ascii="Calibri" w:cs="Calibri" w:eastAsia="Calibri" w:hAnsi="Calibri"/>
          <w:i w:val="1"/>
          <w:rtl w:val="0"/>
        </w:rPr>
        <w:t xml:space="preserve"> (en chiffres et</w:t>
      </w:r>
      <w:r w:rsidDel="00000000" w:rsidR="00000000" w:rsidRPr="00000000">
        <w:rPr>
          <w:rFonts w:ascii="Calibri" w:cs="Calibri" w:eastAsia="Calibri" w:hAnsi="Calibri"/>
          <w:b w:val="1"/>
          <w:smallCaps w:val="1"/>
          <w:rtl w:val="0"/>
        </w:rPr>
        <w:t xml:space="preserve"> </w:t>
      </w:r>
      <w:r w:rsidDel="00000000" w:rsidR="00000000" w:rsidRPr="00000000">
        <w:rPr>
          <w:rFonts w:ascii="Calibri" w:cs="Calibri" w:eastAsia="Calibri" w:hAnsi="Calibri"/>
          <w:i w:val="1"/>
          <w:rtl w:val="0"/>
        </w:rPr>
        <w:t xml:space="preserve">en lettres</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2CA">
      <w:pPr>
        <w:rPr>
          <w:rFonts w:ascii="Calibri" w:cs="Calibri" w:eastAsia="Calibri" w:hAnsi="Calibri"/>
          <w:b w:val="1"/>
          <w:smallCaps w:val="1"/>
        </w:rPr>
      </w:pPr>
      <w:r w:rsidDel="00000000" w:rsidR="00000000" w:rsidRPr="00000000">
        <w:rPr>
          <w:rtl w:val="0"/>
        </w:rPr>
      </w:r>
    </w:p>
    <w:p w:rsidR="00000000" w:rsidDel="00000000" w:rsidP="00000000" w:rsidRDefault="00000000" w:rsidRPr="00000000" w14:paraId="000002CB">
      <w:pPr>
        <w:rPr>
          <w:rFonts w:ascii="Calibri" w:cs="Calibri" w:eastAsia="Calibri" w:hAnsi="Calibri"/>
          <w:b w:val="1"/>
        </w:rPr>
      </w:pPr>
      <w:r w:rsidDel="00000000" w:rsidR="00000000" w:rsidRPr="00000000">
        <w:rPr>
          <w:rFonts w:ascii="Calibri" w:cs="Calibri" w:eastAsia="Calibri" w:hAnsi="Calibri"/>
          <w:b w:val="1"/>
          <w:smallCaps w:val="1"/>
          <w:rtl w:val="0"/>
        </w:rPr>
        <w:t xml:space="preserve">MONTANT HORS TAXES DES HONORAIRES</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mallCaps w:val="1"/>
          <w:rtl w:val="0"/>
        </w:rPr>
        <w:t xml:space="preserve"> (</w:t>
      </w:r>
      <w:r w:rsidDel="00000000" w:rsidR="00000000" w:rsidRPr="00000000">
        <w:rPr>
          <w:rFonts w:ascii="Calibri" w:cs="Calibri" w:eastAsia="Calibri" w:hAnsi="Calibri"/>
          <w:i w:val="1"/>
          <w:rtl w:val="0"/>
        </w:rPr>
        <w:t xml:space="preserve">En chiffres et</w:t>
      </w:r>
      <w:r w:rsidDel="00000000" w:rsidR="00000000" w:rsidRPr="00000000">
        <w:rPr>
          <w:rFonts w:ascii="Calibri" w:cs="Calibri" w:eastAsia="Calibri" w:hAnsi="Calibri"/>
          <w:b w:val="1"/>
          <w:smallCaps w:val="1"/>
          <w:rtl w:val="0"/>
        </w:rPr>
        <w:t xml:space="preserve"> </w:t>
      </w:r>
      <w:r w:rsidDel="00000000" w:rsidR="00000000" w:rsidRPr="00000000">
        <w:rPr>
          <w:rFonts w:ascii="Calibri" w:cs="Calibri" w:eastAsia="Calibri" w:hAnsi="Calibri"/>
          <w:i w:val="1"/>
          <w:rtl w:val="0"/>
        </w:rPr>
        <w:t xml:space="preserve">en lettres</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2CC">
      <w:pPr>
        <w:rPr>
          <w:rFonts w:ascii="Calibri" w:cs="Calibri" w:eastAsia="Calibri" w:hAnsi="Calibri"/>
          <w:b w:val="1"/>
          <w:smallCaps w:val="1"/>
          <w:sz w:val="26"/>
          <w:szCs w:val="26"/>
        </w:rPr>
      </w:pPr>
      <w:r w:rsidDel="00000000" w:rsidR="00000000" w:rsidRPr="00000000">
        <w:rPr>
          <w:rtl w:val="0"/>
        </w:rPr>
      </w:r>
    </w:p>
    <w:p w:rsidR="00000000" w:rsidDel="00000000" w:rsidP="00000000" w:rsidRDefault="00000000" w:rsidRPr="00000000" w14:paraId="000002CD">
      <w:pPr>
        <w:tabs>
          <w:tab w:val="left" w:leader="none" w:pos="5796"/>
        </w:tabs>
        <w:jc w:val="both"/>
        <w:rPr>
          <w:rFonts w:ascii="Calibri" w:cs="Calibri" w:eastAsia="Calibri" w:hAnsi="Calibri"/>
          <w:b w:val="1"/>
          <w:smallCaps w:val="1"/>
          <w:sz w:val="26"/>
          <w:szCs w:val="26"/>
        </w:rPr>
      </w:pPr>
      <w:r w:rsidDel="00000000" w:rsidR="00000000" w:rsidRPr="00000000">
        <w:rPr>
          <w:rFonts w:ascii="Calibri" w:cs="Calibri" w:eastAsia="Calibri" w:hAnsi="Calibri"/>
          <w:b w:val="1"/>
          <w:smallCaps w:val="1"/>
          <w:sz w:val="26"/>
          <w:szCs w:val="26"/>
          <w:rtl w:val="0"/>
        </w:rPr>
        <w:t xml:space="preserve">PRÉSENTÉ PAR</w:t>
      </w:r>
      <w:r w:rsidDel="00000000" w:rsidR="00000000" w:rsidRPr="00000000">
        <w:rPr>
          <w:rFonts w:ascii="Calibri" w:cs="Calibri" w:eastAsia="Calibri" w:hAnsi="Calibri"/>
          <w:smallCaps w:val="1"/>
          <w:sz w:val="26"/>
          <w:szCs w:val="26"/>
          <w:rtl w:val="0"/>
        </w:rPr>
        <w:t xml:space="preserve"> :</w:t>
        <w:tab/>
      </w:r>
      <w:r w:rsidDel="00000000" w:rsidR="00000000" w:rsidRPr="00000000">
        <w:rPr>
          <w:rFonts w:ascii="Calibri" w:cs="Calibri" w:eastAsia="Calibri" w:hAnsi="Calibri"/>
          <w:b w:val="1"/>
          <w:smallCaps w:val="1"/>
          <w:sz w:val="26"/>
          <w:szCs w:val="26"/>
          <w:rtl w:val="0"/>
        </w:rPr>
        <w:tab/>
        <w:tab/>
        <w:tab/>
      </w:r>
    </w:p>
    <w:p w:rsidR="00000000" w:rsidDel="00000000" w:rsidP="00000000" w:rsidRDefault="00000000" w:rsidRPr="00000000" w14:paraId="000002CE">
      <w:pPr>
        <w:tabs>
          <w:tab w:val="left" w:leader="none" w:pos="5796"/>
        </w:tabs>
        <w:jc w:val="both"/>
        <w:rPr>
          <w:rFonts w:ascii="Calibri" w:cs="Calibri" w:eastAsia="Calibri" w:hAnsi="Calibri"/>
          <w:b w:val="1"/>
          <w:smallCaps w:val="1"/>
          <w:sz w:val="26"/>
          <w:szCs w:val="26"/>
        </w:rPr>
      </w:pPr>
      <w:r w:rsidDel="00000000" w:rsidR="00000000" w:rsidRPr="00000000">
        <w:rPr>
          <w:rtl w:val="0"/>
        </w:rPr>
      </w:r>
    </w:p>
    <w:p w:rsidR="00000000" w:rsidDel="00000000" w:rsidP="00000000" w:rsidRDefault="00000000" w:rsidRPr="00000000" w14:paraId="000002CF">
      <w:pPr>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LE MINISTRE DE L’AGRICULTURE ET DE LA PECHE MARITIME REPRESENTE PAR ……………………………</w:t>
      </w:r>
    </w:p>
    <w:p w:rsidR="00000000" w:rsidDel="00000000" w:rsidP="00000000" w:rsidRDefault="00000000" w:rsidRPr="00000000" w14:paraId="000002D0">
      <w:pPr>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2D1">
      <w:pPr>
        <w:tabs>
          <w:tab w:val="left" w:leader="none" w:pos="5796"/>
        </w:tabs>
        <w:rPr>
          <w:rFonts w:ascii="Calibri" w:cs="Calibri" w:eastAsia="Calibri" w:hAnsi="Calibri"/>
          <w:sz w:val="26"/>
          <w:szCs w:val="26"/>
        </w:rPr>
      </w:pPr>
      <w:r w:rsidDel="00000000" w:rsidR="00000000" w:rsidRPr="00000000">
        <w:rPr>
          <w:rFonts w:ascii="Calibri" w:cs="Calibri" w:eastAsia="Calibri" w:hAnsi="Calibri"/>
          <w:b w:val="1"/>
          <w:smallCaps w:val="1"/>
          <w:rtl w:val="0"/>
        </w:rPr>
        <w:t xml:space="preserve">              « MAÎTRE D’OUVRAGE »</w:t>
      </w:r>
      <w:r w:rsidDel="00000000" w:rsidR="00000000" w:rsidRPr="00000000">
        <w:rPr>
          <w:rFonts w:ascii="Calibri" w:cs="Calibri" w:eastAsia="Calibri" w:hAnsi="Calibri"/>
          <w:b w:val="1"/>
          <w:smallCaps w:val="1"/>
          <w:sz w:val="26"/>
          <w:szCs w:val="26"/>
          <w:rtl w:val="0"/>
        </w:rPr>
        <w:tab/>
        <w:tab/>
        <w:t xml:space="preserve">        </w:t>
      </w:r>
      <w:r w:rsidDel="00000000" w:rsidR="00000000" w:rsidRPr="00000000">
        <w:rPr>
          <w:rtl w:val="0"/>
        </w:rPr>
      </w:r>
    </w:p>
    <w:p w:rsidR="00000000" w:rsidDel="00000000" w:rsidP="00000000" w:rsidRDefault="00000000" w:rsidRPr="00000000" w14:paraId="000002D2">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D3">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D4">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D5">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D6">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D7">
      <w:pPr>
        <w:rPr>
          <w:rFonts w:ascii="Calibri" w:cs="Calibri" w:eastAsia="Calibri" w:hAnsi="Calibri"/>
          <w:smallCaps w:val="1"/>
        </w:rPr>
      </w:pPr>
      <w:r w:rsidDel="00000000" w:rsidR="00000000" w:rsidRPr="00000000">
        <w:rPr>
          <w:rFonts w:ascii="Calibri" w:cs="Calibri" w:eastAsia="Calibri" w:hAnsi="Calibri"/>
          <w:smallCaps w:val="1"/>
          <w:rtl w:val="0"/>
        </w:rPr>
        <w:t xml:space="preserve">A RABAT LE :…../……/………..</w:t>
        <w:tab/>
        <w:tab/>
      </w:r>
    </w:p>
    <w:p w:rsidR="00000000" w:rsidDel="00000000" w:rsidP="00000000" w:rsidRDefault="00000000" w:rsidRPr="00000000" w14:paraId="000002D8">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D9">
      <w:pPr>
        <w:rPr>
          <w:rFonts w:ascii="Calibri" w:cs="Calibri" w:eastAsia="Calibri" w:hAnsi="Calibri"/>
          <w:b w:val="1"/>
          <w:smallCaps w:val="1"/>
        </w:rPr>
      </w:pPr>
      <w:r w:rsidDel="00000000" w:rsidR="00000000" w:rsidRPr="00000000">
        <w:rPr>
          <w:rtl w:val="0"/>
        </w:rPr>
      </w:r>
    </w:p>
    <w:p w:rsidR="00000000" w:rsidDel="00000000" w:rsidP="00000000" w:rsidRDefault="00000000" w:rsidRPr="00000000" w14:paraId="000002DA">
      <w:pPr>
        <w:rPr>
          <w:rFonts w:ascii="Calibri" w:cs="Calibri" w:eastAsia="Calibri" w:hAnsi="Calibri"/>
          <w:b w:val="1"/>
          <w:smallCaps w:val="1"/>
        </w:rPr>
      </w:pPr>
      <w:r w:rsidDel="00000000" w:rsidR="00000000" w:rsidRPr="00000000">
        <w:rPr>
          <w:rFonts w:ascii="Calibri" w:cs="Calibri" w:eastAsia="Calibri" w:hAnsi="Calibri"/>
          <w:b w:val="1"/>
          <w:smallCaps w:val="1"/>
          <w:rtl w:val="0"/>
        </w:rPr>
        <w:t xml:space="preserve">LU ET ACCÉPTÉ PAR :</w:t>
      </w:r>
    </w:p>
    <w:p w:rsidR="00000000" w:rsidDel="00000000" w:rsidP="00000000" w:rsidRDefault="00000000" w:rsidRPr="00000000" w14:paraId="000002DB">
      <w:pPr>
        <w:rPr>
          <w:rFonts w:ascii="Calibri" w:cs="Calibri" w:eastAsia="Calibri" w:hAnsi="Calibri"/>
          <w:smallCaps w:val="1"/>
        </w:rPr>
      </w:pPr>
      <w:r w:rsidDel="00000000" w:rsidR="00000000" w:rsidRPr="00000000">
        <w:rPr>
          <w:rFonts w:ascii="Calibri" w:cs="Calibri" w:eastAsia="Calibri" w:hAnsi="Calibri"/>
          <w:b w:val="1"/>
          <w:smallCaps w:val="1"/>
          <w:rtl w:val="0"/>
        </w:rPr>
        <w:t xml:space="preserve">(L’ARCHITECTE</w:t>
      </w:r>
      <w:r w:rsidDel="00000000" w:rsidR="00000000" w:rsidRPr="00000000">
        <w:rPr>
          <w:rFonts w:ascii="Calibri" w:cs="Calibri" w:eastAsia="Calibri" w:hAnsi="Calibri"/>
          <w:smallCaps w:val="1"/>
          <w:rtl w:val="0"/>
        </w:rPr>
        <w:t xml:space="preserve">) </w:t>
      </w:r>
    </w:p>
    <w:p w:rsidR="00000000" w:rsidDel="00000000" w:rsidP="00000000" w:rsidRDefault="00000000" w:rsidRPr="00000000" w14:paraId="000002DC">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DD">
      <w:pPr>
        <w:rPr>
          <w:rFonts w:ascii="Calibri" w:cs="Calibri" w:eastAsia="Calibri" w:hAnsi="Calibri"/>
          <w:smallCaps w:val="1"/>
        </w:rPr>
      </w:pPr>
      <w:r w:rsidDel="00000000" w:rsidR="00000000" w:rsidRPr="00000000">
        <w:rPr>
          <w:rFonts w:ascii="Calibri" w:cs="Calibri" w:eastAsia="Calibri" w:hAnsi="Calibri"/>
          <w:smallCaps w:val="1"/>
          <w:rtl w:val="0"/>
        </w:rPr>
        <w:tab/>
        <w:tab/>
        <w:tab/>
        <w:tab/>
        <w:tab/>
      </w:r>
    </w:p>
    <w:p w:rsidR="00000000" w:rsidDel="00000000" w:rsidP="00000000" w:rsidRDefault="00000000" w:rsidRPr="00000000" w14:paraId="000002DE">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DF">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E0">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E1">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E2">
      <w:pPr>
        <w:rPr>
          <w:rFonts w:ascii="Calibri" w:cs="Calibri" w:eastAsia="Calibri" w:hAnsi="Calibri"/>
          <w:smallCaps w:val="1"/>
        </w:rPr>
      </w:pPr>
      <w:r w:rsidDel="00000000" w:rsidR="00000000" w:rsidRPr="00000000">
        <w:rPr>
          <w:rFonts w:ascii="Calibri" w:cs="Calibri" w:eastAsia="Calibri" w:hAnsi="Calibri"/>
          <w:smallCaps w:val="1"/>
          <w:rtl w:val="0"/>
        </w:rPr>
        <w:t xml:space="preserve">A…. LE :……/……. /…………</w:t>
        <w:tab/>
        <w:tab/>
        <w:t xml:space="preserve">     A…, LE :……. /……/…………</w:t>
      </w:r>
    </w:p>
    <w:p w:rsidR="00000000" w:rsidDel="00000000" w:rsidP="00000000" w:rsidRDefault="00000000" w:rsidRPr="00000000" w14:paraId="000002E3">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E4">
      <w:pPr>
        <w:rPr>
          <w:rFonts w:ascii="Calibri" w:cs="Calibri" w:eastAsia="Calibri" w:hAnsi="Calibri"/>
          <w:smallCaps w:val="1"/>
        </w:rPr>
      </w:pPr>
      <w:r w:rsidDel="00000000" w:rsidR="00000000" w:rsidRPr="00000000">
        <w:rPr>
          <w:rtl w:val="0"/>
        </w:rPr>
      </w:r>
    </w:p>
    <w:p w:rsidR="00000000" w:rsidDel="00000000" w:rsidP="00000000" w:rsidRDefault="00000000" w:rsidRPr="00000000" w14:paraId="000002E5">
      <w:pPr>
        <w:rPr>
          <w:rFonts w:ascii="Calibri" w:cs="Calibri" w:eastAsia="Calibri" w:hAnsi="Calibri"/>
          <w:b w:val="1"/>
          <w:smallCaps w:val="1"/>
        </w:rPr>
      </w:pPr>
      <w:r w:rsidDel="00000000" w:rsidR="00000000" w:rsidRPr="00000000">
        <w:rPr>
          <w:rFonts w:ascii="Calibri" w:cs="Calibri" w:eastAsia="Calibri" w:hAnsi="Calibri"/>
          <w:b w:val="1"/>
          <w:smallCaps w:val="1"/>
          <w:rtl w:val="0"/>
        </w:rPr>
        <w:t xml:space="preserve">VISÉ PAR :                                                                    APPROUVÉ PAR :</w:t>
      </w:r>
      <w:r w:rsidDel="00000000" w:rsidR="00000000" w:rsidRPr="00000000">
        <w:rPr>
          <w:rFonts w:ascii="Calibri" w:cs="Calibri" w:eastAsia="Calibri" w:hAnsi="Calibri"/>
          <w:smallCaps w:val="1"/>
          <w:rtl w:val="0"/>
        </w:rPr>
        <w:tab/>
      </w:r>
      <w:r w:rsidDel="00000000" w:rsidR="00000000" w:rsidRPr="00000000">
        <w:rPr>
          <w:rFonts w:ascii="Calibri" w:cs="Calibri" w:eastAsia="Calibri" w:hAnsi="Calibri"/>
          <w:b w:val="1"/>
          <w:smallCaps w:val="1"/>
          <w:rtl w:val="0"/>
        </w:rPr>
        <w:t xml:space="preserve">        </w:t>
      </w:r>
    </w:p>
    <w:sectPr>
      <w:footerReference r:id="rId7" w:type="default"/>
      <w:footerReference r:id="rId8" w:type="even"/>
      <w:pgSz w:h="16838" w:w="11906" w:orient="portrait"/>
      <w:pgMar w:bottom="1417" w:top="719" w:left="1417" w:right="1417" w:header="70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Tahoma"/>
  <w:font w:name="Calibri"/>
  <w:font w:name="Trebuchet MS"/>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644" w:hanging="359.99999999999994"/>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Times New Roman" w:cs="Times New Roman" w:eastAsia="Times New Roman" w:hAnsi="Times New Roman"/>
        <w:color w:val="0000ff"/>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0"/>
      <w:numFmt w:val="bullet"/>
      <w:lvlText w:val="-"/>
      <w:lvlJc w:val="left"/>
      <w:pPr>
        <w:ind w:left="360" w:hanging="360"/>
      </w:pPr>
      <w:rPr>
        <w:b w:val="0"/>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800" w:hanging="360"/>
      </w:pPr>
      <w:rPr>
        <w:rFonts w:ascii="Noto Sans Symbols" w:cs="Noto Sans Symbols" w:eastAsia="Noto Sans Symbols" w:hAnsi="Noto Sans Symbols"/>
        <w:sz w:val="16"/>
        <w:szCs w:val="16"/>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3"/>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20">
    <w:lvl w:ilvl="0">
      <w:start w:val="1"/>
      <w:numFmt w:val="decimal"/>
      <w:lvlText w:val="%1-"/>
      <w:lvlJc w:val="left"/>
      <w:pPr>
        <w:ind w:left="502" w:hanging="36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825" w:hanging="46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5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decimal"/>
      <w:lvlText w:val="%1-"/>
      <w:lvlJc w:val="left"/>
      <w:pPr>
        <w:ind w:left="720" w:hanging="360"/>
      </w:pPr>
      <w:rPr>
        <w:b w:val="0"/>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decimal"/>
      <w:lvlText w:val="%1-"/>
      <w:lvlJc w:val="left"/>
      <w:pPr>
        <w:ind w:left="927" w:hanging="360"/>
      </w:pPr>
      <w:rPr/>
    </w:lvl>
    <w:lvl w:ilvl="1">
      <w:start w:val="1"/>
      <w:numFmt w:val="lowerLetter"/>
      <w:lvlText w:val="%2."/>
      <w:lvlJc w:val="left"/>
      <w:pPr>
        <w:ind w:left="1647" w:hanging="360"/>
      </w:pPr>
      <w:rPr/>
    </w:lvl>
    <w:lvl w:ilvl="2">
      <w:start w:val="1"/>
      <w:numFmt w:val="lowerRoman"/>
      <w:lvlText w:val="%3."/>
      <w:lvlJc w:val="right"/>
      <w:pPr>
        <w:ind w:left="2367" w:hanging="180"/>
      </w:pPr>
      <w:rPr/>
    </w:lvl>
    <w:lvl w:ilvl="3">
      <w:start w:val="1"/>
      <w:numFmt w:val="decimal"/>
      <w:lvlText w:val="%4."/>
      <w:lvlJc w:val="left"/>
      <w:pPr>
        <w:ind w:left="3087" w:hanging="360"/>
      </w:pPr>
      <w:rPr/>
    </w:lvl>
    <w:lvl w:ilvl="4">
      <w:start w:val="1"/>
      <w:numFmt w:val="lowerLetter"/>
      <w:lvlText w:val="%5."/>
      <w:lvlJc w:val="left"/>
      <w:pPr>
        <w:ind w:left="3807" w:hanging="360"/>
      </w:pPr>
      <w:rPr/>
    </w:lvl>
    <w:lvl w:ilvl="5">
      <w:start w:val="1"/>
      <w:numFmt w:val="lowerRoman"/>
      <w:lvlText w:val="%6."/>
      <w:lvlJc w:val="right"/>
      <w:pPr>
        <w:ind w:left="4527" w:hanging="180"/>
      </w:pPr>
      <w:rPr/>
    </w:lvl>
    <w:lvl w:ilvl="6">
      <w:start w:val="1"/>
      <w:numFmt w:val="decimal"/>
      <w:lvlText w:val="%7."/>
      <w:lvlJc w:val="left"/>
      <w:pPr>
        <w:ind w:left="5247" w:hanging="360"/>
      </w:pPr>
      <w:rPr/>
    </w:lvl>
    <w:lvl w:ilvl="7">
      <w:start w:val="1"/>
      <w:numFmt w:val="lowerLetter"/>
      <w:lvlText w:val="%8."/>
      <w:lvlJc w:val="left"/>
      <w:pPr>
        <w:ind w:left="5967" w:hanging="360"/>
      </w:pPr>
      <w:rPr/>
    </w:lvl>
    <w:lvl w:ilvl="8">
      <w:start w:val="1"/>
      <w:numFmt w:val="lowerRoman"/>
      <w:lvlText w:val="%9."/>
      <w:lvlJc w:val="right"/>
      <w:pPr>
        <w:ind w:left="6687"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mbria" w:cs="Cambria" w:eastAsia="Cambria" w:hAnsi="Cambria"/>
      <w:b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ind w:left="708" w:firstLine="708"/>
      <w:jc w:val="both"/>
    </w:pPr>
    <w:rPr>
      <w:sz w:val="28"/>
      <w:szCs w:val="28"/>
      <w:u w:val="single"/>
    </w:rPr>
  </w:style>
  <w:style w:type="paragraph" w:styleId="Title">
    <w:name w:val="Title"/>
    <w:basedOn w:val="Normal"/>
    <w:next w:val="Normal"/>
    <w:pPr>
      <w:jc w:val="center"/>
    </w:pPr>
    <w:rPr>
      <w:rFonts w:ascii="Tahoma" w:cs="Tahoma" w:eastAsia="Tahoma" w:hAnsi="Tahoma"/>
      <w:b w:val="1"/>
      <w:sz w:val="26"/>
      <w:szCs w:val="26"/>
    </w:rPr>
  </w:style>
  <w:style w:type="paragraph" w:styleId="Subtitle">
    <w:name w:val="Subtitle"/>
    <w:basedOn w:val="Normal"/>
    <w:next w:val="Normal"/>
    <w:pPr>
      <w:spacing w:after="60" w:lineRule="auto"/>
      <w:jc w:val="center"/>
    </w:pPr>
    <w:rPr>
      <w:rFonts w:ascii="Calibri" w:cs="Calibri" w:eastAsia="Calibri" w:hAnsi="Calibri"/>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galaktik.fr/?p=2141" TargetMode="Externa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