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网络安全实验室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secur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数据库ID：5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位置：信息楼C区406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最大容量：30人｜开放时间：09:00—18:30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网络安全实验室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信息楼C区406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09:00—18:30（北京时间）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30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提供隔离网络环境，用于攻防演练与安全分析。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网络安全实验室为全校提供物理隔离的攻防实验环境：靶机服务器机柜与配线区划入隔离网段，与校园网完全断开；审计工作站区与对抗演练区位于公共侧。所有攻防流量只允许在隔离网段内产生与消亡，这是本实验室与生俱来的红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本实验室主要支撑以下课程与实验方向：网络攻防、渗透测试、防火墙策略、流量分析与安全审计等课程实验。具体实验项目以当学期课程大纲和任课教师发布的实验指导书为准。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网络空间安全、计算机等专业学生；CTF 战队；安全方向课程与毕业设计团队。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签署《网络与信息安全承诺书》；完成安全实验授权培训；每次攻防科目开课前由教师向实验室提交实验授权申请。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09:00—18:30）；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确认所用设备仅连接隔离网段；核对实验授权单科目与时间；自带设备须经安全检查并登记；准备好实验记录文档。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只在授权科目范围内操作；不尝试访问隔离区外的任何网络；发现可以用真实系统渗透的“漏洞”立即停止并报告教师；截屏素材不得包含敏感配置。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靶机恢复快照；实验数据按保密要求留存或销毁；携带出境的资料须经教师审核；整理工位并注销登录。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最大风险为越权操作与数据外泄：把攻防手段用于未授权目标属于严重违规；私接设备可能破坏隔离边界；弱口令与随意共享账号会造成审计困难。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发现越权访问立即断开相关网线并保留现场，报告值班管理员与任课教师；设备电气事故按通用应急流程处理；疏散从主入口或东北角紧急出口撤离。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攻防靶机服务器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256G内存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运行隔离的漏洞练习环境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硬件防火墙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千兆多端口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用于访问控制与策略实验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网络流量分析仪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10GbE双口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采集和分析镜像流量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安全审计工作站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32G / 2T SSD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用于日志分析与应急响应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secur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Commons《Ccna security lab.JPG》，作者 Axel Dux，CC BY-SA 3.0 许可）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ecurity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7-tar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攻防靶机服务器设备结构示意图（教学示意，非真实产品照片）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8-firewa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硬件防火墙设备结构示意图（教学示意，非真实产品照片）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9-traff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网络流量分析仪设备结构示意图（教学示意，非真实产品照片）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0-ws-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安全审计工作站设备结构示意图（教学示意，非真实产品照片）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实验室由网络空间安全系刘老师团队管理。故障与安全事件上报：系统登记＋短号 8005（虚构示例：0731-88880005），重大事件同步报网络安全和信息化办公室。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智能实验中心｜网络安全实验室使用手册｜V1.0｜2026-10-20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