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AI开发工作站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02-ws-a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所属实验室：人工智能实验室（科技楼A区101）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数据库规格：i9 / 64G / RTX4080｜数量：12台/套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AI开发工作站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人工智能实验室（数据库ID 1）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科技楼A区101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i9 / 64G / RTX4080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12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用于算法开发和实验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本设备主要用于：用于算法开发和实验。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深度学习算法开发、数据处理实验、智能体应用调试等日常开发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确认已在AI智能实验室预约系统预约成功，且预约时段位于实验室开放时间（08:30—21:30）内；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携带校园卡完成到场签到；首次使用AI开发工作站须已完成对应的准入培训；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按工位号就座→开机→登录个人账号→进入分配的开发环境（本地或连接服务器）。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在个人目录内开发调试；连接GPU服务器时使用调度平台分配的资源；长时间离开锁屏。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保存代码到代码仓库或个人目录→注销账号→关闭显示器电源→登记使用记录。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离开不锁屏，账号被他人冒用。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故障1：无法登录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排查方法：确认账号状态与网络；密码遗忘找管理员重置。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故障2：显卡驱动报错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排查方法：重启工作站；仍异常则登记报修，勿自行重装驱动。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同步电话通知值班台（虚构示例：0731-88880001，内部短号 0001）；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每周磁盘清理与杀毒扫描；每月系统补丁由管理员统一更新；工位设备外观每月巡检。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禁止私接大功率电器；禁止拆卸主机；账号密码不得转借。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02-ws-a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智能实验中心｜AI开发工作站快速使用指南｜V1.0｜2026-10-20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